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1"/>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rPr>
        <w:t>竞争性磋商采购文件</w:t>
      </w:r>
    </w:p>
    <w:p>
      <w:pPr>
        <w:pStyle w:val="11"/>
        <w:kinsoku w:val="0"/>
        <w:overflowPunct w:val="0"/>
        <w:rPr>
          <w:rFonts w:asciiTheme="minorEastAsia" w:hAnsiTheme="minorEastAsia" w:eastAsiaTheme="minorEastAsia" w:cstheme="minorEastAsia"/>
          <w:sz w:val="20"/>
        </w:rPr>
      </w:pPr>
    </w:p>
    <w:p>
      <w:pPr>
        <w:pStyle w:val="11"/>
        <w:kinsoku w:val="0"/>
        <w:overflowPunct w:val="0"/>
        <w:jc w:val="center"/>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项目编号：</w:t>
            </w:r>
          </w:p>
        </w:tc>
        <w:tc>
          <w:tcPr>
            <w:tcW w:w="6053" w:type="dxa"/>
            <w:tcBorders>
              <w:top w:val="nil"/>
              <w:left w:val="nil"/>
              <w:bottom w:val="nil"/>
              <w:right w:val="nil"/>
              <w:tl2br w:val="nil"/>
              <w:tr2bl w:val="nil"/>
            </w:tcBorders>
            <w:vAlign w:val="center"/>
          </w:tcPr>
          <w:p>
            <w:pPr>
              <w:pStyle w:val="96"/>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ZJZB-202007-207</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项目名称：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湖北美术学院百年校庆宣传品漆器耳杯外包装采购项目(二次)</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  方 式：</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货物</w:t>
            </w:r>
          </w:p>
        </w:tc>
      </w:tr>
    </w:tbl>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湖北美术学院</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2020年8月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fldChar w:fldCharType="begin"/>
      </w:r>
      <w:r>
        <w:instrText xml:space="preserve"> HYPERLINK \l "_Toc22486" </w:instrText>
      </w:r>
      <w:r>
        <w:fldChar w:fldCharType="separate"/>
      </w:r>
      <w:r>
        <w:rPr>
          <w:bCs/>
          <w:szCs w:val="36"/>
        </w:rPr>
        <w:t xml:space="preserve">第一章 </w:t>
      </w:r>
      <w:r>
        <w:rPr>
          <w:rFonts w:hint="eastAsia" w:ascii="宋体" w:hAnsi="宋体" w:cs="宋体"/>
          <w:szCs w:val="36"/>
        </w:rPr>
        <w:t>竞争性磋商公告</w:t>
      </w:r>
      <w:r>
        <w:tab/>
      </w:r>
      <w:r>
        <w:fldChar w:fldCharType="begin"/>
      </w:r>
      <w:r>
        <w:instrText xml:space="preserve"> PAGEREF _Toc22486 </w:instrText>
      </w:r>
      <w:r>
        <w:fldChar w:fldCharType="separate"/>
      </w:r>
      <w:r>
        <w:t>4</w:t>
      </w:r>
      <w:r>
        <w:fldChar w:fldCharType="end"/>
      </w:r>
      <w:r>
        <w:fldChar w:fldCharType="end"/>
      </w:r>
    </w:p>
    <w:p>
      <w:pPr>
        <w:pStyle w:val="22"/>
        <w:tabs>
          <w:tab w:val="right" w:leader="dot" w:pos="9072"/>
        </w:tabs>
      </w:pPr>
      <w:r>
        <w:fldChar w:fldCharType="begin"/>
      </w:r>
      <w:r>
        <w:instrText xml:space="preserve"> HYPERLINK \l "_Toc29696" </w:instrText>
      </w:r>
      <w:r>
        <w:fldChar w:fldCharType="separate"/>
      </w:r>
      <w:r>
        <w:rPr>
          <w:rFonts w:hint="eastAsia" w:ascii="宋体" w:hAnsi="宋体" w:cs="宋体"/>
          <w:szCs w:val="21"/>
        </w:rPr>
        <w:t>一、 项目基本情况</w:t>
      </w:r>
      <w:r>
        <w:tab/>
      </w:r>
      <w:r>
        <w:fldChar w:fldCharType="begin"/>
      </w:r>
      <w:r>
        <w:instrText xml:space="preserve"> PAGEREF _Toc29696 </w:instrText>
      </w:r>
      <w:r>
        <w:fldChar w:fldCharType="separate"/>
      </w:r>
      <w:r>
        <w:t>4</w:t>
      </w:r>
      <w:r>
        <w:fldChar w:fldCharType="end"/>
      </w:r>
      <w:r>
        <w:fldChar w:fldCharType="end"/>
      </w:r>
    </w:p>
    <w:p>
      <w:pPr>
        <w:pStyle w:val="22"/>
        <w:tabs>
          <w:tab w:val="right" w:leader="dot" w:pos="9072"/>
        </w:tabs>
      </w:pPr>
      <w:r>
        <w:fldChar w:fldCharType="begin"/>
      </w:r>
      <w:r>
        <w:instrText xml:space="preserve"> HYPERLINK \l "_Toc1183" </w:instrText>
      </w:r>
      <w:r>
        <w:fldChar w:fldCharType="separate"/>
      </w:r>
      <w:r>
        <w:rPr>
          <w:rFonts w:hint="eastAsia" w:ascii="宋体" w:hAnsi="宋体" w:cs="宋体"/>
          <w:szCs w:val="21"/>
        </w:rPr>
        <w:t>二、 申请人的资格要求</w:t>
      </w:r>
      <w:r>
        <w:tab/>
      </w:r>
      <w:r>
        <w:fldChar w:fldCharType="begin"/>
      </w:r>
      <w:r>
        <w:instrText xml:space="preserve"> PAGEREF _Toc1183 </w:instrText>
      </w:r>
      <w:r>
        <w:fldChar w:fldCharType="separate"/>
      </w:r>
      <w:r>
        <w:t>4</w:t>
      </w:r>
      <w:r>
        <w:fldChar w:fldCharType="end"/>
      </w:r>
      <w:r>
        <w:fldChar w:fldCharType="end"/>
      </w:r>
    </w:p>
    <w:p>
      <w:pPr>
        <w:pStyle w:val="22"/>
        <w:tabs>
          <w:tab w:val="right" w:leader="dot" w:pos="9072"/>
        </w:tabs>
      </w:pPr>
      <w:r>
        <w:fldChar w:fldCharType="begin"/>
      </w:r>
      <w:r>
        <w:instrText xml:space="preserve"> HYPERLINK \l "_Toc15650" </w:instrText>
      </w:r>
      <w:r>
        <w:fldChar w:fldCharType="separate"/>
      </w:r>
      <w:r>
        <w:rPr>
          <w:rFonts w:hint="eastAsia" w:ascii="宋体" w:hAnsi="宋体" w:cs="宋体"/>
          <w:szCs w:val="21"/>
        </w:rPr>
        <w:t>三、 获取采购文件</w:t>
      </w:r>
      <w:r>
        <w:tab/>
      </w:r>
      <w:r>
        <w:fldChar w:fldCharType="begin"/>
      </w:r>
      <w:r>
        <w:instrText xml:space="preserve"> PAGEREF _Toc15650 </w:instrText>
      </w:r>
      <w:r>
        <w:fldChar w:fldCharType="separate"/>
      </w:r>
      <w:r>
        <w:t>5</w:t>
      </w:r>
      <w:r>
        <w:fldChar w:fldCharType="end"/>
      </w:r>
      <w:r>
        <w:fldChar w:fldCharType="end"/>
      </w:r>
    </w:p>
    <w:p>
      <w:pPr>
        <w:pStyle w:val="22"/>
        <w:tabs>
          <w:tab w:val="right" w:leader="dot" w:pos="9072"/>
        </w:tabs>
      </w:pPr>
      <w:r>
        <w:fldChar w:fldCharType="begin"/>
      </w:r>
      <w:r>
        <w:instrText xml:space="preserve"> HYPERLINK \l "_Toc18279" </w:instrText>
      </w:r>
      <w:r>
        <w:fldChar w:fldCharType="separate"/>
      </w:r>
      <w:r>
        <w:rPr>
          <w:rFonts w:hint="eastAsia" w:ascii="宋体" w:hAnsi="宋体" w:cs="宋体"/>
          <w:szCs w:val="21"/>
        </w:rPr>
        <w:t>四、 响应文件提交</w:t>
      </w:r>
      <w:r>
        <w:tab/>
      </w:r>
      <w:r>
        <w:fldChar w:fldCharType="begin"/>
      </w:r>
      <w:r>
        <w:instrText xml:space="preserve"> PAGEREF _Toc18279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"_Toc29784" </w:instrText>
      </w:r>
      <w:r>
        <w:fldChar w:fldCharType="separate"/>
      </w:r>
      <w:r>
        <w:rPr>
          <w:rFonts w:hint="eastAsia"/>
          <w:szCs w:val="21"/>
        </w:rPr>
        <w:t xml:space="preserve">五、 </w:t>
      </w:r>
      <w:r>
        <w:rPr>
          <w:rFonts w:hint="eastAsia" w:ascii="宋体" w:hAnsi="宋体" w:cs="宋体"/>
          <w:szCs w:val="21"/>
        </w:rPr>
        <w:t>开启</w:t>
      </w:r>
      <w:r>
        <w:tab/>
      </w:r>
      <w:r>
        <w:fldChar w:fldCharType="begin"/>
      </w:r>
      <w:r>
        <w:instrText xml:space="preserve"> PAGEREF _Toc29784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"_Toc5301" </w:instrText>
      </w:r>
      <w:r>
        <w:fldChar w:fldCharType="separate"/>
      </w:r>
      <w:r>
        <w:rPr>
          <w:rFonts w:hint="eastAsia" w:ascii="宋体" w:hAnsi="宋体" w:cs="宋体"/>
          <w:szCs w:val="21"/>
        </w:rPr>
        <w:t>六、 采购人联系方式公告期限</w:t>
      </w:r>
      <w:r>
        <w:tab/>
      </w:r>
      <w:r>
        <w:fldChar w:fldCharType="begin"/>
      </w:r>
      <w:r>
        <w:instrText xml:space="preserve"> PAGEREF _Toc5301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"_Toc24254" </w:instrText>
      </w:r>
      <w:r>
        <w:fldChar w:fldCharType="separate"/>
      </w:r>
      <w:r>
        <w:rPr>
          <w:rFonts w:hint="eastAsia" w:ascii="宋体" w:hAnsi="宋体" w:cs="宋体"/>
          <w:szCs w:val="21"/>
        </w:rPr>
        <w:t>七、 其他补充事宜</w:t>
      </w:r>
      <w:r>
        <w:tab/>
      </w:r>
      <w:r>
        <w:fldChar w:fldCharType="begin"/>
      </w:r>
      <w:r>
        <w:instrText xml:space="preserve"> PAGEREF _Toc24254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"_Toc23861" </w:instrText>
      </w:r>
      <w:r>
        <w:fldChar w:fldCharType="separate"/>
      </w:r>
      <w:r>
        <w:rPr>
          <w:rFonts w:hint="eastAsia" w:ascii="宋体" w:hAnsi="宋体" w:cs="宋体"/>
          <w:szCs w:val="21"/>
        </w:rPr>
        <w:t>八、 凡对本次采购提出询问，请按以下方式联系</w:t>
      </w:r>
      <w:r>
        <w:tab/>
      </w:r>
      <w:r>
        <w:fldChar w:fldCharType="begin"/>
      </w:r>
      <w:r>
        <w:instrText xml:space="preserve"> PAGEREF _Toc23861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"_Toc29253" </w:instrText>
      </w:r>
      <w: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_Toc29253 </w:instrText>
      </w:r>
      <w:r>
        <w:fldChar w:fldCharType="separate"/>
      </w:r>
      <w:r>
        <w:t>7</w:t>
      </w:r>
      <w:r>
        <w:fldChar w:fldCharType="end"/>
      </w:r>
      <w:r>
        <w:fldChar w:fldCharType="end"/>
      </w:r>
    </w:p>
    <w:p>
      <w:pPr>
        <w:pStyle w:val="2"/>
        <w:tabs>
          <w:tab w:val="right" w:leader="dot" w:pos="9072"/>
        </w:tabs>
      </w:pPr>
      <w:r>
        <w:fldChar w:fldCharType="begin"/>
      </w:r>
      <w:r>
        <w:instrText xml:space="preserve"> HYPERLINK \l "_Toc20264" </w:instrText>
      </w:r>
      <w:r>
        <w:fldChar w:fldCharType="separate"/>
      </w:r>
      <w:r>
        <w:rPr>
          <w:rFonts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_Toc20264 </w:instrText>
      </w:r>
      <w:r>
        <w:fldChar w:fldCharType="separate"/>
      </w:r>
      <w:r>
        <w:t>8</w:t>
      </w:r>
      <w:r>
        <w:fldChar w:fldCharType="end"/>
      </w:r>
      <w:r>
        <w:fldChar w:fldCharType="end"/>
      </w:r>
    </w:p>
    <w:p>
      <w:pPr>
        <w:pStyle w:val="22"/>
        <w:tabs>
          <w:tab w:val="right" w:leader="dot" w:pos="9072"/>
        </w:tabs>
      </w:pPr>
      <w:r>
        <w:fldChar w:fldCharType="begin"/>
      </w:r>
      <w:r>
        <w:instrText xml:space="preserve"> HYPERLINK \l "_Toc15352" </w:instrText>
      </w:r>
      <w: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_Toc15352 </w:instrText>
      </w:r>
      <w:r>
        <w:fldChar w:fldCharType="separate"/>
      </w:r>
      <w:r>
        <w:t>8</w:t>
      </w:r>
      <w:r>
        <w:fldChar w:fldCharType="end"/>
      </w:r>
      <w:r>
        <w:fldChar w:fldCharType="end"/>
      </w:r>
    </w:p>
    <w:p>
      <w:pPr>
        <w:pStyle w:val="22"/>
        <w:tabs>
          <w:tab w:val="right" w:leader="dot" w:pos="9072"/>
        </w:tabs>
      </w:pPr>
      <w:r>
        <w:fldChar w:fldCharType="begin"/>
      </w:r>
      <w:r>
        <w:instrText xml:space="preserve"> HYPERLINK \l "_Toc9228" </w:instrText>
      </w:r>
      <w: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_Toc9228 </w:instrText>
      </w:r>
      <w:r>
        <w:fldChar w:fldCharType="separate"/>
      </w:r>
      <w:r>
        <w:t>11</w:t>
      </w:r>
      <w:r>
        <w:fldChar w:fldCharType="end"/>
      </w:r>
      <w:r>
        <w:fldChar w:fldCharType="end"/>
      </w:r>
    </w:p>
    <w:p>
      <w:pPr>
        <w:pStyle w:val="22"/>
        <w:tabs>
          <w:tab w:val="right" w:leader="dot" w:pos="9072"/>
        </w:tabs>
      </w:pPr>
      <w:r>
        <w:fldChar w:fldCharType="begin"/>
      </w:r>
      <w:r>
        <w:instrText xml:space="preserve"> HYPERLINK \l "_Toc30069" </w:instrText>
      </w:r>
      <w:r>
        <w:fldChar w:fldCharType="separate"/>
      </w:r>
      <w:r>
        <w:rPr>
          <w:rFonts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_Toc30069 </w:instrText>
      </w:r>
      <w:r>
        <w:fldChar w:fldCharType="separate"/>
      </w:r>
      <w:r>
        <w:t>12</w:t>
      </w:r>
      <w:r>
        <w:fldChar w:fldCharType="end"/>
      </w:r>
      <w:r>
        <w:fldChar w:fldCharType="end"/>
      </w:r>
    </w:p>
    <w:p>
      <w:pPr>
        <w:pStyle w:val="22"/>
        <w:tabs>
          <w:tab w:val="right" w:leader="dot" w:pos="9072"/>
        </w:tabs>
      </w:pPr>
      <w:r>
        <w:fldChar w:fldCharType="begin"/>
      </w:r>
      <w:r>
        <w:instrText xml:space="preserve"> HYPERLINK \l "_Toc25786" </w:instrText>
      </w:r>
      <w:r>
        <w:fldChar w:fldCharType="separate"/>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_Toc25786 </w:instrText>
      </w:r>
      <w:r>
        <w:fldChar w:fldCharType="separate"/>
      </w:r>
      <w:r>
        <w:t>12</w:t>
      </w:r>
      <w:r>
        <w:fldChar w:fldCharType="end"/>
      </w:r>
      <w:r>
        <w:fldChar w:fldCharType="end"/>
      </w:r>
    </w:p>
    <w:p>
      <w:pPr>
        <w:pStyle w:val="22"/>
        <w:tabs>
          <w:tab w:val="right" w:leader="dot" w:pos="9072"/>
        </w:tabs>
      </w:pPr>
      <w:r>
        <w:fldChar w:fldCharType="begin"/>
      </w:r>
      <w:r>
        <w:instrText xml:space="preserve"> HYPERLINK \l "_Toc11037" </w:instrText>
      </w:r>
      <w:r>
        <w:fldChar w:fldCharType="separate"/>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_Toc11037 </w:instrText>
      </w:r>
      <w:r>
        <w:fldChar w:fldCharType="separate"/>
      </w:r>
      <w:r>
        <w:t>12</w:t>
      </w:r>
      <w:r>
        <w:fldChar w:fldCharType="end"/>
      </w:r>
      <w:r>
        <w:fldChar w:fldCharType="end"/>
      </w:r>
    </w:p>
    <w:p>
      <w:pPr>
        <w:pStyle w:val="22"/>
        <w:tabs>
          <w:tab w:val="right" w:leader="dot" w:pos="9072"/>
        </w:tabs>
      </w:pPr>
      <w:r>
        <w:fldChar w:fldCharType="begin"/>
      </w:r>
      <w:r>
        <w:instrText xml:space="preserve"> HYPERLINK \l "_Toc8019" </w:instrText>
      </w:r>
      <w:r>
        <w:fldChar w:fldCharType="separate"/>
      </w: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_Toc8019 </w:instrText>
      </w:r>
      <w:r>
        <w:fldChar w:fldCharType="separate"/>
      </w:r>
      <w:r>
        <w:t>12</w:t>
      </w:r>
      <w:r>
        <w:fldChar w:fldCharType="end"/>
      </w:r>
      <w:r>
        <w:fldChar w:fldCharType="end"/>
      </w:r>
    </w:p>
    <w:p>
      <w:pPr>
        <w:pStyle w:val="22"/>
        <w:tabs>
          <w:tab w:val="right" w:leader="dot" w:pos="9072"/>
        </w:tabs>
      </w:pPr>
      <w:r>
        <w:fldChar w:fldCharType="begin"/>
      </w:r>
      <w:r>
        <w:instrText xml:space="preserve"> HYPERLINK \l "_Toc8385" </w:instrText>
      </w:r>
      <w:r>
        <w:fldChar w:fldCharType="separate"/>
      </w: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_Toc8385 </w:instrText>
      </w:r>
      <w:r>
        <w:fldChar w:fldCharType="separate"/>
      </w:r>
      <w:r>
        <w:t>12</w:t>
      </w:r>
      <w:r>
        <w:fldChar w:fldCharType="end"/>
      </w:r>
      <w:r>
        <w:fldChar w:fldCharType="end"/>
      </w:r>
    </w:p>
    <w:p>
      <w:pPr>
        <w:pStyle w:val="22"/>
        <w:tabs>
          <w:tab w:val="right" w:leader="dot" w:pos="9072"/>
        </w:tabs>
      </w:pPr>
      <w:r>
        <w:fldChar w:fldCharType="begin"/>
      </w:r>
      <w:r>
        <w:instrText xml:space="preserve"> HYPERLINK \l "_Toc9649" </w:instrText>
      </w:r>
      <w:r>
        <w:fldChar w:fldCharType="separate"/>
      </w:r>
      <w:r>
        <w:rPr>
          <w:rFonts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_Toc9649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"_Toc20708" </w:instrText>
      </w:r>
      <w:r>
        <w:fldChar w:fldCharType="separate"/>
      </w: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_Toc20708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"_Toc24628" </w:instrText>
      </w:r>
      <w:r>
        <w:fldChar w:fldCharType="separate"/>
      </w:r>
      <w:r>
        <w:rPr>
          <w:rFonts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_Toc24628 </w:instrText>
      </w:r>
      <w:r>
        <w:fldChar w:fldCharType="separate"/>
      </w:r>
      <w:r>
        <w:t>13</w:t>
      </w:r>
      <w:r>
        <w:fldChar w:fldCharType="end"/>
      </w:r>
      <w:r>
        <w:fldChar w:fldCharType="end"/>
      </w:r>
    </w:p>
    <w:p>
      <w:pPr>
        <w:pStyle w:val="22"/>
        <w:tabs>
          <w:tab w:val="right" w:leader="dot" w:pos="9072"/>
        </w:tabs>
      </w:pPr>
      <w:r>
        <w:fldChar w:fldCharType="begin"/>
      </w:r>
      <w:r>
        <w:instrText xml:space="preserve"> HYPERLINK \l "_Toc701" </w:instrText>
      </w:r>
      <w:r>
        <w:fldChar w:fldCharType="separate"/>
      </w:r>
      <w:r>
        <w:rPr>
          <w:rFonts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_Toc701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"_Toc24611" </w:instrText>
      </w:r>
      <w:r>
        <w:fldChar w:fldCharType="separate"/>
      </w:r>
      <w:r>
        <w:rPr>
          <w:rFonts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_Toc24611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"_Toc5539" </w:instrText>
      </w:r>
      <w:r>
        <w:fldChar w:fldCharType="separate"/>
      </w:r>
      <w:r>
        <w:rPr>
          <w:rFonts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_Toc5539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"_Toc30206" </w:instrText>
      </w:r>
      <w:r>
        <w:fldChar w:fldCharType="separate"/>
      </w:r>
      <w:r>
        <w:rPr>
          <w:rFonts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_Toc30206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"_Toc21645" </w:instrText>
      </w:r>
      <w:r>
        <w:fldChar w:fldCharType="separate"/>
      </w:r>
      <w:r>
        <w:rPr>
          <w:rFonts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_Toc21645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"_Toc29552" </w:instrText>
      </w:r>
      <w:r>
        <w:fldChar w:fldCharType="separate"/>
      </w:r>
      <w:r>
        <w:rPr>
          <w:rFonts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_Toc29552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"_Toc31426" </w:instrText>
      </w:r>
      <w:r>
        <w:fldChar w:fldCharType="separate"/>
      </w:r>
      <w:r>
        <w:rPr>
          <w:rFonts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_Toc31426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"_Toc15815" </w:instrText>
      </w:r>
      <w:r>
        <w:fldChar w:fldCharType="separate"/>
      </w:r>
      <w:r>
        <w:rPr>
          <w:rFonts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_Toc15815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"_Toc6906" </w:instrText>
      </w:r>
      <w:r>
        <w:fldChar w:fldCharType="separate"/>
      </w:r>
      <w:r>
        <w:rPr>
          <w:rFonts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_Toc6906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"_Toc15632" </w:instrText>
      </w:r>
      <w:r>
        <w:fldChar w:fldCharType="separate"/>
      </w:r>
      <w:r>
        <w:rPr>
          <w:rFonts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_Toc15632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"_Toc25712" </w:instrText>
      </w:r>
      <w:r>
        <w:fldChar w:fldCharType="separate"/>
      </w:r>
      <w:r>
        <w:rPr>
          <w:rFonts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_Toc25712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"_Toc21845" </w:instrText>
      </w:r>
      <w:r>
        <w:fldChar w:fldCharType="separate"/>
      </w:r>
      <w:r>
        <w:rPr>
          <w:rFonts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_Toc21845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"_Toc24005" </w:instrText>
      </w:r>
      <w:r>
        <w:fldChar w:fldCharType="separate"/>
      </w:r>
      <w:r>
        <w:rPr>
          <w:rFonts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_Toc24005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"_Toc17039" </w:instrText>
      </w:r>
      <w:r>
        <w:fldChar w:fldCharType="separate"/>
      </w:r>
      <w:r>
        <w:rPr>
          <w:rFonts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_Toc17039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"_Toc11158" </w:instrText>
      </w:r>
      <w:r>
        <w:fldChar w:fldCharType="separate"/>
      </w:r>
      <w:r>
        <w:rPr>
          <w:rFonts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_Toc11158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"_Toc13631" </w:instrText>
      </w:r>
      <w:r>
        <w:fldChar w:fldCharType="separate"/>
      </w:r>
      <w:r>
        <w:rPr>
          <w:rFonts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_Toc13631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"_Toc26938" </w:instrText>
      </w:r>
      <w:r>
        <w:fldChar w:fldCharType="separate"/>
      </w:r>
      <w:r>
        <w:rPr>
          <w:rFonts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_Toc26938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"_Toc15573" </w:instrText>
      </w:r>
      <w:r>
        <w:fldChar w:fldCharType="separate"/>
      </w:r>
      <w:r>
        <w:rPr>
          <w:rFonts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_Toc15573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"_Toc3081" </w:instrText>
      </w:r>
      <w:r>
        <w:fldChar w:fldCharType="separate"/>
      </w:r>
      <w:r>
        <w:rPr>
          <w:rFonts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_Toc3081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"_Toc13903" </w:instrText>
      </w:r>
      <w:r>
        <w:fldChar w:fldCharType="separate"/>
      </w:r>
      <w:r>
        <w:rPr>
          <w:rFonts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_Toc13903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"_Toc19977" </w:instrText>
      </w:r>
      <w:r>
        <w:fldChar w:fldCharType="separate"/>
      </w:r>
      <w:r>
        <w:rPr>
          <w:rFonts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_Toc19977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"_Toc26795" </w:instrText>
      </w:r>
      <w:r>
        <w:fldChar w:fldCharType="separate"/>
      </w:r>
      <w:r>
        <w:rPr>
          <w:rFonts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_Toc26795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"_Toc17156" </w:instrText>
      </w:r>
      <w:r>
        <w:fldChar w:fldCharType="separate"/>
      </w:r>
      <w:r>
        <w:rPr>
          <w:rFonts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_Toc17156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"_Toc1579" </w:instrText>
      </w:r>
      <w:r>
        <w:fldChar w:fldCharType="separate"/>
      </w:r>
      <w:r>
        <w:rPr>
          <w:rFonts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_Toc1579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"_Toc4946" </w:instrText>
      </w:r>
      <w:r>
        <w:fldChar w:fldCharType="separate"/>
      </w:r>
      <w:r>
        <w:rPr>
          <w:rFonts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_Toc4946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"_Toc16507" </w:instrText>
      </w:r>
      <w:r>
        <w:fldChar w:fldCharType="separate"/>
      </w:r>
      <w:r>
        <w:rPr>
          <w:rFonts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_Toc16507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"_Toc29141" </w:instrText>
      </w:r>
      <w:r>
        <w:fldChar w:fldCharType="separate"/>
      </w:r>
      <w:r>
        <w:rPr>
          <w:rFonts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_Toc29141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"_Toc20276" </w:instrText>
      </w:r>
      <w:r>
        <w:fldChar w:fldCharType="separate"/>
      </w:r>
      <w:r>
        <w:rPr>
          <w:rFonts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_Toc20276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"_Toc20223" </w:instrText>
      </w:r>
      <w:r>
        <w:fldChar w:fldCharType="separate"/>
      </w:r>
      <w:r>
        <w:rPr>
          <w:rFonts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_Toc20223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"_Toc855" </w:instrText>
      </w:r>
      <w:r>
        <w:fldChar w:fldCharType="separate"/>
      </w:r>
      <w:r>
        <w:rPr>
          <w:rFonts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_Toc855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"_Toc6358" </w:instrText>
      </w:r>
      <w:r>
        <w:fldChar w:fldCharType="separate"/>
      </w:r>
      <w:r>
        <w:rPr>
          <w:rFonts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_Toc6358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"_Toc6063" </w:instrText>
      </w:r>
      <w:r>
        <w:fldChar w:fldCharType="separate"/>
      </w:r>
      <w:r>
        <w:rPr>
          <w:rFonts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_Toc6063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"_Toc6230" </w:instrText>
      </w:r>
      <w:r>
        <w:fldChar w:fldCharType="separate"/>
      </w:r>
      <w:r>
        <w:rPr>
          <w:rFonts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_Toc6230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"_Toc11581" </w:instrText>
      </w:r>
      <w:r>
        <w:fldChar w:fldCharType="separate"/>
      </w:r>
      <w:r>
        <w:rPr>
          <w:rFonts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_Toc11581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"_Toc16031" </w:instrText>
      </w:r>
      <w:r>
        <w:fldChar w:fldCharType="separate"/>
      </w:r>
      <w:r>
        <w:rPr>
          <w:rFonts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_Toc16031 </w:instrText>
      </w:r>
      <w:r>
        <w:fldChar w:fldCharType="separate"/>
      </w:r>
      <w:r>
        <w:t>23</w:t>
      </w:r>
      <w:r>
        <w:fldChar w:fldCharType="end"/>
      </w:r>
      <w:r>
        <w:fldChar w:fldCharType="end"/>
      </w:r>
    </w:p>
    <w:p>
      <w:pPr>
        <w:pStyle w:val="2"/>
        <w:tabs>
          <w:tab w:val="right" w:leader="dot" w:pos="9072"/>
        </w:tabs>
      </w:pPr>
      <w:r>
        <w:fldChar w:fldCharType="begin"/>
      </w:r>
      <w:r>
        <w:instrText xml:space="preserve"> HYPERLINK \l "_Toc7203" </w:instrText>
      </w:r>
      <w:r>
        <w:fldChar w:fldCharType="separate"/>
      </w:r>
      <w:r>
        <w:rPr>
          <w:rFonts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_Toc7203 </w:instrText>
      </w:r>
      <w:r>
        <w:fldChar w:fldCharType="separate"/>
      </w:r>
      <w:r>
        <w:t>25</w:t>
      </w:r>
      <w:r>
        <w:fldChar w:fldCharType="end"/>
      </w:r>
      <w:r>
        <w:fldChar w:fldCharType="end"/>
      </w:r>
    </w:p>
    <w:p>
      <w:pPr>
        <w:pStyle w:val="22"/>
        <w:tabs>
          <w:tab w:val="right" w:leader="dot" w:pos="9072"/>
        </w:tabs>
      </w:pPr>
      <w:r>
        <w:fldChar w:fldCharType="begin"/>
      </w:r>
      <w:r>
        <w:instrText xml:space="preserve"> HYPERLINK \l "_Toc2254" </w:instrText>
      </w:r>
      <w: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_Toc2254 </w:instrText>
      </w:r>
      <w:r>
        <w:fldChar w:fldCharType="separate"/>
      </w:r>
      <w:r>
        <w:t>25</w:t>
      </w:r>
      <w:r>
        <w:fldChar w:fldCharType="end"/>
      </w:r>
      <w:r>
        <w:fldChar w:fldCharType="end"/>
      </w:r>
    </w:p>
    <w:p>
      <w:pPr>
        <w:pStyle w:val="22"/>
        <w:tabs>
          <w:tab w:val="right" w:leader="dot" w:pos="9072"/>
        </w:tabs>
      </w:pPr>
      <w:r>
        <w:fldChar w:fldCharType="begin"/>
      </w:r>
      <w:r>
        <w:instrText xml:space="preserve"> HYPERLINK \l "_Toc17562" </w:instrText>
      </w:r>
      <w: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_Toc17562 </w:instrText>
      </w:r>
      <w:r>
        <w:fldChar w:fldCharType="separate"/>
      </w:r>
      <w:r>
        <w:t>25</w:t>
      </w:r>
      <w:r>
        <w:fldChar w:fldCharType="end"/>
      </w:r>
      <w:r>
        <w:fldChar w:fldCharType="end"/>
      </w:r>
    </w:p>
    <w:p>
      <w:pPr>
        <w:pStyle w:val="2"/>
        <w:tabs>
          <w:tab w:val="right" w:leader="dot" w:pos="9072"/>
        </w:tabs>
      </w:pPr>
      <w:r>
        <w:fldChar w:fldCharType="begin"/>
      </w:r>
      <w:r>
        <w:instrText xml:space="preserve"> HYPERLINK \l "_Toc6010" </w:instrText>
      </w:r>
      <w:r>
        <w:fldChar w:fldCharType="separate"/>
      </w:r>
      <w:r>
        <w:rPr>
          <w:rFonts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_Toc6010 </w:instrText>
      </w:r>
      <w:r>
        <w:fldChar w:fldCharType="separate"/>
      </w:r>
      <w:r>
        <w:t>28</w:t>
      </w:r>
      <w:r>
        <w:fldChar w:fldCharType="end"/>
      </w:r>
      <w:r>
        <w:fldChar w:fldCharType="end"/>
      </w:r>
    </w:p>
    <w:p>
      <w:pPr>
        <w:pStyle w:val="22"/>
        <w:tabs>
          <w:tab w:val="right" w:leader="dot" w:pos="9072"/>
        </w:tabs>
      </w:pPr>
      <w:r>
        <w:fldChar w:fldCharType="begin"/>
      </w:r>
      <w:r>
        <w:instrText xml:space="preserve"> HYPERLINK \l "_Toc10497" </w:instrText>
      </w:r>
      <w: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_Toc10497 </w:instrText>
      </w:r>
      <w:r>
        <w:fldChar w:fldCharType="separate"/>
      </w:r>
      <w:r>
        <w:t>28</w:t>
      </w:r>
      <w:r>
        <w:fldChar w:fldCharType="end"/>
      </w:r>
      <w:r>
        <w:fldChar w:fldCharType="end"/>
      </w:r>
    </w:p>
    <w:p>
      <w:pPr>
        <w:pStyle w:val="22"/>
        <w:tabs>
          <w:tab w:val="right" w:leader="dot" w:pos="9072"/>
        </w:tabs>
      </w:pPr>
      <w:r>
        <w:fldChar w:fldCharType="begin"/>
      </w:r>
      <w:r>
        <w:instrText xml:space="preserve"> HYPERLINK \l "_Toc16162" </w:instrText>
      </w:r>
      <w: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_Toc16162 </w:instrText>
      </w:r>
      <w:r>
        <w:fldChar w:fldCharType="separate"/>
      </w:r>
      <w:r>
        <w:t>30</w:t>
      </w:r>
      <w:r>
        <w:fldChar w:fldCharType="end"/>
      </w:r>
      <w:r>
        <w:fldChar w:fldCharType="end"/>
      </w:r>
    </w:p>
    <w:p>
      <w:pPr>
        <w:pStyle w:val="22"/>
        <w:tabs>
          <w:tab w:val="right" w:leader="dot" w:pos="9072"/>
        </w:tabs>
      </w:pPr>
      <w:r>
        <w:fldChar w:fldCharType="begin"/>
      </w:r>
      <w:r>
        <w:instrText xml:space="preserve"> HYPERLINK \l "_Toc8460" </w:instrText>
      </w:r>
      <w: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_Toc8460 </w:instrText>
      </w:r>
      <w:r>
        <w:fldChar w:fldCharType="separate"/>
      </w:r>
      <w:r>
        <w:t>31</w:t>
      </w:r>
      <w:r>
        <w:fldChar w:fldCharType="end"/>
      </w:r>
      <w:r>
        <w:fldChar w:fldCharType="end"/>
      </w:r>
    </w:p>
    <w:p>
      <w:pPr>
        <w:pStyle w:val="22"/>
        <w:tabs>
          <w:tab w:val="right" w:leader="dot" w:pos="9072"/>
        </w:tabs>
      </w:pPr>
      <w:r>
        <w:fldChar w:fldCharType="begin"/>
      </w:r>
      <w:r>
        <w:instrText xml:space="preserve"> HYPERLINK \l "_Toc16664" </w:instrText>
      </w:r>
      <w:r>
        <w:fldChar w:fldCharType="separate"/>
      </w:r>
      <w:r>
        <w:rPr>
          <w:rFonts w:hint="eastAsia" w:asciiTheme="minorEastAsia" w:hAnsiTheme="minorEastAsia" w:eastAsiaTheme="minorEastAsia" w:cstheme="minorEastAsia"/>
          <w:szCs w:val="21"/>
        </w:rPr>
        <w:t xml:space="preserve"> 四、评定办法</w:t>
      </w:r>
      <w:r>
        <w:tab/>
      </w:r>
      <w:r>
        <w:fldChar w:fldCharType="begin"/>
      </w:r>
      <w:r>
        <w:instrText xml:space="preserve"> PAGEREF _Toc16664 </w:instrText>
      </w:r>
      <w:r>
        <w:fldChar w:fldCharType="separate"/>
      </w:r>
      <w:r>
        <w:t>33</w:t>
      </w:r>
      <w:r>
        <w:fldChar w:fldCharType="end"/>
      </w:r>
      <w:r>
        <w:fldChar w:fldCharType="end"/>
      </w:r>
    </w:p>
    <w:p>
      <w:pPr>
        <w:pStyle w:val="22"/>
        <w:tabs>
          <w:tab w:val="right" w:leader="dot" w:pos="9072"/>
        </w:tabs>
      </w:pPr>
      <w:r>
        <w:fldChar w:fldCharType="begin"/>
      </w:r>
      <w:r>
        <w:instrText xml:space="preserve"> HYPERLINK \l "_Toc14218" </w:instrText>
      </w:r>
      <w: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_Toc14218 </w:instrText>
      </w:r>
      <w:r>
        <w:fldChar w:fldCharType="separate"/>
      </w:r>
      <w:r>
        <w:t>34</w:t>
      </w:r>
      <w:r>
        <w:fldChar w:fldCharType="end"/>
      </w:r>
      <w:r>
        <w:fldChar w:fldCharType="end"/>
      </w:r>
    </w:p>
    <w:p>
      <w:pPr>
        <w:pStyle w:val="2"/>
        <w:tabs>
          <w:tab w:val="right" w:leader="dot" w:pos="9072"/>
        </w:tabs>
      </w:pPr>
      <w:r>
        <w:fldChar w:fldCharType="begin"/>
      </w:r>
      <w:r>
        <w:instrText xml:space="preserve"> HYPERLINK \l "_Toc6309" </w:instrText>
      </w:r>
      <w:r>
        <w:fldChar w:fldCharType="separate"/>
      </w:r>
      <w:r>
        <w:rPr>
          <w:rFonts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_Toc6309 </w:instrText>
      </w:r>
      <w:r>
        <w:fldChar w:fldCharType="separate"/>
      </w:r>
      <w:r>
        <w:t>36</w:t>
      </w:r>
      <w:r>
        <w:fldChar w:fldCharType="end"/>
      </w:r>
      <w:r>
        <w:fldChar w:fldCharType="end"/>
      </w:r>
    </w:p>
    <w:p>
      <w:pPr>
        <w:pStyle w:val="2"/>
        <w:tabs>
          <w:tab w:val="right" w:leader="dot" w:pos="9072"/>
        </w:tabs>
      </w:pPr>
      <w:r>
        <w:fldChar w:fldCharType="begin"/>
      </w:r>
      <w:r>
        <w:instrText xml:space="preserve"> HYPERLINK \l "_Toc3948" </w:instrText>
      </w:r>
      <w:r>
        <w:fldChar w:fldCharType="separate"/>
      </w:r>
      <w:r>
        <w:rPr>
          <w:rFonts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_Toc3948 </w:instrText>
      </w:r>
      <w:r>
        <w:fldChar w:fldCharType="separate"/>
      </w:r>
      <w:r>
        <w:t>38</w:t>
      </w:r>
      <w:r>
        <w:fldChar w:fldCharType="end"/>
      </w:r>
      <w:r>
        <w:fldChar w:fldCharType="end"/>
      </w:r>
    </w:p>
    <w:p>
      <w:pPr>
        <w:pStyle w:val="22"/>
        <w:tabs>
          <w:tab w:val="right" w:leader="dot" w:pos="9072"/>
        </w:tabs>
      </w:pPr>
      <w:r>
        <w:fldChar w:fldCharType="begin"/>
      </w:r>
      <w:r>
        <w:instrText xml:space="preserve"> HYPERLINK \l "_Toc26242" </w:instrText>
      </w:r>
      <w:r>
        <w:fldChar w:fldCharType="separate"/>
      </w:r>
      <w:r>
        <w:rPr>
          <w:rFonts w:hint="eastAsia" w:ascii="宋体" w:hAnsi="宋体" w:cs="宋体"/>
          <w:szCs w:val="21"/>
        </w:rPr>
        <w:t xml:space="preserve"> 一、评分标准索引表</w:t>
      </w:r>
      <w:r>
        <w:tab/>
      </w:r>
      <w:r>
        <w:fldChar w:fldCharType="begin"/>
      </w:r>
      <w:r>
        <w:instrText xml:space="preserve"> PAGEREF _Toc26242 </w:instrText>
      </w:r>
      <w:r>
        <w:fldChar w:fldCharType="separate"/>
      </w:r>
      <w:r>
        <w:t>39</w:t>
      </w:r>
      <w:r>
        <w:fldChar w:fldCharType="end"/>
      </w:r>
      <w:r>
        <w:fldChar w:fldCharType="end"/>
      </w:r>
    </w:p>
    <w:p>
      <w:pPr>
        <w:pStyle w:val="22"/>
        <w:tabs>
          <w:tab w:val="right" w:leader="dot" w:pos="9072"/>
        </w:tabs>
      </w:pPr>
      <w:r>
        <w:fldChar w:fldCharType="begin"/>
      </w:r>
      <w:r>
        <w:instrText xml:space="preserve"> HYPERLINK \l "_Toc20974" </w:instrText>
      </w:r>
      <w:r>
        <w:fldChar w:fldCharType="separate"/>
      </w:r>
      <w:r>
        <w:rPr>
          <w:rFonts w:hint="eastAsia" w:asciiTheme="minorEastAsia" w:hAnsiTheme="minorEastAsia" w:eastAsiaTheme="minorEastAsia" w:cstheme="minorEastAsia"/>
        </w:rPr>
        <w:t>二、磋商书</w:t>
      </w:r>
      <w:r>
        <w:tab/>
      </w:r>
      <w:r>
        <w:fldChar w:fldCharType="begin"/>
      </w:r>
      <w:r>
        <w:instrText xml:space="preserve"> PAGEREF _Toc20974 </w:instrText>
      </w:r>
      <w:r>
        <w:fldChar w:fldCharType="separate"/>
      </w:r>
      <w:r>
        <w:t>40</w:t>
      </w:r>
      <w:r>
        <w:fldChar w:fldCharType="end"/>
      </w:r>
      <w:r>
        <w:fldChar w:fldCharType="end"/>
      </w:r>
    </w:p>
    <w:p>
      <w:pPr>
        <w:pStyle w:val="22"/>
        <w:tabs>
          <w:tab w:val="right" w:leader="dot" w:pos="9072"/>
        </w:tabs>
      </w:pPr>
      <w:r>
        <w:fldChar w:fldCharType="begin"/>
      </w:r>
      <w:r>
        <w:instrText xml:space="preserve"> HYPERLINK \l "_Toc5333" </w:instrText>
      </w:r>
      <w:r>
        <w:fldChar w:fldCharType="separate"/>
      </w:r>
      <w:r>
        <w:rPr>
          <w:rFonts w:hint="eastAsia" w:asciiTheme="minorEastAsia" w:hAnsiTheme="minorEastAsia" w:eastAsiaTheme="minorEastAsia" w:cstheme="minorEastAsia"/>
        </w:rPr>
        <w:t>三、法定代表人授权书</w:t>
      </w:r>
      <w:r>
        <w:tab/>
      </w:r>
      <w:r>
        <w:fldChar w:fldCharType="begin"/>
      </w:r>
      <w:r>
        <w:instrText xml:space="preserve"> PAGEREF _Toc5333 </w:instrText>
      </w:r>
      <w:r>
        <w:fldChar w:fldCharType="separate"/>
      </w:r>
      <w:r>
        <w:t>40</w:t>
      </w:r>
      <w:r>
        <w:fldChar w:fldCharType="end"/>
      </w:r>
      <w:r>
        <w:fldChar w:fldCharType="end"/>
      </w:r>
    </w:p>
    <w:p>
      <w:pPr>
        <w:pStyle w:val="22"/>
        <w:tabs>
          <w:tab w:val="right" w:leader="dot" w:pos="9072"/>
        </w:tabs>
      </w:pPr>
      <w:r>
        <w:fldChar w:fldCharType="begin"/>
      </w:r>
      <w:r>
        <w:instrText xml:space="preserve"> HYPERLINK \l "_Toc24657" </w:instrText>
      </w:r>
      <w: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_Toc24657 </w:instrText>
      </w:r>
      <w:r>
        <w:fldChar w:fldCharType="separate"/>
      </w:r>
      <w:r>
        <w:t>43</w:t>
      </w:r>
      <w:r>
        <w:fldChar w:fldCharType="end"/>
      </w:r>
      <w:r>
        <w:fldChar w:fldCharType="end"/>
      </w:r>
    </w:p>
    <w:p>
      <w:pPr>
        <w:pStyle w:val="22"/>
        <w:tabs>
          <w:tab w:val="right" w:leader="dot" w:pos="9072"/>
        </w:tabs>
      </w:pPr>
      <w:r>
        <w:fldChar w:fldCharType="begin"/>
      </w:r>
      <w:r>
        <w:instrText xml:space="preserve"> HYPERLINK \l "_Toc689" </w:instrText>
      </w:r>
      <w: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_Toc689 </w:instrText>
      </w:r>
      <w:r>
        <w:fldChar w:fldCharType="separate"/>
      </w:r>
      <w:r>
        <w:t>44</w:t>
      </w:r>
      <w:r>
        <w:fldChar w:fldCharType="end"/>
      </w:r>
      <w:r>
        <w:fldChar w:fldCharType="end"/>
      </w:r>
    </w:p>
    <w:p>
      <w:pPr>
        <w:pStyle w:val="22"/>
        <w:tabs>
          <w:tab w:val="right" w:leader="dot" w:pos="9072"/>
        </w:tabs>
      </w:pPr>
      <w:r>
        <w:fldChar w:fldCharType="begin"/>
      </w:r>
      <w:r>
        <w:instrText xml:space="preserve"> HYPERLINK \l "_Toc5938" </w:instrText>
      </w:r>
      <w: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_Toc5938 </w:instrText>
      </w:r>
      <w:r>
        <w:fldChar w:fldCharType="separate"/>
      </w:r>
      <w:r>
        <w:t>45</w:t>
      </w:r>
      <w:r>
        <w:fldChar w:fldCharType="end"/>
      </w:r>
      <w:r>
        <w:fldChar w:fldCharType="end"/>
      </w:r>
    </w:p>
    <w:p>
      <w:pPr>
        <w:pStyle w:val="22"/>
        <w:tabs>
          <w:tab w:val="right" w:leader="dot" w:pos="9072"/>
        </w:tabs>
      </w:pPr>
      <w:r>
        <w:fldChar w:fldCharType="begin"/>
      </w:r>
      <w:r>
        <w:instrText xml:space="preserve"> HYPERLINK \l "_Toc25661" </w:instrText>
      </w:r>
      <w: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_Toc25661 </w:instrText>
      </w:r>
      <w:r>
        <w:fldChar w:fldCharType="separate"/>
      </w:r>
      <w:r>
        <w:t>46</w:t>
      </w:r>
      <w:r>
        <w:fldChar w:fldCharType="end"/>
      </w:r>
      <w:r>
        <w:fldChar w:fldCharType="end"/>
      </w:r>
    </w:p>
    <w:p>
      <w:pPr>
        <w:pStyle w:val="22"/>
        <w:tabs>
          <w:tab w:val="right" w:leader="dot" w:pos="9072"/>
        </w:tabs>
      </w:pPr>
      <w:r>
        <w:fldChar w:fldCharType="begin"/>
      </w:r>
      <w:r>
        <w:instrText xml:space="preserve"> HYPERLINK \l "_Toc9506" </w:instrText>
      </w:r>
      <w: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_Toc9506 </w:instrText>
      </w:r>
      <w:r>
        <w:fldChar w:fldCharType="separate"/>
      </w:r>
      <w:r>
        <w:t>47</w:t>
      </w:r>
      <w:r>
        <w:fldChar w:fldCharType="end"/>
      </w:r>
      <w:r>
        <w:fldChar w:fldCharType="end"/>
      </w:r>
    </w:p>
    <w:p>
      <w:pPr>
        <w:pStyle w:val="22"/>
        <w:tabs>
          <w:tab w:val="right" w:leader="dot" w:pos="9072"/>
        </w:tabs>
      </w:pPr>
      <w:r>
        <w:fldChar w:fldCharType="begin"/>
      </w:r>
      <w:r>
        <w:instrText xml:space="preserve"> HYPERLINK \l "_Toc21331" </w:instrText>
      </w:r>
      <w: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_Toc21331 </w:instrText>
      </w:r>
      <w:r>
        <w:fldChar w:fldCharType="separate"/>
      </w:r>
      <w:r>
        <w:t>48</w:t>
      </w:r>
      <w:r>
        <w:fldChar w:fldCharType="end"/>
      </w:r>
      <w:r>
        <w:fldChar w:fldCharType="end"/>
      </w:r>
    </w:p>
    <w:p>
      <w:pPr>
        <w:pStyle w:val="22"/>
        <w:tabs>
          <w:tab w:val="right" w:leader="dot" w:pos="9072"/>
        </w:tabs>
      </w:pPr>
      <w:r>
        <w:fldChar w:fldCharType="begin"/>
      </w:r>
      <w:r>
        <w:instrText xml:space="preserve"> HYPERLINK \l "_Toc31569" </w:instrText>
      </w:r>
      <w: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_Toc31569 </w:instrText>
      </w:r>
      <w:r>
        <w:fldChar w:fldCharType="separate"/>
      </w:r>
      <w:r>
        <w:t>49</w:t>
      </w:r>
      <w:r>
        <w:fldChar w:fldCharType="end"/>
      </w:r>
      <w:r>
        <w:fldChar w:fldCharType="end"/>
      </w:r>
    </w:p>
    <w:p>
      <w:pPr>
        <w:pStyle w:val="22"/>
        <w:tabs>
          <w:tab w:val="right" w:leader="dot" w:pos="9072"/>
        </w:tabs>
      </w:pPr>
      <w:r>
        <w:fldChar w:fldCharType="begin"/>
      </w:r>
      <w:r>
        <w:instrText xml:space="preserve"> HYPERLINK \l "_Toc7189" </w:instrText>
      </w:r>
      <w: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_Toc7189 </w:instrText>
      </w:r>
      <w:r>
        <w:fldChar w:fldCharType="separate"/>
      </w:r>
      <w:r>
        <w:t>50</w:t>
      </w:r>
      <w:r>
        <w:fldChar w:fldCharType="end"/>
      </w:r>
      <w:r>
        <w:fldChar w:fldCharType="end"/>
      </w:r>
    </w:p>
    <w:p>
      <w:pPr>
        <w:pStyle w:val="22"/>
        <w:tabs>
          <w:tab w:val="right" w:leader="dot" w:pos="9072"/>
        </w:tabs>
      </w:pPr>
      <w:r>
        <w:fldChar w:fldCharType="begin"/>
      </w:r>
      <w:r>
        <w:instrText xml:space="preserve"> HYPERLINK \l "_Toc7749" </w:instrText>
      </w:r>
      <w: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_Toc7749 </w:instrText>
      </w:r>
      <w:r>
        <w:fldChar w:fldCharType="separate"/>
      </w:r>
      <w:r>
        <w:t>51</w:t>
      </w:r>
      <w:r>
        <w:fldChar w:fldCharType="end"/>
      </w:r>
      <w:r>
        <w:fldChar w:fldCharType="end"/>
      </w:r>
    </w:p>
    <w:p>
      <w:pPr>
        <w:pStyle w:val="22"/>
        <w:tabs>
          <w:tab w:val="right" w:leader="dot" w:pos="9072"/>
        </w:tabs>
      </w:pPr>
      <w:r>
        <w:fldChar w:fldCharType="begin"/>
      </w:r>
      <w:r>
        <w:instrText xml:space="preserve"> HYPERLINK \l "_Toc7728" </w:instrText>
      </w:r>
      <w: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_Toc7728 </w:instrText>
      </w:r>
      <w:r>
        <w:fldChar w:fldCharType="separate"/>
      </w:r>
      <w:r>
        <w:t>52</w:t>
      </w:r>
      <w:r>
        <w:fldChar w:fldCharType="end"/>
      </w:r>
      <w:r>
        <w:fldChar w:fldCharType="end"/>
      </w:r>
    </w:p>
    <w:p>
      <w:pPr>
        <w:pStyle w:val="22"/>
        <w:tabs>
          <w:tab w:val="right" w:leader="dot" w:pos="9072"/>
        </w:tabs>
      </w:pPr>
      <w:r>
        <w:fldChar w:fldCharType="begin"/>
      </w:r>
      <w:r>
        <w:instrText xml:space="preserve"> HYPERLINK \l "_Toc12076" </w:instrText>
      </w:r>
      <w: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_Toc12076 </w:instrText>
      </w:r>
      <w:r>
        <w:fldChar w:fldCharType="separate"/>
      </w:r>
      <w:r>
        <w:t>54</w:t>
      </w:r>
      <w:r>
        <w:fldChar w:fldCharType="end"/>
      </w:r>
      <w:r>
        <w:fldChar w:fldCharType="end"/>
      </w:r>
    </w:p>
    <w:p>
      <w:pPr>
        <w:pStyle w:val="22"/>
        <w:tabs>
          <w:tab w:val="right" w:leader="dot" w:pos="9072"/>
        </w:tabs>
      </w:pPr>
      <w:r>
        <w:fldChar w:fldCharType="begin"/>
      </w:r>
      <w:r>
        <w:instrText xml:space="preserve"> HYPERLINK \l "_Toc13493" </w:instrText>
      </w:r>
      <w: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_Toc13493 </w:instrText>
      </w:r>
      <w:r>
        <w:fldChar w:fldCharType="separate"/>
      </w:r>
      <w:r>
        <w:t>55</w:t>
      </w:r>
      <w:r>
        <w:fldChar w:fldCharType="end"/>
      </w:r>
      <w:r>
        <w:fldChar w:fldCharType="end"/>
      </w:r>
    </w:p>
    <w:p>
      <w:pPr>
        <w:pStyle w:val="22"/>
        <w:tabs>
          <w:tab w:val="right" w:leader="dot" w:pos="9072"/>
        </w:tabs>
      </w:pPr>
      <w:r>
        <w:fldChar w:fldCharType="begin"/>
      </w:r>
      <w:r>
        <w:instrText xml:space="preserve"> HYPERLINK \l "_Toc14245" </w:instrText>
      </w:r>
      <w:r>
        <w:fldChar w:fldCharType="separate"/>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_Toc14245 </w:instrText>
      </w:r>
      <w:r>
        <w:fldChar w:fldCharType="separate"/>
      </w:r>
      <w:r>
        <w:t>55</w:t>
      </w:r>
      <w:r>
        <w:fldChar w:fldCharType="end"/>
      </w:r>
      <w:r>
        <w:fldChar w:fldCharType="end"/>
      </w:r>
    </w:p>
    <w:p>
      <w:pPr>
        <w:pStyle w:val="22"/>
        <w:tabs>
          <w:tab w:val="right" w:leader="dot" w:pos="9072"/>
        </w:tabs>
      </w:pPr>
      <w:r>
        <w:fldChar w:fldCharType="begin"/>
      </w:r>
      <w:r>
        <w:instrText xml:space="preserve"> HYPERLINK \l "_Toc18364" </w:instrText>
      </w:r>
      <w: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_Toc18364 </w:instrText>
      </w:r>
      <w:r>
        <w:fldChar w:fldCharType="separate"/>
      </w:r>
      <w:r>
        <w:t>57</w:t>
      </w:r>
      <w:r>
        <w:fldChar w:fldCharType="end"/>
      </w:r>
      <w:r>
        <w:fldChar w:fldCharType="end"/>
      </w:r>
    </w:p>
    <w:p>
      <w:pPr>
        <w:pStyle w:val="22"/>
        <w:tabs>
          <w:tab w:val="right" w:leader="dot" w:pos="9072"/>
        </w:tabs>
      </w:pPr>
      <w:r>
        <w:fldChar w:fldCharType="begin"/>
      </w:r>
      <w:r>
        <w:instrText xml:space="preserve"> HYPERLINK \l "_Toc13106" </w:instrText>
      </w:r>
      <w: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_Toc13106 </w:instrText>
      </w:r>
      <w:r>
        <w:fldChar w:fldCharType="separate"/>
      </w:r>
      <w:r>
        <w:t>58</w:t>
      </w:r>
      <w:r>
        <w:fldChar w:fldCharType="end"/>
      </w:r>
      <w: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ind w:right="180"/>
        <w:jc w:val="right"/>
        <w:rPr>
          <w:rFonts w:asciiTheme="minorEastAsia" w:hAnsiTheme="minorEastAsia" w:eastAsiaTheme="minorEastAsia" w:cstheme="minorEastAsia"/>
          <w:szCs w:val="21"/>
        </w:rPr>
      </w:pPr>
    </w:p>
    <w:p>
      <w:pPr>
        <w:numPr>
          <w:ilvl w:val="0"/>
          <w:numId w:val="5"/>
        </w:numPr>
        <w:spacing w:line="360" w:lineRule="auto"/>
        <w:jc w:val="center"/>
        <w:outlineLvl w:val="0"/>
        <w:rPr>
          <w:b/>
          <w:bCs/>
          <w:sz w:val="24"/>
        </w:rPr>
      </w:pPr>
      <w:bookmarkStart w:id="0" w:name="_Toc6866"/>
      <w:bookmarkStart w:id="1" w:name="_Toc22486"/>
      <w:r>
        <w:rPr>
          <w:rFonts w:hint="eastAsia" w:ascii="宋体" w:hAnsi="宋体" w:cs="宋体"/>
          <w:b/>
          <w:sz w:val="36"/>
          <w:szCs w:val="36"/>
        </w:rPr>
        <w:t>竞争性磋商公告</w:t>
      </w:r>
      <w:bookmarkEnd w:id="0"/>
      <w:bookmarkEnd w:id="1"/>
      <w:bookmarkStart w:id="2" w:name="_Toc179632528"/>
      <w:bookmarkStart w:id="3" w:name="_Toc144974480"/>
      <w:bookmarkStart w:id="4" w:name="_Toc152042288"/>
      <w:bookmarkStart w:id="5" w:name="_Toc152045512"/>
      <w:bookmarkStart w:id="6" w:name="_Toc9976"/>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szCs w:val="21"/>
          <w:u w:val="single"/>
        </w:rPr>
        <w:t>湖北美术学院百年校庆宣传品漆器耳杯外包装采购项目(二次)</w:t>
      </w:r>
      <w:r>
        <w:rPr>
          <w:rFonts w:hint="eastAsia" w:ascii="宋体" w:hAnsi="宋体" w:cs="宋体"/>
          <w:szCs w:val="21"/>
        </w:rPr>
        <w:t>的潜在供应商应在</w:t>
      </w:r>
      <w:r>
        <w:rPr>
          <w:rFonts w:hint="eastAsia" w:ascii="宋体" w:hAnsi="宋体" w:cs="宋体"/>
          <w:szCs w:val="21"/>
          <w:u w:val="single"/>
        </w:rPr>
        <w:t>中经国际招标集团有限公司（武昌区中北路岳家嘴立交山河企业大厦48楼4805室）或线上</w:t>
      </w:r>
      <w:r>
        <w:rPr>
          <w:rFonts w:hint="eastAsia" w:ascii="宋体" w:hAnsi="宋体" w:cs="宋体"/>
          <w:szCs w:val="21"/>
        </w:rPr>
        <w:t>获取采购文件，并于</w:t>
      </w:r>
      <w:r>
        <w:rPr>
          <w:rFonts w:hint="eastAsia" w:ascii="宋体" w:hAnsi="宋体" w:cs="宋体"/>
          <w:szCs w:val="21"/>
          <w:u w:val="single"/>
        </w:rPr>
        <w:t>2020年 9月3日10点 00分</w:t>
      </w:r>
      <w:r>
        <w:rPr>
          <w:rFonts w:hint="eastAsia" w:ascii="宋体" w:hAnsi="宋体" w:cs="宋体"/>
          <w:szCs w:val="21"/>
        </w:rPr>
        <w:t>（北京时间）前递交响应文件。</w:t>
      </w:r>
    </w:p>
    <w:p>
      <w:pPr>
        <w:pStyle w:val="4"/>
        <w:numPr>
          <w:ilvl w:val="0"/>
          <w:numId w:val="6"/>
        </w:numPr>
        <w:spacing w:line="360" w:lineRule="auto"/>
        <w:jc w:val="left"/>
        <w:rPr>
          <w:rFonts w:ascii="宋体" w:hAnsi="宋体" w:eastAsia="宋体" w:cs="宋体"/>
          <w:sz w:val="21"/>
          <w:szCs w:val="21"/>
        </w:rPr>
      </w:pPr>
      <w:bookmarkStart w:id="8" w:name="_Toc29696"/>
      <w:r>
        <w:rPr>
          <w:rFonts w:hint="eastAsia" w:ascii="宋体" w:hAnsi="宋体" w:eastAsia="宋体" w:cs="宋体"/>
          <w:sz w:val="21"/>
          <w:szCs w:val="21"/>
        </w:rPr>
        <w:t>项目基本情况</w:t>
      </w:r>
      <w:bookmarkEnd w:id="8"/>
    </w:p>
    <w:p>
      <w:pPr>
        <w:numPr>
          <w:ilvl w:val="0"/>
          <w:numId w:val="7"/>
        </w:numPr>
        <w:spacing w:line="360" w:lineRule="auto"/>
        <w:jc w:val="left"/>
        <w:rPr>
          <w:rFonts w:ascii="宋体" w:hAnsi="宋体" w:cs="宋体"/>
          <w:szCs w:val="21"/>
        </w:rPr>
      </w:pPr>
      <w:r>
        <w:rPr>
          <w:rFonts w:hint="eastAsia" w:ascii="宋体" w:hAnsi="宋体" w:cs="宋体"/>
          <w:szCs w:val="21"/>
        </w:rPr>
        <w:t>项目编号：ZJZB-202007-207；</w:t>
      </w:r>
      <w:r>
        <w:rPr>
          <w:rFonts w:hint="eastAsia" w:ascii="宋体" w:hAnsi="宋体" w:cs="宋体"/>
          <w:szCs w:val="21"/>
        </w:rPr>
        <w:br w:type="textWrapping"/>
      </w:r>
      <w:r>
        <w:rPr>
          <w:rFonts w:hint="eastAsia" w:ascii="宋体" w:hAnsi="宋体" w:cs="宋体"/>
          <w:szCs w:val="21"/>
        </w:rPr>
        <w:t>2、项目名称：湖北美术学院百年校庆宣传品漆器耳杯外包装采购项目(二次)</w:t>
      </w:r>
      <w:r>
        <w:rPr>
          <w:rFonts w:hint="eastAsia" w:ascii="宋体" w:hAnsi="宋体" w:cs="宋体"/>
          <w:szCs w:val="21"/>
        </w:rPr>
        <w:br w:type="textWrapping"/>
      </w:r>
      <w:r>
        <w:rPr>
          <w:rFonts w:hint="eastAsia" w:ascii="宋体" w:hAnsi="宋体" w:cs="宋体"/>
          <w:szCs w:val="21"/>
        </w:rPr>
        <w:t xml:space="preserve">3、采购方式：竞争性磋商 </w:t>
      </w:r>
    </w:p>
    <w:p>
      <w:pPr>
        <w:spacing w:line="360" w:lineRule="auto"/>
        <w:jc w:val="left"/>
        <w:rPr>
          <w:rFonts w:ascii="宋体" w:hAnsi="宋体" w:cs="宋体"/>
          <w:szCs w:val="21"/>
        </w:rPr>
      </w:pPr>
      <w:r>
        <w:rPr>
          <w:rFonts w:hint="eastAsia" w:ascii="宋体" w:hAnsi="宋体" w:cs="宋体"/>
          <w:szCs w:val="21"/>
        </w:rPr>
        <w:t>4、预算金额：人民币</w:t>
      </w:r>
      <w:r>
        <w:rPr>
          <w:rFonts w:hint="eastAsia" w:ascii="宋体" w:hAnsi="宋体" w:cs="宋体"/>
          <w:szCs w:val="21"/>
          <w:u w:val="single"/>
          <w:lang w:val="en-US" w:eastAsia="zh-CN"/>
        </w:rPr>
        <w:t>10</w:t>
      </w:r>
      <w:r>
        <w:rPr>
          <w:rFonts w:hint="eastAsia" w:ascii="宋体" w:hAnsi="宋体" w:cs="宋体"/>
          <w:szCs w:val="21"/>
        </w:rPr>
        <w:t>万元（含财政资金</w:t>
      </w:r>
      <w:r>
        <w:rPr>
          <w:rFonts w:hint="eastAsia" w:ascii="宋体" w:hAnsi="宋体" w:cs="宋体"/>
          <w:szCs w:val="21"/>
          <w:u w:val="single"/>
        </w:rPr>
        <w:t>/</w:t>
      </w:r>
      <w:r>
        <w:rPr>
          <w:rFonts w:hint="eastAsia" w:ascii="宋体" w:hAnsi="宋体" w:cs="宋体"/>
          <w:szCs w:val="21"/>
        </w:rPr>
        <w:t>万元，其他资金</w:t>
      </w:r>
      <w:r>
        <w:rPr>
          <w:rFonts w:hint="eastAsia" w:ascii="宋体" w:hAnsi="宋体" w:cs="宋体"/>
          <w:szCs w:val="21"/>
          <w:u w:val="single"/>
          <w:lang w:val="en-US" w:eastAsia="zh-CN"/>
        </w:rPr>
        <w:t>10</w:t>
      </w:r>
      <w:bookmarkStart w:id="229" w:name="_GoBack"/>
      <w:bookmarkEnd w:id="229"/>
      <w:r>
        <w:rPr>
          <w:rFonts w:hint="eastAsia" w:ascii="宋体" w:hAnsi="宋体" w:cs="宋体"/>
          <w:szCs w:val="21"/>
        </w:rPr>
        <w:t>万元）；</w:t>
      </w:r>
      <w:r>
        <w:rPr>
          <w:rFonts w:hint="eastAsia" w:ascii="宋体" w:hAnsi="宋体" w:cs="宋体"/>
          <w:szCs w:val="21"/>
        </w:rPr>
        <w:br w:type="textWrapping"/>
      </w:r>
      <w:r>
        <w:rPr>
          <w:rFonts w:hint="eastAsia" w:ascii="宋体" w:hAnsi="宋体" w:cs="宋体"/>
          <w:szCs w:val="21"/>
        </w:rPr>
        <w:t>5、最高限价：人民币</w:t>
      </w:r>
      <w:r>
        <w:rPr>
          <w:rFonts w:hint="eastAsia" w:ascii="宋体" w:hAnsi="宋体" w:cs="宋体"/>
          <w:szCs w:val="21"/>
          <w:u w:val="single"/>
        </w:rPr>
        <w:t>8</w:t>
      </w:r>
      <w:r>
        <w:rPr>
          <w:rFonts w:hint="eastAsia" w:ascii="宋体" w:hAnsi="宋体" w:cs="宋体"/>
          <w:szCs w:val="21"/>
        </w:rPr>
        <w:t>万元；超过最高限价做无效报价处理</w:t>
      </w:r>
    </w:p>
    <w:p>
      <w:pPr>
        <w:spacing w:line="360" w:lineRule="auto"/>
        <w:jc w:val="left"/>
        <w:rPr>
          <w:rFonts w:ascii="宋体" w:hAnsi="宋体" w:cs="宋体"/>
          <w:color w:val="000000"/>
          <w:szCs w:val="21"/>
        </w:rPr>
      </w:pPr>
      <w:r>
        <w:rPr>
          <w:rFonts w:hint="eastAsia" w:ascii="宋体" w:hAnsi="宋体" w:cs="宋体"/>
          <w:color w:val="000000"/>
          <w:szCs w:val="21"/>
        </w:rPr>
        <w:t>6、采购需求：具体需求如下，详细技术规格、参数及商务要求见本项目采购文件第三章内容。</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类别：货物</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简要技术要求/项目性质：采购600套外包装用于百年校庆宣传品漆器耳杯使用；(详见采购文件第三章“项目采购需求”）</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交货期：按采购人要求</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质保期/保修期：3年</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质量标准：达到国家或行业颁布的其他现行各项技术标准和验收规范规定</w:t>
      </w:r>
    </w:p>
    <w:p>
      <w:pPr>
        <w:numPr>
          <w:ilvl w:val="0"/>
          <w:numId w:val="8"/>
        </w:numPr>
        <w:spacing w:line="360" w:lineRule="auto"/>
        <w:ind w:left="420" w:leftChars="200"/>
        <w:jc w:val="left"/>
        <w:rPr>
          <w:rFonts w:ascii="宋体" w:hAnsi="宋体" w:cs="宋体"/>
          <w:szCs w:val="21"/>
        </w:rPr>
      </w:pPr>
      <w:r>
        <w:rPr>
          <w:rFonts w:hint="eastAsia" w:ascii="宋体" w:hAnsi="宋体" w:cs="宋体"/>
          <w:szCs w:val="21"/>
        </w:rPr>
        <w:t>其他：供应商参加竞标的报价超过该采购最高限价的，该竞标无效；供应商报价须包含该采购需求的全部内容。</w:t>
      </w:r>
    </w:p>
    <w:p>
      <w:pPr>
        <w:spacing w:line="360" w:lineRule="auto"/>
        <w:jc w:val="left"/>
        <w:rPr>
          <w:rFonts w:ascii="宋体" w:hAnsi="宋体" w:cs="宋体"/>
          <w:strike/>
          <w:szCs w:val="21"/>
        </w:rPr>
      </w:pPr>
      <w:r>
        <w:rPr>
          <w:rFonts w:hint="eastAsia" w:ascii="宋体" w:hAnsi="宋体" w:cs="宋体"/>
          <w:szCs w:val="21"/>
        </w:rPr>
        <w:t xml:space="preserve">7、合同履行期限：按采购人要求；  </w:t>
      </w:r>
    </w:p>
    <w:p>
      <w:pPr>
        <w:spacing w:line="360" w:lineRule="auto"/>
        <w:jc w:val="left"/>
        <w:rPr>
          <w:rFonts w:ascii="宋体" w:hAnsi="宋体" w:cs="宋体"/>
          <w:szCs w:val="21"/>
        </w:rPr>
      </w:pPr>
      <w:r>
        <w:rPr>
          <w:rFonts w:hint="eastAsia" w:ascii="宋体" w:hAnsi="宋体" w:cs="宋体"/>
          <w:szCs w:val="21"/>
        </w:rPr>
        <w:t>8、本项目</w:t>
      </w:r>
      <w:r>
        <w:rPr>
          <w:rFonts w:hint="eastAsia" w:ascii="宋体" w:hAnsi="宋体" w:cs="宋体"/>
          <w:szCs w:val="21"/>
          <w:u w:val="single"/>
        </w:rPr>
        <w:t>不接受</w:t>
      </w:r>
      <w:r>
        <w:rPr>
          <w:rFonts w:hint="eastAsia" w:ascii="宋体" w:hAnsi="宋体" w:cs="宋体"/>
          <w:szCs w:val="21"/>
        </w:rPr>
        <w:t>联合体竞标；</w:t>
      </w:r>
    </w:p>
    <w:p>
      <w:pPr>
        <w:pStyle w:val="4"/>
        <w:numPr>
          <w:ilvl w:val="0"/>
          <w:numId w:val="6"/>
        </w:numPr>
        <w:spacing w:line="360" w:lineRule="auto"/>
        <w:jc w:val="left"/>
        <w:rPr>
          <w:rFonts w:ascii="宋体" w:hAnsi="宋体" w:eastAsia="宋体" w:cs="宋体"/>
          <w:sz w:val="21"/>
          <w:szCs w:val="21"/>
        </w:rPr>
      </w:pPr>
      <w:bookmarkStart w:id="9" w:name="_Toc1183"/>
      <w:r>
        <w:rPr>
          <w:rFonts w:hint="eastAsia" w:ascii="宋体" w:hAnsi="宋体" w:eastAsia="宋体" w:cs="宋体"/>
          <w:sz w:val="21"/>
          <w:szCs w:val="21"/>
        </w:rPr>
        <w:t>申请人的资格要求</w:t>
      </w:r>
      <w:bookmarkEnd w:id="9"/>
    </w:p>
    <w:p>
      <w:pPr>
        <w:numPr>
          <w:ilvl w:val="0"/>
          <w:numId w:val="9"/>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满足《中华人民共和国政府采购法》第二十二条规定；</w:t>
      </w:r>
    </w:p>
    <w:p>
      <w:pPr>
        <w:spacing w:line="360" w:lineRule="auto"/>
        <w:ind w:left="446"/>
        <w:jc w:val="left"/>
        <w:rPr>
          <w:rFonts w:ascii="宋体" w:hAnsi="宋体" w:cs="宋体"/>
          <w:color w:val="000000"/>
          <w:szCs w:val="21"/>
        </w:rPr>
      </w:pPr>
      <w:r>
        <w:rPr>
          <w:rFonts w:hint="eastAsia" w:ascii="宋体" w:hAnsi="宋体" w:cs="宋体"/>
          <w:color w:val="000000"/>
          <w:szCs w:val="21"/>
        </w:rPr>
        <w:t xml:space="preserve">   1.1具有独立承担民事责任的能力；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1.6法律、行政法规规定的其他条件；</w:t>
      </w:r>
    </w:p>
    <w:p>
      <w:pPr>
        <w:numPr>
          <w:ilvl w:val="0"/>
          <w:numId w:val="9"/>
        </w:numPr>
        <w:spacing w:line="360" w:lineRule="auto"/>
        <w:ind w:firstLine="420" w:firstLineChars="200"/>
        <w:jc w:val="left"/>
        <w:rPr>
          <w:rFonts w:ascii="宋体" w:hAnsi="宋体" w:cs="宋体"/>
          <w:szCs w:val="21"/>
        </w:rPr>
      </w:pPr>
      <w:r>
        <w:rPr>
          <w:rFonts w:hint="eastAsia" w:ascii="宋体" w:hAnsi="宋体" w:cs="宋体"/>
          <w:color w:val="000000"/>
          <w:szCs w:val="21"/>
        </w:rPr>
        <w:t>落实政府采购政策需满足的资格要求：</w:t>
      </w:r>
      <w:r>
        <w:rPr>
          <w:rFonts w:hint="eastAsia" w:ascii="宋体" w:hAnsi="宋体" w:cs="宋体"/>
          <w:szCs w:val="21"/>
        </w:rPr>
        <w:t>本项目需落实政府采购强制、优先采购节能产品政策；政府采购优先采购环保产品政策；政府采购促进中小企业发展（监狱企业、残疾人福利性单位视同小微企业）等政策详见采购文件；</w:t>
      </w:r>
    </w:p>
    <w:p>
      <w:pPr>
        <w:numPr>
          <w:ilvl w:val="0"/>
          <w:numId w:val="9"/>
        </w:num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本项目的特定资格要求：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3.2供应商经营范围需满足采购需求;</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3.3如国家法律法规对市场准入有要</w:t>
      </w:r>
      <w:r>
        <w:rPr>
          <w:rFonts w:hint="eastAsia" w:ascii="宋体" w:hAnsi="宋体" w:cs="宋体"/>
          <w:szCs w:val="21"/>
        </w:rPr>
        <w:t>求的还应符合相关规定；</w:t>
      </w:r>
    </w:p>
    <w:p>
      <w:pPr>
        <w:pStyle w:val="4"/>
        <w:numPr>
          <w:ilvl w:val="0"/>
          <w:numId w:val="6"/>
        </w:numPr>
        <w:spacing w:line="360" w:lineRule="auto"/>
        <w:jc w:val="left"/>
        <w:rPr>
          <w:rFonts w:ascii="宋体" w:hAnsi="宋体" w:eastAsia="宋体" w:cs="宋体"/>
          <w:sz w:val="21"/>
          <w:szCs w:val="21"/>
        </w:rPr>
      </w:pPr>
      <w:bookmarkStart w:id="10" w:name="_Toc15650"/>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2020年8月22日至2020年8月26日</w:t>
      </w:r>
      <w:r>
        <w:rPr>
          <w:rFonts w:hint="eastAsia" w:ascii="宋体" w:hAnsi="宋体" w:cs="宋体"/>
          <w:szCs w:val="21"/>
        </w:rPr>
        <w:t>（提供期限自本公告发布之日起至少5个日历天），每天上午09:00至12:00，下午14:30至17:00（北京时间，法定节假日除外）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4"/>
        <w:numPr>
          <w:ilvl w:val="0"/>
          <w:numId w:val="6"/>
        </w:numPr>
        <w:spacing w:line="360" w:lineRule="auto"/>
        <w:jc w:val="left"/>
        <w:rPr>
          <w:rFonts w:ascii="宋体" w:hAnsi="宋体" w:eastAsia="宋体" w:cs="宋体"/>
          <w:sz w:val="21"/>
          <w:szCs w:val="21"/>
        </w:rPr>
      </w:pPr>
      <w:bookmarkStart w:id="12" w:name="_Toc18279"/>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 9月3日10点 00分（北京时间）（从磋商文件开始发出之日起至供应商提交首次响应文件截止之日止不得少于10日）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送达地点：武昌区中北路岳家嘴立交山河企业大厦4806室</w:t>
      </w:r>
    </w:p>
    <w:p>
      <w:pPr>
        <w:pStyle w:val="4"/>
        <w:numPr>
          <w:ilvl w:val="0"/>
          <w:numId w:val="6"/>
        </w:numPr>
        <w:spacing w:line="360" w:lineRule="auto"/>
        <w:jc w:val="left"/>
        <w:rPr>
          <w:rFonts w:eastAsia="宋体"/>
          <w:sz w:val="21"/>
          <w:szCs w:val="21"/>
        </w:rPr>
      </w:pPr>
      <w:bookmarkStart w:id="13" w:name="_Toc29784"/>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时间：2020年9月3日10点 00分（北京时间）</w:t>
      </w:r>
    </w:p>
    <w:p>
      <w:pPr>
        <w:pStyle w:val="4"/>
        <w:numPr>
          <w:ilvl w:val="0"/>
          <w:numId w:val="6"/>
        </w:numPr>
        <w:spacing w:line="360" w:lineRule="auto"/>
        <w:jc w:val="left"/>
        <w:rPr>
          <w:rFonts w:ascii="宋体" w:hAnsi="宋体" w:eastAsia="宋体" w:cs="宋体"/>
          <w:sz w:val="21"/>
          <w:szCs w:val="21"/>
        </w:rPr>
      </w:pPr>
      <w:bookmarkStart w:id="14" w:name="_Toc5301"/>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276368888"/>
      <w:bookmarkStart w:id="16" w:name="_Toc320898024"/>
      <w:bookmarkStart w:id="17" w:name="_Toc317262251"/>
      <w:bookmarkStart w:id="18" w:name="_Toc334539188"/>
      <w:bookmarkStart w:id="19" w:name="_Toc6021"/>
      <w:bookmarkStart w:id="20" w:name="_Toc259607751"/>
      <w:r>
        <w:rPr>
          <w:rFonts w:hint="eastAsia" w:ascii="宋体" w:hAnsi="宋体" w:cs="宋体"/>
          <w:szCs w:val="21"/>
        </w:rPr>
        <w:t>自本公告发布之日起至少5个日历天</w:t>
      </w:r>
    </w:p>
    <w:bookmarkEnd w:id="15"/>
    <w:bookmarkEnd w:id="16"/>
    <w:bookmarkEnd w:id="17"/>
    <w:bookmarkEnd w:id="18"/>
    <w:bookmarkEnd w:id="19"/>
    <w:bookmarkEnd w:id="20"/>
    <w:p>
      <w:pPr>
        <w:pStyle w:val="4"/>
        <w:numPr>
          <w:ilvl w:val="0"/>
          <w:numId w:val="6"/>
        </w:numPr>
        <w:spacing w:line="360" w:lineRule="auto"/>
        <w:jc w:val="left"/>
        <w:rPr>
          <w:rFonts w:ascii="宋体" w:hAnsi="宋体" w:eastAsia="宋体" w:cs="宋体"/>
          <w:sz w:val="21"/>
          <w:szCs w:val="21"/>
        </w:rPr>
      </w:pPr>
      <w:bookmarkStart w:id="21" w:name="_Toc24254"/>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szCs w:val="21"/>
        </w:rPr>
      </w:pPr>
      <w:bookmarkStart w:id="22"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r>
        <w:rPr>
          <w:rFonts w:hint="eastAsia" w:ascii="宋体" w:hAnsi="宋体" w:cs="宋体"/>
          <w:szCs w:val="21"/>
        </w:rPr>
        <w:br w:type="textWrapping"/>
      </w:r>
      <w:r>
        <w:rPr>
          <w:rFonts w:hint="eastAsia" w:ascii="宋体" w:hAnsi="宋体" w:cs="宋体"/>
          <w:szCs w:val="21"/>
        </w:rPr>
        <w:t xml:space="preserve">    一 、《中经国际招标集团有限公司官网》（网址：</w:t>
      </w:r>
      <w:r>
        <w:fldChar w:fldCharType="begin"/>
      </w:r>
      <w:r>
        <w:instrText xml:space="preserve"> HYPERLINK "http://www.ccgp-hubei.gov.cn/）" </w:instrText>
      </w:r>
      <w:r>
        <w:fldChar w:fldCharType="separate"/>
      </w:r>
      <w:r>
        <w:rPr>
          <w:rFonts w:hint="eastAsia" w:ascii="宋体" w:hAnsi="宋体" w:cs="宋体"/>
          <w:szCs w:val="21"/>
        </w:rPr>
        <w:t>http://www.ceitcl.com/）</w:t>
      </w:r>
      <w:r>
        <w:rPr>
          <w:rFonts w:hint="eastAsia" w:ascii="宋体" w:hAnsi="宋体" w:cs="宋体"/>
          <w:szCs w:val="21"/>
        </w:rPr>
        <w:fldChar w:fldCharType="end"/>
      </w:r>
    </w:p>
    <w:p>
      <w:pPr>
        <w:spacing w:line="360" w:lineRule="auto"/>
        <w:ind w:firstLine="420" w:firstLineChars="200"/>
        <w:jc w:val="left"/>
        <w:rPr>
          <w:rFonts w:ascii="宋体" w:hAnsi="宋体" w:cs="宋体"/>
          <w:szCs w:val="21"/>
        </w:rPr>
      </w:pPr>
      <w:r>
        <w:rPr>
          <w:rFonts w:hint="eastAsia" w:ascii="宋体" w:hAnsi="宋体" w:cs="宋体"/>
          <w:szCs w:val="21"/>
        </w:rPr>
        <w:t>二 、《中国采购与招标网》(网址：http：//www.chinabidding.cn/)</w:t>
      </w:r>
    </w:p>
    <w:bookmarkEnd w:id="22"/>
    <w:p>
      <w:pPr>
        <w:pStyle w:val="4"/>
        <w:numPr>
          <w:ilvl w:val="0"/>
          <w:numId w:val="6"/>
        </w:numPr>
        <w:spacing w:line="360" w:lineRule="auto"/>
        <w:jc w:val="left"/>
        <w:rPr>
          <w:rFonts w:ascii="宋体" w:hAnsi="宋体" w:eastAsia="宋体" w:cs="宋体"/>
          <w:sz w:val="21"/>
          <w:szCs w:val="21"/>
        </w:rPr>
      </w:pPr>
      <w:bookmarkStart w:id="23" w:name="_Toc23861"/>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 称：湖北美术学院</w:t>
      </w:r>
    </w:p>
    <w:p>
      <w:pPr>
        <w:spacing w:line="360" w:lineRule="auto"/>
        <w:ind w:firstLine="420" w:firstLineChars="200"/>
        <w:jc w:val="left"/>
        <w:rPr>
          <w:rFonts w:ascii="宋体" w:hAnsi="宋体" w:cs="宋体"/>
          <w:szCs w:val="21"/>
        </w:rPr>
      </w:pPr>
      <w:r>
        <w:rPr>
          <w:rFonts w:hint="eastAsia" w:ascii="宋体" w:hAnsi="宋体" w:cs="宋体"/>
          <w:szCs w:val="21"/>
        </w:rPr>
        <w:t>地址：武汉市江夏区藏龙岛科技园栗庙路6号</w:t>
      </w:r>
    </w:p>
    <w:p>
      <w:pPr>
        <w:spacing w:line="360" w:lineRule="auto"/>
        <w:ind w:firstLine="420" w:firstLineChars="200"/>
        <w:jc w:val="left"/>
        <w:rPr>
          <w:rFonts w:ascii="宋体" w:hAnsi="宋体" w:cs="宋体"/>
          <w:szCs w:val="21"/>
        </w:rPr>
      </w:pPr>
      <w:r>
        <w:rPr>
          <w:rFonts w:hint="eastAsia" w:ascii="宋体" w:hAnsi="宋体" w:cs="宋体"/>
          <w:szCs w:val="21"/>
        </w:rPr>
        <w:t>联系方式：汪老师　027-81318329</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项目联系人：张梦、彭盼明、胡丽萍</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24" w:name="_Toc29253"/>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2020年8月21日</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5" w:name="_Toc20264"/>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6" w:name="_Toc15352"/>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货物类取费70%标准向采购代理机构支付招标代理服务费。招标代理服务费由中标人在领取成交通知书的同时，向采购代理机构支付。不足叁仟元按叁仟元保底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asciiTheme="minorEastAsia" w:hAnsiTheme="minorEastAsia" w:eastAsiaTheme="minorEastAsia" w:cstheme="minorEastAsia"/>
                <w:sz w:val="21"/>
                <w:szCs w:val="21"/>
              </w:rPr>
              <w:t>8</w:t>
            </w:r>
            <w:r>
              <w:rPr>
                <w:rFonts w:asciiTheme="minorEastAsia" w:hAnsiTheme="minorEastAsia" w:eastAsiaTheme="minorEastAsia" w:cstheme="minorEastAsia"/>
                <w:sz w:val="21"/>
                <w:szCs w:val="21"/>
                <w:lang w:val="zh-CN"/>
              </w:rPr>
              <w:t>月</w:t>
            </w:r>
            <w:r>
              <w:rPr>
                <w:rFonts w:asciiTheme="minorEastAsia" w:hAnsiTheme="minorEastAsia" w:eastAsiaTheme="minorEastAsia" w:cstheme="minorEastAsia"/>
                <w:sz w:val="21"/>
                <w:szCs w:val="21"/>
              </w:rPr>
              <w:t>27</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r>
              <w:rPr>
                <w:rFonts w:hint="eastAsia" w:asciiTheme="minorEastAsia" w:hAnsiTheme="minorEastAsia" w:eastAsiaTheme="minorEastAsia" w:cstheme="minorEastAsia"/>
                <w:snapToGrid w:val="0"/>
                <w:kern w:val="0"/>
                <w:szCs w:val="21"/>
              </w:rPr>
              <w:t>本项目不适用</w:t>
            </w:r>
            <w:r>
              <w:rPr>
                <w:rFonts w:hint="eastAsia" w:asciiTheme="minorEastAsia" w:hAnsiTheme="minorEastAsia" w:eastAsiaTheme="minorEastAsia" w:cstheme="minorEastAsia"/>
                <w:snapToGrid w:val="0"/>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    额：/</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投标文件电子版形式：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jc w:val="left"/>
              <w:rPr>
                <w:rFonts w:hint="eastAsia"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1、本项目必须按第三章采购需求具体要求和附件设计图制作、提供样品一套；（未提供或未按要求提供投标无效）</w:t>
            </w:r>
          </w:p>
          <w:p>
            <w:pPr>
              <w:autoSpaceDE w:val="0"/>
              <w:autoSpaceDN w:val="0"/>
              <w:adjustRightInd w:val="0"/>
              <w:jc w:val="left"/>
              <w:rPr>
                <w:rFonts w:hint="eastAsia"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2、供应商类似样品可自愿提供。（不做硬性要求）</w:t>
            </w:r>
          </w:p>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本项目竞标报价为“交钥匙”价。竞标报价应包括完成该项目的货物</w:t>
            </w:r>
            <w:r>
              <w:rPr>
                <w:rFonts w:hint="eastAsia" w:asciiTheme="minorEastAsia" w:hAnsiTheme="minorEastAsia" w:eastAsiaTheme="minorEastAsia" w:cstheme="minorEastAsia"/>
                <w:szCs w:val="21"/>
              </w:rPr>
              <w:t>本身</w:t>
            </w:r>
            <w:r>
              <w:rPr>
                <w:rFonts w:hint="eastAsia" w:asciiTheme="minorEastAsia" w:hAnsiTheme="minorEastAsia" w:eastAsiaTheme="minorEastAsia" w:cstheme="minorEastAsia"/>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各供应商按此要求进行报价，同时在合同实施过程中还将发生的其它费用</w:t>
            </w:r>
            <w:r>
              <w:rPr>
                <w:rFonts w:hint="eastAsia" w:asciiTheme="minorEastAsia" w:hAnsiTheme="minorEastAsia" w:eastAsiaTheme="minorEastAsia" w:cstheme="minorEastAsia"/>
                <w:szCs w:val="21"/>
              </w:rPr>
              <w:t>也</w:t>
            </w:r>
            <w:r>
              <w:rPr>
                <w:rFonts w:hint="eastAsia" w:asciiTheme="minorEastAsia" w:hAnsiTheme="minorEastAsia" w:eastAsiaTheme="minorEastAsia" w:cstheme="minorEastAsia"/>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概不负责。</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对于</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文件未列明，而</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供应商认为</w:t>
            </w:r>
            <w:r>
              <w:rPr>
                <w:rFonts w:hint="eastAsia" w:asciiTheme="minorEastAsia" w:hAnsiTheme="minorEastAsia" w:eastAsiaTheme="minorEastAsia" w:cstheme="minorEastAsia"/>
                <w:szCs w:val="21"/>
              </w:rPr>
              <w:t>必须</w:t>
            </w:r>
            <w:r>
              <w:rPr>
                <w:rFonts w:hint="eastAsia" w:asciiTheme="minorEastAsia" w:hAnsiTheme="minorEastAsia" w:eastAsiaTheme="minorEastAsia" w:cstheme="minorEastAsia"/>
                <w:szCs w:val="21"/>
                <w:lang w:val="zh-CN"/>
              </w:rPr>
              <w:t>的费用也需列入总报价。在合同实施时，采购人将不予支付</w:t>
            </w:r>
            <w:r>
              <w:rPr>
                <w:rFonts w:hint="eastAsia" w:asciiTheme="minorEastAsia" w:hAnsiTheme="minorEastAsia" w:eastAsiaTheme="minorEastAsia" w:cstheme="minorEastAsia"/>
                <w:szCs w:val="21"/>
              </w:rPr>
              <w:t>成交</w:t>
            </w:r>
            <w:r>
              <w:rPr>
                <w:rFonts w:hint="eastAsia" w:asciiTheme="minorEastAsia" w:hAnsiTheme="minorEastAsia" w:eastAsiaTheme="minorEastAsia" w:cstheme="minorEastAsia"/>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Lines="10" w:afterLines="10"/>
              <w:ind w:right="21" w:rightChars="10"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bl>
    <w:p>
      <w:pPr>
        <w:spacing w:line="360" w:lineRule="auto"/>
        <w:outlineLvl w:val="1"/>
        <w:rPr>
          <w:rFonts w:asciiTheme="minorEastAsia" w:hAnsiTheme="minorEastAsia" w:eastAsiaTheme="minorEastAsia" w:cstheme="minorEastAsia"/>
          <w:b/>
          <w:szCs w:val="21"/>
        </w:rPr>
      </w:pPr>
      <w:bookmarkStart w:id="27" w:name="_Toc9228"/>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供应商须知</w:t>
      </w:r>
      <w:bookmarkEnd w:id="27"/>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8" w:name="_Toc30069"/>
      <w:r>
        <w:rPr>
          <w:rFonts w:hint="eastAsia" w:asciiTheme="minorEastAsia" w:hAnsiTheme="minorEastAsia" w:eastAsiaTheme="minorEastAsia" w:cstheme="minorEastAsia"/>
          <w:b/>
          <w:szCs w:val="21"/>
        </w:rPr>
        <w:t>总则</w:t>
      </w:r>
      <w:bookmarkEnd w:id="28"/>
    </w:p>
    <w:p>
      <w:pPr>
        <w:numPr>
          <w:ilvl w:val="0"/>
          <w:numId w:val="12"/>
        </w:numPr>
        <w:spacing w:line="360" w:lineRule="auto"/>
        <w:ind w:hanging="540"/>
        <w:outlineLvl w:val="1"/>
        <w:rPr>
          <w:rFonts w:asciiTheme="minorEastAsia" w:hAnsiTheme="minorEastAsia" w:eastAsiaTheme="minorEastAsia" w:cstheme="minorEastAsia"/>
          <w:b/>
          <w:szCs w:val="21"/>
        </w:rPr>
      </w:pPr>
      <w:bookmarkStart w:id="29" w:name="_Toc25786"/>
      <w:bookmarkStart w:id="30" w:name="_Toc27243"/>
      <w:r>
        <w:rPr>
          <w:rFonts w:hint="eastAsia" w:asciiTheme="minorEastAsia" w:hAnsiTheme="minorEastAsia" w:eastAsiaTheme="minorEastAsia" w:cstheme="minorEastAsia"/>
          <w:b/>
          <w:szCs w:val="21"/>
        </w:rPr>
        <w:t>适用法律及范围</w:t>
      </w:r>
      <w:bookmarkEnd w:id="29"/>
      <w:bookmarkEnd w:id="30"/>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1" w:name="_Toc30547"/>
      <w:bookmarkStart w:id="32" w:name="_Toc11037"/>
      <w:r>
        <w:rPr>
          <w:rFonts w:hint="eastAsia" w:asciiTheme="minorEastAsia" w:hAnsiTheme="minorEastAsia" w:eastAsiaTheme="minorEastAsia" w:cstheme="minorEastAsia"/>
          <w:b/>
          <w:szCs w:val="21"/>
        </w:rPr>
        <w:t>定义</w:t>
      </w:r>
      <w:bookmarkEnd w:id="31"/>
      <w:bookmarkEnd w:id="32"/>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3" w:name="_Toc8019"/>
      <w:bookmarkStart w:id="34" w:name="_Toc30503"/>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5"/>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5"/>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5" w:name="_Toc8385"/>
      <w:bookmarkStart w:id="36" w:name="_Toc9974"/>
      <w:r>
        <w:rPr>
          <w:rFonts w:hint="eastAsia" w:asciiTheme="minorEastAsia" w:hAnsiTheme="minorEastAsia" w:eastAsiaTheme="minorEastAsia" w:cstheme="minorEastAsia"/>
          <w:b/>
          <w:szCs w:val="21"/>
        </w:rPr>
        <w:t>费用</w:t>
      </w:r>
      <w:bookmarkEnd w:id="35"/>
      <w:bookmarkEnd w:id="36"/>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9649"/>
      <w:r>
        <w:rPr>
          <w:rFonts w:hint="eastAsia" w:asciiTheme="minorEastAsia" w:hAnsiTheme="minorEastAsia" w:eastAsiaTheme="minorEastAsia" w:cstheme="minorEastAsia"/>
          <w:b/>
          <w:szCs w:val="21"/>
        </w:rPr>
        <w:t>竞争性磋商采购文件</w:t>
      </w:r>
      <w:bookmarkEnd w:id="37"/>
    </w:p>
    <w:p>
      <w:pPr>
        <w:numPr>
          <w:ilvl w:val="0"/>
          <w:numId w:val="12"/>
        </w:numPr>
        <w:spacing w:line="360" w:lineRule="auto"/>
        <w:ind w:hanging="540"/>
        <w:outlineLvl w:val="1"/>
        <w:rPr>
          <w:rFonts w:asciiTheme="minorEastAsia" w:hAnsiTheme="minorEastAsia" w:eastAsiaTheme="minorEastAsia" w:cstheme="minorEastAsia"/>
          <w:b/>
          <w:szCs w:val="21"/>
        </w:rPr>
      </w:pPr>
      <w:bookmarkStart w:id="38" w:name="_Toc20708"/>
      <w:bookmarkStart w:id="39" w:name="_Toc4547"/>
      <w:r>
        <w:rPr>
          <w:rFonts w:hint="eastAsia" w:asciiTheme="minorEastAsia" w:hAnsiTheme="minorEastAsia" w:eastAsiaTheme="minorEastAsia" w:cstheme="minorEastAsia"/>
          <w:b/>
          <w:szCs w:val="21"/>
        </w:rPr>
        <w:t>竞争性磋商采购文件的构成</w:t>
      </w:r>
      <w:bookmarkEnd w:id="38"/>
      <w:bookmarkEnd w:id="39"/>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29700"/>
      <w:bookmarkStart w:id="41" w:name="_Toc24628"/>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701"/>
      <w:bookmarkStart w:id="43" w:name="_Toc31761"/>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9"/>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4" w:name="_Toc24611"/>
      <w:r>
        <w:rPr>
          <w:rFonts w:hint="eastAsia" w:asciiTheme="minorEastAsia" w:hAnsiTheme="minorEastAsia" w:eastAsiaTheme="minorEastAsia" w:cstheme="minorEastAsia"/>
          <w:b/>
          <w:szCs w:val="21"/>
        </w:rPr>
        <w:t>竞争性磋商响应文件</w:t>
      </w:r>
      <w:bookmarkEnd w:id="44"/>
    </w:p>
    <w:p>
      <w:pPr>
        <w:numPr>
          <w:ilvl w:val="0"/>
          <w:numId w:val="12"/>
        </w:numPr>
        <w:spacing w:line="360" w:lineRule="auto"/>
        <w:ind w:hanging="540"/>
        <w:outlineLvl w:val="1"/>
        <w:rPr>
          <w:rFonts w:asciiTheme="minorEastAsia" w:hAnsiTheme="minorEastAsia" w:eastAsiaTheme="minorEastAsia" w:cstheme="minorEastAsia"/>
          <w:snapToGrid w:val="0"/>
          <w:kern w:val="0"/>
          <w:szCs w:val="21"/>
          <w:lang w:val="zh-CN"/>
        </w:rPr>
      </w:pPr>
      <w:bookmarkStart w:id="45" w:name="_Toc5539"/>
      <w:bookmarkStart w:id="46" w:name="_Toc30987"/>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20"/>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20"/>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32272"/>
      <w:bookmarkStart w:id="48" w:name="_Toc30206"/>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1"/>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21645"/>
      <w:bookmarkStart w:id="50" w:name="_Toc25217"/>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24544"/>
      <w:bookmarkStart w:id="52" w:name="_Toc29552"/>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2"/>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31426"/>
      <w:bookmarkStart w:id="54" w:name="_Toc6176"/>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2"/>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15815"/>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6906"/>
      <w:bookmarkStart w:id="58" w:name="_Toc2434"/>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7"/>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6"/>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15632"/>
      <w:bookmarkStart w:id="60"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27068"/>
      <w:bookmarkStart w:id="62" w:name="_Toc25712"/>
      <w:r>
        <w:rPr>
          <w:rFonts w:hint="eastAsia" w:asciiTheme="minorEastAsia" w:hAnsiTheme="minorEastAsia" w:eastAsiaTheme="minorEastAsia" w:cstheme="minorEastAsia"/>
          <w:b/>
          <w:snapToGrid w:val="0"/>
          <w:kern w:val="0"/>
          <w:szCs w:val="21"/>
          <w:lang w:val="zh-CN"/>
        </w:rPr>
        <w:t>磋商保证金</w:t>
      </w:r>
      <w:bookmarkEnd w:id="61"/>
      <w:bookmarkEnd w:id="62"/>
    </w:p>
    <w:p>
      <w:pPr>
        <w:numPr>
          <w:ilvl w:val="1"/>
          <w:numId w:val="29"/>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5668"/>
      <w:bookmarkStart w:id="64" w:name="_Toc21845"/>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24005"/>
      <w:bookmarkStart w:id="66"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7" w:name="_Toc17039"/>
      <w:r>
        <w:rPr>
          <w:rFonts w:hint="eastAsia" w:asciiTheme="minorEastAsia" w:hAnsiTheme="minorEastAsia" w:eastAsiaTheme="minorEastAsia" w:cstheme="minorEastAsia"/>
          <w:b/>
          <w:szCs w:val="21"/>
        </w:rPr>
        <w:t>竞争性磋商响应文件的递交</w:t>
      </w:r>
      <w:bookmarkEnd w:id="67"/>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27305"/>
      <w:bookmarkStart w:id="69" w:name="_Toc11158"/>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13631"/>
      <w:bookmarkStart w:id="71"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26938"/>
      <w:bookmarkStart w:id="73" w:name="_Toc31376"/>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4"/>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15573"/>
      <w:bookmarkStart w:id="75"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3081"/>
      <w:r>
        <w:rPr>
          <w:rFonts w:hint="eastAsia" w:asciiTheme="minorEastAsia" w:hAnsiTheme="minorEastAsia" w:eastAsiaTheme="minorEastAsia" w:cstheme="minorEastAsia"/>
          <w:b/>
          <w:szCs w:val="21"/>
        </w:rPr>
        <w:t>磋商程序及步骤</w:t>
      </w:r>
      <w:bookmarkEnd w:id="76"/>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7" w:name="_Toc22624"/>
      <w:bookmarkStart w:id="78" w:name="_Toc13903"/>
      <w:r>
        <w:rPr>
          <w:rFonts w:hint="eastAsia" w:asciiTheme="minorEastAsia" w:hAnsiTheme="minorEastAsia" w:eastAsiaTheme="minorEastAsia" w:cstheme="minorEastAsia"/>
          <w:b/>
        </w:rPr>
        <w:t>竞争性磋商小组</w:t>
      </w:r>
      <w:bookmarkEnd w:id="77"/>
      <w:bookmarkEnd w:id="78"/>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19977"/>
      <w:bookmarkStart w:id="80" w:name="_Toc21483"/>
      <w:r>
        <w:rPr>
          <w:rFonts w:hint="eastAsia" w:asciiTheme="minorEastAsia" w:hAnsiTheme="minorEastAsia" w:eastAsiaTheme="minorEastAsia" w:cstheme="minorEastAsia"/>
          <w:b/>
        </w:rPr>
        <w:t>磋商代表</w:t>
      </w:r>
      <w:bookmarkEnd w:id="79"/>
      <w:bookmarkEnd w:id="80"/>
    </w:p>
    <w:p>
      <w:pPr>
        <w:tabs>
          <w:tab w:val="left" w:pos="864"/>
          <w:tab w:val="left" w:pos="1080"/>
        </w:tabs>
        <w:spacing w:line="360" w:lineRule="auto"/>
        <w:rPr>
          <w:rFonts w:asciiTheme="minorEastAsia" w:hAnsiTheme="minorEastAsia" w:eastAsiaTheme="minorEastAsia" w:cstheme="minorEastAsia"/>
          <w:szCs w:val="21"/>
        </w:rPr>
      </w:pPr>
      <w:bookmarkStart w:id="81" w:name="_Toc9967"/>
      <w:bookmarkStart w:id="82"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rPr>
        <w:t>磋商代表的其他要求见《供应商须知前附表》。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83" w:name="_Toc26795"/>
      <w:r>
        <w:rPr>
          <w:rFonts w:hint="eastAsia" w:asciiTheme="minorEastAsia" w:hAnsiTheme="minorEastAsia" w:eastAsiaTheme="minorEastAsia" w:cstheme="minorEastAsia"/>
          <w:b/>
        </w:rPr>
        <w:t>资格审查和符合性审查</w:t>
      </w:r>
      <w:bookmarkEnd w:id="83"/>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17156"/>
      <w:r>
        <w:rPr>
          <w:rFonts w:hint="eastAsia" w:asciiTheme="minorEastAsia" w:hAnsiTheme="minorEastAsia" w:eastAsiaTheme="minorEastAsia" w:cstheme="minorEastAsia"/>
          <w:b/>
        </w:rPr>
        <w:t>磋商</w:t>
      </w:r>
      <w:bookmarkEnd w:id="84"/>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1579"/>
      <w:r>
        <w:rPr>
          <w:rFonts w:hint="eastAsia" w:asciiTheme="minorEastAsia" w:hAnsiTheme="minorEastAsia" w:eastAsiaTheme="minorEastAsia" w:cstheme="minorEastAsia"/>
          <w:b/>
          <w:lang w:val="zh-CN"/>
        </w:rPr>
        <w:t>保密</w:t>
      </w:r>
      <w:bookmarkEnd w:id="85"/>
    </w:p>
    <w:p>
      <w:pPr>
        <w:numPr>
          <w:ilvl w:val="1"/>
          <w:numId w:val="36"/>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6"/>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6"/>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6" w:name="_Toc4946"/>
      <w:r>
        <w:rPr>
          <w:rFonts w:hint="eastAsia" w:asciiTheme="minorEastAsia" w:hAnsiTheme="minorEastAsia" w:eastAsiaTheme="minorEastAsia" w:cstheme="minorEastAsia"/>
          <w:b/>
          <w:szCs w:val="21"/>
        </w:rPr>
        <w:t>成交与签订合同</w:t>
      </w:r>
      <w:bookmarkEnd w:id="86"/>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16507"/>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29141"/>
      <w:r>
        <w:rPr>
          <w:rFonts w:hint="eastAsia" w:asciiTheme="minorEastAsia" w:hAnsiTheme="minorEastAsia" w:eastAsiaTheme="minorEastAsia" w:cstheme="minorEastAsia"/>
          <w:b/>
          <w:lang w:val="zh-CN"/>
        </w:rPr>
        <w:t>签订合同</w:t>
      </w:r>
      <w:bookmarkEnd w:id="88"/>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9" w:name="_Toc20276"/>
      <w:bookmarkStart w:id="90" w:name="_Toc13988"/>
      <w:bookmarkStart w:id="91" w:name="_Toc14510"/>
      <w:bookmarkStart w:id="92" w:name="_Toc4883"/>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20223"/>
      <w:r>
        <w:rPr>
          <w:rFonts w:hint="eastAsia" w:asciiTheme="minorEastAsia" w:hAnsiTheme="minorEastAsia" w:eastAsiaTheme="minorEastAsia" w:cstheme="minorEastAsia"/>
          <w:b/>
          <w:lang w:val="zh-CN"/>
        </w:rPr>
        <w:t>质疑</w:t>
      </w:r>
      <w:bookmarkEnd w:id="93"/>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855"/>
      <w:r>
        <w:rPr>
          <w:rFonts w:hint="eastAsia" w:asciiTheme="minorEastAsia" w:hAnsiTheme="minorEastAsia" w:eastAsiaTheme="minorEastAsia" w:cstheme="minorEastAsia"/>
          <w:b/>
          <w:lang w:val="zh-CN"/>
        </w:rPr>
        <w:t>质疑回复</w:t>
      </w:r>
      <w:bookmarkEnd w:id="94"/>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6358"/>
      <w:r>
        <w:rPr>
          <w:rFonts w:hint="eastAsia" w:asciiTheme="minorEastAsia" w:hAnsiTheme="minorEastAsia" w:eastAsiaTheme="minorEastAsia" w:cstheme="minorEastAsia"/>
          <w:b/>
          <w:lang w:val="zh-CN"/>
        </w:rPr>
        <w:t>投诉</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6" w:name="_Toc6063"/>
      <w:bookmarkStart w:id="97" w:name="_Toc14767"/>
      <w:bookmarkStart w:id="98" w:name="_Toc5571"/>
      <w:bookmarkStart w:id="99" w:name="_Toc28705"/>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100" w:name="_Toc6230"/>
      <w:r>
        <w:rPr>
          <w:rFonts w:hint="eastAsia" w:asciiTheme="minorEastAsia" w:hAnsiTheme="minorEastAsia" w:eastAsiaTheme="minorEastAsia" w:cstheme="minorEastAsia"/>
          <w:b/>
        </w:rPr>
        <w:t>政府采购政策</w:t>
      </w:r>
      <w:bookmarkEnd w:id="100"/>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11581"/>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16031"/>
      <w:r>
        <w:rPr>
          <w:rFonts w:hint="eastAsia" w:asciiTheme="minorEastAsia" w:hAnsiTheme="minorEastAsia" w:eastAsiaTheme="minorEastAsia" w:cstheme="minorEastAsia"/>
          <w:b/>
          <w:szCs w:val="21"/>
          <w:lang w:val="zh-CN"/>
        </w:rPr>
        <w:t>适用法律</w:t>
      </w:r>
      <w:bookmarkEnd w:id="102"/>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3" w:name="_Toc7203"/>
      <w:r>
        <w:rPr>
          <w:rFonts w:hint="eastAsia" w:asciiTheme="minorEastAsia" w:hAnsiTheme="minorEastAsia" w:eastAsiaTheme="minorEastAsia" w:cstheme="minorEastAsia"/>
          <w:b/>
          <w:bCs/>
          <w:sz w:val="36"/>
          <w:szCs w:val="36"/>
        </w:rPr>
        <w:t>采购需求</w:t>
      </w:r>
      <w:bookmarkEnd w:id="103"/>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4" w:name="_Toc2254"/>
      <w:r>
        <w:rPr>
          <w:rFonts w:hint="eastAsia" w:asciiTheme="minorEastAsia" w:hAnsiTheme="minorEastAsia" w:eastAsiaTheme="minorEastAsia" w:cstheme="minorEastAsia"/>
          <w:b/>
          <w:bCs/>
          <w:sz w:val="24"/>
        </w:rPr>
        <w:t>一、技术需求</w:t>
      </w:r>
      <w:bookmarkEnd w:id="104"/>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1、面盖：密度板材料，长26cm×宽20.5cm×高6cm。</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铜版纸印刷覆膜，正面居中金色校徽为烫金工艺、侧面四周为凹凸浮雕效果的历年校址地图图案。</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2、底盒：密度板材料，长26cm×宽20.5cm×高3cm，铜版纸印刷覆膜。</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3、内衬（放置耳杯之用）：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普白EVA材质的内衬，垫底填充盒体(掏空放置耳杯，耳杯为另行采购项目，规格为16.2cm×13.5cm×5cm），内衬表面为植黄色绒布（掏空），具体尺寸可根据盒体和耳杯适配制作，达到设计图的视觉效果。</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4、说明书：白牛皮纸材料，文字印刷，logo凹凸效果。</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5、外包装产品的基本要求：</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 外包装产品应贮存于防雨、通风、干燥的地方。并将产品垫好，以防止受潮、损坏。</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.2 产品必须经过质量检查部门检查合格，并附有产品合格证，包装前必须经包装检查员检查。</w:t>
      </w:r>
    </w:p>
    <w:p>
      <w:pPr>
        <w:autoSpaceDE w:val="0"/>
        <w:autoSpaceDN w:val="0"/>
        <w:adjustRightInd w:val="0"/>
        <w:spacing w:line="360" w:lineRule="auto"/>
        <w:outlineLvl w:val="1"/>
        <w:rPr>
          <w:rFonts w:asciiTheme="minorEastAsia" w:hAnsiTheme="minorEastAsia" w:eastAsiaTheme="minorEastAsia" w:cstheme="minorEastAsia"/>
          <w:szCs w:val="21"/>
        </w:rPr>
      </w:pPr>
      <w:bookmarkStart w:id="105" w:name="_Toc17562"/>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.3外观整洁，图案文字清晰、无皱纹、孔洞、裂口等，无明显（刺鼻性）异味。</w:t>
      </w:r>
    </w:p>
    <w:p>
      <w:r>
        <w:rPr>
          <w:rFonts w:hint="default"/>
          <w:lang w:val="en-US"/>
        </w:rPr>
        <w:drawing>
          <wp:anchor distT="0" distB="0" distL="114300" distR="114300" simplePos="0" relativeHeight="251679744" behindDoc="0" locked="0" layoutInCell="1" allowOverlap="1">
            <wp:simplePos x="0" y="0"/>
            <wp:positionH relativeFrom="column">
              <wp:posOffset>-208915</wp:posOffset>
            </wp:positionH>
            <wp:positionV relativeFrom="paragraph">
              <wp:posOffset>416560</wp:posOffset>
            </wp:positionV>
            <wp:extent cx="5763260" cy="3406140"/>
            <wp:effectExtent l="19050" t="0" r="8890" b="0"/>
            <wp:wrapSquare wrapText="bothSides"/>
            <wp:docPr id="2" name="图片 2" descr="C:\Users\ADMINI~1\AppData\Local\Temp\WeChat Files\ba7cf19c644c96deb726a8e5926c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ba7cf19c644c96deb726a8e5926c495.jpg"/>
                    <pic:cNvPicPr>
                      <a:picLocks noChangeAspect="1" noChangeArrowheads="1"/>
                    </pic:cNvPicPr>
                  </pic:nvPicPr>
                  <pic:blipFill>
                    <a:blip r:embed="rId10" cstate="print"/>
                    <a:srcRect/>
                    <a:stretch>
                      <a:fillRect/>
                    </a:stretch>
                  </pic:blipFill>
                  <pic:spPr>
                    <a:xfrm>
                      <a:off x="0" y="0"/>
                      <a:ext cx="5763260" cy="3406140"/>
                    </a:xfrm>
                    <a:prstGeom prst="rect">
                      <a:avLst/>
                    </a:prstGeom>
                    <a:noFill/>
                    <a:ln w="9525">
                      <a:noFill/>
                      <a:miter lim="800000"/>
                      <a:headEnd/>
                      <a:tailEnd/>
                    </a:ln>
                  </pic:spPr>
                </pic:pic>
              </a:graphicData>
            </a:graphic>
          </wp:anchor>
        </w:drawing>
      </w:r>
      <w:r>
        <w:rPr>
          <w:rFonts w:hint="eastAsia"/>
          <w:lang w:val="en-US" w:eastAsia="zh-CN"/>
        </w:rPr>
        <w:t>6</w:t>
      </w:r>
      <w:r>
        <w:rPr>
          <w:rFonts w:hint="eastAsia"/>
        </w:rPr>
        <w:t>、包装盒如图：</w:t>
      </w:r>
    </w:p>
    <w:p>
      <w:pPr>
        <w:pStyle w:val="2"/>
      </w:pPr>
      <w:r>
        <w:br w:type="page"/>
      </w:r>
    </w:p>
    <w:p/>
    <w:p>
      <w:pPr>
        <w:pStyle w:val="2"/>
      </w:pPr>
      <w:r>
        <w:drawing>
          <wp:inline distT="0" distB="0" distL="0" distR="0">
            <wp:extent cx="5760720" cy="3246120"/>
            <wp:effectExtent l="19050" t="0" r="0" b="0"/>
            <wp:docPr id="5" name="图片 4" descr="C:\Users\ADMINI~1\AppData\Local\Temp\WeChat Files\8848805162a1cbd430575d07aeec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ADMINI~1\AppData\Local\Temp\WeChat Files\8848805162a1cbd430575d07aeec137.jpg"/>
                    <pic:cNvPicPr>
                      <a:picLocks noChangeAspect="1" noChangeArrowheads="1"/>
                    </pic:cNvPicPr>
                  </pic:nvPicPr>
                  <pic:blipFill>
                    <a:blip r:embed="rId11" cstate="print"/>
                    <a:srcRect/>
                    <a:stretch>
                      <a:fillRect/>
                    </a:stretch>
                  </pic:blipFill>
                  <pic:spPr>
                    <a:xfrm>
                      <a:off x="0" y="0"/>
                      <a:ext cx="5760720" cy="3246166"/>
                    </a:xfrm>
                    <a:prstGeom prst="rect">
                      <a:avLst/>
                    </a:prstGeom>
                    <a:noFill/>
                    <a:ln w="9525">
                      <a:noFill/>
                      <a:miter lim="800000"/>
                      <a:headEnd/>
                      <a:tailEnd/>
                    </a:ln>
                  </pic:spPr>
                </pic:pic>
              </a:graphicData>
            </a:graphic>
          </wp:inline>
        </w:drawing>
      </w:r>
    </w:p>
    <w:p>
      <w:pPr>
        <w:pStyle w:val="2"/>
      </w:pPr>
    </w:p>
    <w:p>
      <w:pPr>
        <w:pStyle w:val="2"/>
      </w:pPr>
      <w:r>
        <w:rPr>
          <w:rFonts w:hint="eastAsia"/>
        </w:rPr>
        <w:t>说明：</w:t>
      </w:r>
    </w:p>
    <w:p>
      <w:pPr>
        <w:pStyle w:val="2"/>
      </w:pPr>
      <w:r>
        <w:rPr>
          <w:rFonts w:hint="eastAsia"/>
        </w:rPr>
        <w:t>1、以上设计图、说明书文字内容等须按采购人提供制作打样。</w:t>
      </w:r>
    </w:p>
    <w:p>
      <w:pPr>
        <w:pStyle w:val="2"/>
        <w:sectPr>
          <w:footerReference r:id="rId7" w:type="default"/>
          <w:pgSz w:w="11906" w:h="16838"/>
          <w:pgMar w:top="1417" w:right="1417" w:bottom="1417" w:left="1417" w:header="851" w:footer="992" w:gutter="0"/>
          <w:cols w:space="720" w:num="1"/>
          <w:docGrid w:type="lines" w:linePitch="312" w:charSpace="0"/>
        </w:sectPr>
      </w:pPr>
      <w:r>
        <w:rPr>
          <w:rFonts w:hint="eastAsia"/>
        </w:rPr>
        <w:t>2、设计图的放置耳杯的内衬为斜面放置草图，根据采购人意见修改为全平放置制作。</w:t>
      </w:r>
      <w:r>
        <w:t xml:space="preserve"> </w:t>
      </w:r>
    </w:p>
    <w:p>
      <w:pPr>
        <w:autoSpaceDE w:val="0"/>
        <w:autoSpaceDN w:val="0"/>
        <w:adjustRightInd w:val="0"/>
        <w:spacing w:line="360" w:lineRule="auto"/>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二、商务需求</w:t>
      </w:r>
      <w:bookmarkEnd w:id="105"/>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szCs w:val="21"/>
        </w:rPr>
        <w:t>2、产品质量要求：达到国家或行业颁布的其他现行各项技术标准和验收规范规定</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3、交货地点：湖北美术学院藏龙岛校区</w:t>
      </w:r>
    </w:p>
    <w:p>
      <w:pPr>
        <w:autoSpaceDE w:val="0"/>
        <w:autoSpaceDN w:val="0"/>
        <w:adjustRightInd w:val="0"/>
        <w:spacing w:line="360" w:lineRule="auto"/>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4、交货期：2020年9月中旬前</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5、质保期及售后服务：质保3年，若有明显质量问题在质保期内，学校有权进行更换。</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付款方式：不支付预付款，验收合格后一次性支付全部货款。以最终用户出具的收货证明、合同文本、验收报告以及乙方提供的发票等证明为依据，甲方将在5个工作日内办理合同确认申请，由资金管理部门直接将全部货款支付给乙方。（交货验收后一次性付款）</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7、特殊约定：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校对本项目的货物具有完全知识产权，供货人须注意保护校方知识产权，未经学校授权，不可制作超合同约定的数量、赠与或在市场销售，违者学校将追究法律责任。若有其他合作意向，须另行经双方协商，签订合同约定授权之.</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p>
    <w:p>
      <w:pPr>
        <w:pStyle w:val="15"/>
        <w:spacing w:line="360" w:lineRule="auto"/>
        <w:ind w:firstLine="420"/>
        <w:rPr>
          <w:rFonts w:asciiTheme="minorEastAsia" w:hAnsiTheme="minorEastAsia" w:eastAsiaTheme="minorEastAsia" w:cstheme="minorEastAsia"/>
          <w:snapToGrid/>
          <w:color w:val="auto"/>
          <w:kern w:val="2"/>
          <w:sz w:val="21"/>
        </w:rPr>
      </w:pPr>
      <w:r>
        <w:rPr>
          <w:rFonts w:asciiTheme="minorEastAsia" w:hAnsiTheme="minorEastAsia" w:eastAsiaTheme="minorEastAsia" w:cstheme="minorEastAsia"/>
          <w:snapToGrid/>
          <w:color w:val="auto"/>
          <w:kern w:val="2"/>
          <w:sz w:val="21"/>
        </w:rPr>
        <w:t>注：</w:t>
      </w:r>
    </w:p>
    <w:p>
      <w:pPr>
        <w:pStyle w:val="15"/>
        <w:spacing w:line="360" w:lineRule="auto"/>
        <w:ind w:firstLine="420"/>
        <w:rPr>
          <w:rFonts w:asciiTheme="minorEastAsia" w:hAnsiTheme="minorEastAsia" w:eastAsiaTheme="minorEastAsia" w:cstheme="minorEastAsia"/>
          <w:snapToGrid/>
          <w:color w:val="auto"/>
          <w:kern w:val="2"/>
          <w:sz w:val="21"/>
        </w:rPr>
      </w:pPr>
      <w:r>
        <w:rPr>
          <w:rFonts w:asciiTheme="minorEastAsia" w:hAnsiTheme="minorEastAsia" w:eastAsiaTheme="minorEastAsia" w:cstheme="minorEastAsia"/>
          <w:snapToGrid/>
          <w:color w:val="auto"/>
          <w:kern w:val="2"/>
          <w:sz w:val="21"/>
        </w:rPr>
        <w:t>1、资格审查因素等证明材料须提供网上图片或查询方式以供磋商小组核查，响应文件内附相关证书真彩扫描件。</w:t>
      </w:r>
    </w:p>
    <w:p>
      <w:pPr>
        <w:pStyle w:val="15"/>
        <w:spacing w:line="360" w:lineRule="auto"/>
        <w:ind w:firstLine="420"/>
        <w:rPr>
          <w:rFonts w:asciiTheme="minorEastAsia" w:hAnsiTheme="minorEastAsia" w:eastAsiaTheme="minorEastAsia" w:cstheme="minorEastAsia"/>
          <w:snapToGrid/>
          <w:color w:val="auto"/>
          <w:kern w:val="2"/>
          <w:sz w:val="21"/>
        </w:rPr>
        <w:sectPr>
          <w:pgSz w:w="11907" w:h="16860"/>
          <w:pgMar w:top="1100" w:right="1259" w:bottom="1140" w:left="1162" w:header="1417" w:footer="1417" w:gutter="0"/>
          <w:cols w:space="425" w:num="1"/>
        </w:sectPr>
      </w:pPr>
      <w:r>
        <w:rPr>
          <w:rFonts w:asciiTheme="minorEastAsia" w:hAnsiTheme="minorEastAsia" w:eastAsiaTheme="minorEastAsia" w:cstheme="minorEastAsia"/>
          <w:snapToGrid/>
          <w:color w:val="auto"/>
          <w:kern w:val="2"/>
          <w:sz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asciiTheme="minorEastAsia" w:hAnsiTheme="minorEastAsia" w:eastAsiaTheme="minorEastAsia" w:cstheme="minorEastAsia"/>
          <w:snapToGrid/>
          <w:color w:val="auto"/>
          <w:kern w:val="2"/>
          <w:sz w:val="21"/>
        </w:rPr>
        <w:br w:type="textWrapping"/>
      </w:r>
    </w:p>
    <w:p>
      <w:pPr>
        <w:pStyle w:val="3"/>
        <w:numPr>
          <w:ilvl w:val="0"/>
          <w:numId w:val="4"/>
        </w:numPr>
        <w:jc w:val="center"/>
        <w:rPr>
          <w:rFonts w:asciiTheme="minorEastAsia" w:hAnsiTheme="minorEastAsia" w:eastAsiaTheme="minorEastAsia" w:cstheme="minorEastAsia"/>
          <w:szCs w:val="21"/>
        </w:rPr>
      </w:pPr>
      <w:bookmarkStart w:id="106" w:name="_Toc6010"/>
      <w:r>
        <w:rPr>
          <w:rFonts w:hint="eastAsia" w:asciiTheme="minorEastAsia" w:hAnsiTheme="minorEastAsia" w:eastAsiaTheme="minorEastAsia" w:cstheme="minorEastAsia"/>
          <w:sz w:val="36"/>
          <w:szCs w:val="36"/>
        </w:rPr>
        <w:t>竞争性磋商采购评定办法</w:t>
      </w:r>
      <w:bookmarkEnd w:id="106"/>
    </w:p>
    <w:p>
      <w:pPr>
        <w:spacing w:line="360" w:lineRule="auto"/>
        <w:outlineLvl w:val="1"/>
        <w:rPr>
          <w:rFonts w:asciiTheme="minorEastAsia" w:hAnsiTheme="minorEastAsia" w:eastAsiaTheme="minorEastAsia" w:cstheme="minorEastAsia"/>
          <w:b/>
          <w:szCs w:val="21"/>
        </w:rPr>
      </w:pPr>
      <w:bookmarkStart w:id="107" w:name="_Toc10497"/>
      <w:r>
        <w:rPr>
          <w:rFonts w:hint="eastAsia" w:asciiTheme="minorEastAsia" w:hAnsiTheme="minorEastAsia" w:eastAsiaTheme="minorEastAsia" w:cstheme="minorEastAsia"/>
          <w:b/>
          <w:szCs w:val="21"/>
        </w:rPr>
        <w:t>一、评定办法前附表</w:t>
      </w:r>
      <w:bookmarkEnd w:id="107"/>
    </w:p>
    <w:tbl>
      <w:tblPr>
        <w:tblStyle w:val="26"/>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4"/>
        <w:gridCol w:w="1190"/>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874"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4"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119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1190"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4" w:type="dxa"/>
            <w:vMerge w:val="continue"/>
            <w:vAlign w:val="center"/>
          </w:tcPr>
          <w:p>
            <w:pPr>
              <w:widowControl/>
              <w:jc w:val="center"/>
              <w:rPr>
                <w:rFonts w:asciiTheme="minorEastAsia" w:hAnsiTheme="minorEastAsia" w:eastAsiaTheme="minorEastAsia" w:cstheme="minorEastAsia"/>
                <w:bCs/>
                <w:kern w:val="0"/>
                <w:szCs w:val="21"/>
              </w:rPr>
            </w:pPr>
          </w:p>
        </w:tc>
        <w:tc>
          <w:tcPr>
            <w:tcW w:w="1190"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4"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119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4" w:type="dxa"/>
            <w:vMerge w:val="continue"/>
            <w:vAlign w:val="center"/>
          </w:tcPr>
          <w:p>
            <w:pPr>
              <w:widowControl/>
              <w:jc w:val="center"/>
              <w:rPr>
                <w:rFonts w:asciiTheme="minorEastAsia" w:hAnsiTheme="minorEastAsia" w:eastAsiaTheme="minorEastAsia" w:cstheme="minorEastAsia"/>
                <w:kern w:val="0"/>
                <w:szCs w:val="21"/>
              </w:rPr>
            </w:pPr>
          </w:p>
        </w:tc>
        <w:tc>
          <w:tcPr>
            <w:tcW w:w="1190"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4"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119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4"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p>
        </w:tc>
        <w:tc>
          <w:tcPr>
            <w:tcW w:w="119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w:t>
            </w:r>
          </w:p>
        </w:tc>
        <w:tc>
          <w:tcPr>
            <w:tcW w:w="3101" w:type="dxa"/>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相同品牌处理原则</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705"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874"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小型：营业收入从业人员资产总额</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微型：营业收入从业人员资产总额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874"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874"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874"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874"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8" w:name="_Toc16162"/>
      <w:r>
        <w:rPr>
          <w:rFonts w:hint="eastAsia" w:asciiTheme="minorEastAsia" w:hAnsiTheme="minorEastAsia" w:eastAsiaTheme="minorEastAsia" w:cstheme="minorEastAsia"/>
          <w:b/>
          <w:szCs w:val="21"/>
        </w:rPr>
        <w:t>二、计算办法</w:t>
      </w:r>
      <w:bookmarkEnd w:id="108"/>
    </w:p>
    <w:tbl>
      <w:tblPr>
        <w:tblStyle w:val="26"/>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181"/>
        <w:gridCol w:w="6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005"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005"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005"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005"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005"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005"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005"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005"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005"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318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005"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bookmarkStart w:id="109" w:name="_Toc8460"/>
    </w:p>
    <w:p>
      <w:pPr>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三、评分细则</w:t>
      </w:r>
      <w:bookmarkEnd w:id="109"/>
    </w:p>
    <w:tbl>
      <w:tblPr>
        <w:tblStyle w:val="26"/>
        <w:tblW w:w="9608" w:type="dxa"/>
        <w:tblInd w:w="-40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1114"/>
        <w:gridCol w:w="6414"/>
        <w:gridCol w:w="9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 w:hRule="atLeast"/>
        </w:trPr>
        <w:tc>
          <w:tcPr>
            <w:tcW w:w="1152" w:type="dxa"/>
            <w:tcBorders>
              <w:top w:val="single" w:color="auto" w:sz="12" w:space="0"/>
            </w:tcBorders>
            <w:vAlign w:val="center"/>
          </w:tcPr>
          <w:p>
            <w:pPr>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114" w:type="dxa"/>
            <w:tcBorders>
              <w:top w:val="single" w:color="auto" w:sz="12" w:space="0"/>
            </w:tcBorders>
            <w:vAlign w:val="center"/>
          </w:tcPr>
          <w:p>
            <w:pPr>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6414" w:type="dxa"/>
            <w:tcBorders>
              <w:top w:val="single" w:color="auto" w:sz="12" w:space="0"/>
            </w:tcBorders>
            <w:vAlign w:val="center"/>
          </w:tcPr>
          <w:p>
            <w:pPr>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928" w:type="dxa"/>
            <w:tcBorders>
              <w:top w:val="single" w:color="auto" w:sz="12"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152" w:type="dxa"/>
            <w:vAlign w:val="center"/>
          </w:tcPr>
          <w:p>
            <w:pPr>
              <w:widowControl/>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竞标报价</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30分</w:t>
            </w:r>
          </w:p>
        </w:tc>
        <w:tc>
          <w:tcPr>
            <w:tcW w:w="1114" w:type="dxa"/>
            <w:vAlign w:val="center"/>
          </w:tcPr>
          <w:p>
            <w:pPr>
              <w:widowControl/>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最后报价</w:t>
            </w:r>
          </w:p>
        </w:tc>
        <w:tc>
          <w:tcPr>
            <w:tcW w:w="6414"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1、报价采用低价优先法计算，即满足磋商采购文件要求且报价最低的报价为磋商基准价，其报价分为满分30分；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2、其他供应商的报价分按照下列公式计算：</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报价分=（磋商基准价/磋商报价）×30</w:t>
            </w:r>
          </w:p>
          <w:p>
            <w:pPr>
              <w:widowControl/>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2、符合本磋商文件第四章“政策支持”条件的，在评审时予以价格扣除，用扣除后的价格参与评审。</w:t>
            </w:r>
          </w:p>
        </w:tc>
        <w:tc>
          <w:tcPr>
            <w:tcW w:w="92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1" w:hRule="atLeast"/>
        </w:trPr>
        <w:tc>
          <w:tcPr>
            <w:tcW w:w="1152" w:type="dxa"/>
            <w:vMerge w:val="restart"/>
            <w:vAlign w:val="center"/>
          </w:tcPr>
          <w:p>
            <w:pPr>
              <w:jc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pacing w:val="-6"/>
                <w:szCs w:val="21"/>
              </w:rPr>
              <w:t>商务</w:t>
            </w:r>
          </w:p>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color w:val="000000" w:themeColor="text1"/>
                <w:spacing w:val="-6"/>
                <w:szCs w:val="21"/>
              </w:rPr>
              <w:t>25分</w:t>
            </w:r>
          </w:p>
        </w:tc>
        <w:tc>
          <w:tcPr>
            <w:tcW w:w="111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类似业绩</w:t>
            </w:r>
          </w:p>
        </w:tc>
        <w:tc>
          <w:tcPr>
            <w:tcW w:w="6414"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近三年（磋商截止时间往前推算36个月）具有类似采购业绩的，每个得2分，最多得8分；（需提供合同真彩扫描件或中标通知书，未提供不得分）</w:t>
            </w:r>
          </w:p>
        </w:tc>
        <w:tc>
          <w:tcPr>
            <w:tcW w:w="928" w:type="dxa"/>
            <w:vAlign w:val="center"/>
          </w:tcPr>
          <w:p>
            <w:pPr>
              <w:widowControl/>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服务反馈及满意度</w:t>
            </w:r>
          </w:p>
        </w:tc>
        <w:tc>
          <w:tcPr>
            <w:tcW w:w="6414"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近三年内（磋商截止时间往前推算36个月）以来业主出具的服务良好评价证明，每提供1个业主单位的评价得1分，最高得</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分（需提供盖用户单位公章相关证明，未提供不得分）</w:t>
            </w:r>
          </w:p>
        </w:tc>
        <w:tc>
          <w:tcPr>
            <w:tcW w:w="92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财务状况</w:t>
            </w:r>
          </w:p>
        </w:tc>
        <w:tc>
          <w:tcPr>
            <w:tcW w:w="6414"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根据供应商提供的近三年（2017年、2018年、2019年）财务报告，对其经营状况、财务状况相互比较：</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连续盈利，偿债能力、盈利能力和抗风险能力强的，得5分；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盈利情况一般，偿债能力和抗风险能力较弱的，得3分；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无盈利，偿债能力和抗风险能力差的，得1分；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（成立不足三年的按公司成立时间起算）</w:t>
            </w:r>
          </w:p>
        </w:tc>
        <w:tc>
          <w:tcPr>
            <w:tcW w:w="92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tcBorders>
              <w:top w:val="single" w:color="auto" w:sz="4" w:space="0"/>
            </w:tcBorders>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生产企业实力</w:t>
            </w:r>
          </w:p>
        </w:tc>
        <w:tc>
          <w:tcPr>
            <w:tcW w:w="6414" w:type="dxa"/>
            <w:tcBorders>
              <w:top w:val="single" w:color="auto" w:sz="4" w:space="0"/>
            </w:tcBorders>
            <w:vAlign w:val="center"/>
          </w:tcPr>
          <w:p>
            <w:pPr>
              <w:widowControl/>
              <w:jc w:val="left"/>
              <w:textAlignment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根据供应商提供货物的生产厂家的生产经营</w:t>
            </w:r>
            <w:r>
              <w:rPr>
                <w:rFonts w:hint="eastAsia" w:asciiTheme="minorEastAsia" w:hAnsiTheme="minorEastAsia" w:eastAsiaTheme="minorEastAsia" w:cstheme="minorEastAsia"/>
                <w:szCs w:val="21"/>
              </w:rPr>
              <w:t>能力</w:t>
            </w:r>
            <w:r>
              <w:rPr>
                <w:rFonts w:hint="eastAsia" w:asciiTheme="minorEastAsia" w:hAnsiTheme="minorEastAsia" w:eastAsiaTheme="minorEastAsia" w:cstheme="minorEastAsia"/>
                <w:szCs w:val="21"/>
                <w:lang w:val="zh-CN"/>
              </w:rPr>
              <w:t>、信誉综合实力、提供货物市场认可度等相对优劣的具体情况分，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生产经营能力强、信誉综合实力好、市场认可度高，得</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分；</w:t>
            </w:r>
          </w:p>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生产经营能力较弱、信誉综合实力一般、市场认可度一般，得</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p>
            <w:pPr>
              <w:widowControl/>
              <w:jc w:val="left"/>
              <w:textAlignment w:val="center"/>
            </w:pPr>
            <w:r>
              <w:rPr>
                <w:rFonts w:hint="eastAsia" w:asciiTheme="minorEastAsia" w:hAnsiTheme="minorEastAsia" w:eastAsiaTheme="minorEastAsia" w:cstheme="minorEastAsia"/>
                <w:szCs w:val="21"/>
                <w:lang w:val="zh-CN"/>
              </w:rPr>
              <w:t>生产经营能力弱、信誉综合实力差、市场认可度低，得</w:t>
            </w:r>
            <w:r>
              <w:rPr>
                <w:rFonts w:hint="eastAsia" w:asciiTheme="minorEastAsia" w:hAnsiTheme="minorEastAsia" w:eastAsiaTheme="minorEastAsia" w:cstheme="minorEastAsia"/>
                <w:szCs w:val="21"/>
              </w:rPr>
              <w:t>1分；</w:t>
            </w:r>
          </w:p>
        </w:tc>
        <w:tc>
          <w:tcPr>
            <w:tcW w:w="928" w:type="dxa"/>
            <w:tcBorders>
              <w:top w:val="single" w:color="auto" w:sz="4" w:space="0"/>
            </w:tcBorders>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3" w:hRule="atLeast"/>
        </w:trPr>
        <w:tc>
          <w:tcPr>
            <w:tcW w:w="1152" w:type="dxa"/>
            <w:vMerge w:val="restart"/>
            <w:vAlign w:val="center"/>
          </w:tcPr>
          <w:p>
            <w:pPr>
              <w:jc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pacing w:val="-6"/>
                <w:szCs w:val="21"/>
              </w:rPr>
              <w:t>技术服务</w:t>
            </w:r>
          </w:p>
          <w:p>
            <w:pPr>
              <w:jc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pacing w:val="-6"/>
                <w:szCs w:val="21"/>
              </w:rPr>
              <w:t>45分</w:t>
            </w:r>
          </w:p>
        </w:tc>
        <w:tc>
          <w:tcPr>
            <w:tcW w:w="1114" w:type="dxa"/>
            <w:vAlign w:val="center"/>
          </w:tcPr>
          <w:p>
            <w:pPr>
              <w:autoSpaceDE w:val="0"/>
              <w:autoSpaceDN w:val="0"/>
              <w:adjustRightInd w:val="0"/>
              <w:jc w:val="center"/>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产品质量</w:t>
            </w:r>
          </w:p>
          <w:p>
            <w:pPr>
              <w:autoSpaceDE w:val="0"/>
              <w:autoSpaceDN w:val="0"/>
              <w:adjustRightInd w:val="0"/>
              <w:jc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zCs w:val="21"/>
                <w:lang w:val="zh-CN"/>
              </w:rPr>
              <w:t>可靠性</w:t>
            </w:r>
          </w:p>
        </w:tc>
        <w:tc>
          <w:tcPr>
            <w:tcW w:w="6414" w:type="dxa"/>
            <w:vAlign w:val="center"/>
          </w:tcPr>
          <w:p>
            <w:pPr>
              <w:autoSpaceDE w:val="0"/>
              <w:autoSpaceDN w:val="0"/>
              <w:adjustRightInd w:val="0"/>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根据所投产品质量</w:t>
            </w:r>
            <w:r>
              <w:rPr>
                <w:rFonts w:hint="eastAsia" w:asciiTheme="minorEastAsia" w:hAnsiTheme="minorEastAsia" w:eastAsiaTheme="minorEastAsia" w:cstheme="minorEastAsia"/>
                <w:color w:val="000000" w:themeColor="text1"/>
                <w:szCs w:val="21"/>
              </w:rPr>
              <w:t>及市场认可度</w:t>
            </w:r>
            <w:r>
              <w:rPr>
                <w:rFonts w:hint="eastAsia" w:asciiTheme="minorEastAsia" w:hAnsiTheme="minorEastAsia" w:eastAsiaTheme="minorEastAsia" w:cstheme="minorEastAsia"/>
                <w:color w:val="000000" w:themeColor="text1"/>
                <w:szCs w:val="21"/>
                <w:lang w:val="zh-CN"/>
              </w:rPr>
              <w:t>相对优劣情况等进行综合评分：</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所投产品质量佳，市场认可度高，得</w:t>
            </w:r>
            <w:r>
              <w:rPr>
                <w:rFonts w:hint="eastAsia" w:asciiTheme="minorEastAsia" w:hAnsiTheme="minorEastAsia" w:eastAsiaTheme="minorEastAsia" w:cstheme="minorEastAsia"/>
                <w:color w:val="000000" w:themeColor="text1"/>
                <w:szCs w:val="21"/>
              </w:rPr>
              <w:t>5分；</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所投产品质量、市场认可度一般，得</w:t>
            </w:r>
            <w:r>
              <w:rPr>
                <w:rFonts w:hint="eastAsia" w:asciiTheme="minorEastAsia" w:hAnsiTheme="minorEastAsia" w:eastAsiaTheme="minorEastAsia" w:cstheme="minorEastAsia"/>
                <w:color w:val="000000" w:themeColor="text1"/>
                <w:szCs w:val="21"/>
              </w:rPr>
              <w:t>3分；</w:t>
            </w:r>
          </w:p>
          <w:p>
            <w:pP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zCs w:val="21"/>
                <w:lang w:val="zh-CN"/>
              </w:rPr>
              <w:t>所投产品质量差，市场认可度低，得</w:t>
            </w:r>
            <w:r>
              <w:rPr>
                <w:rFonts w:hint="eastAsia" w:asciiTheme="minorEastAsia" w:hAnsiTheme="minorEastAsia" w:eastAsiaTheme="minorEastAsia" w:cstheme="minorEastAsia"/>
                <w:color w:val="000000" w:themeColor="text1"/>
                <w:szCs w:val="21"/>
              </w:rPr>
              <w:t>1分；</w:t>
            </w:r>
          </w:p>
        </w:tc>
        <w:tc>
          <w:tcPr>
            <w:tcW w:w="928" w:type="dxa"/>
            <w:vAlign w:val="center"/>
          </w:tcPr>
          <w:p>
            <w:pPr>
              <w:autoSpaceDE w:val="0"/>
              <w:autoSpaceDN w:val="0"/>
              <w:adjustRightInd w:val="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8" w:hRule="atLeast"/>
        </w:trPr>
        <w:tc>
          <w:tcPr>
            <w:tcW w:w="1152" w:type="dxa"/>
            <w:vMerge w:val="continue"/>
            <w:vAlign w:val="center"/>
          </w:tcPr>
          <w:p>
            <w:pPr>
              <w:rPr>
                <w:rFonts w:asciiTheme="minorEastAsia" w:hAnsiTheme="minorEastAsia" w:eastAsiaTheme="minorEastAsia" w:cstheme="minorEastAsia"/>
                <w:color w:val="000000" w:themeColor="text1"/>
                <w:szCs w:val="21"/>
              </w:rPr>
            </w:pPr>
          </w:p>
        </w:tc>
        <w:tc>
          <w:tcPr>
            <w:tcW w:w="1114" w:type="dxa"/>
            <w:vAlign w:val="center"/>
          </w:tcPr>
          <w:p>
            <w:pPr>
              <w:autoSpaceDE w:val="0"/>
              <w:autoSpaceDN w:val="0"/>
              <w:adjustRightInd w:val="0"/>
              <w:jc w:val="center"/>
              <w:rPr>
                <w:rFonts w:asciiTheme="minorEastAsia" w:hAnsiTheme="minorEastAsia" w:eastAsiaTheme="minorEastAsia" w:cstheme="minorEastAsia"/>
                <w:color w:val="000000" w:themeColor="text1"/>
                <w:spacing w:val="-6"/>
                <w:kern w:val="0"/>
                <w:szCs w:val="21"/>
              </w:rPr>
            </w:pPr>
            <w:r>
              <w:rPr>
                <w:rFonts w:hint="eastAsia" w:asciiTheme="minorEastAsia" w:hAnsiTheme="minorEastAsia" w:eastAsiaTheme="minorEastAsia" w:cstheme="minorEastAsia"/>
                <w:color w:val="000000" w:themeColor="text1"/>
                <w:szCs w:val="21"/>
                <w:lang w:val="zh-CN"/>
              </w:rPr>
              <w:t>供货时间</w:t>
            </w:r>
          </w:p>
        </w:tc>
        <w:tc>
          <w:tcPr>
            <w:tcW w:w="6414" w:type="dxa"/>
            <w:vAlign w:val="center"/>
          </w:tcPr>
          <w:p>
            <w:pPr>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根据供应商交货时间方案合理性等进行综合评分：</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科学、合理，针对性强，5分；</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合理，可行，3分；</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欠合理，基本可行，1分；</w:t>
            </w:r>
          </w:p>
          <w:p>
            <w:pPr>
              <w:rPr>
                <w:rFonts w:asciiTheme="minorEastAsia" w:hAnsiTheme="minorEastAsia" w:eastAsiaTheme="minorEastAsia" w:cstheme="minorEastAsia"/>
                <w:color w:val="000000" w:themeColor="text1"/>
                <w:spacing w:val="-6"/>
                <w:kern w:val="0"/>
                <w:szCs w:val="21"/>
              </w:rPr>
            </w:pPr>
            <w:r>
              <w:rPr>
                <w:rFonts w:hint="eastAsia" w:asciiTheme="minorEastAsia" w:hAnsiTheme="minorEastAsia" w:eastAsiaTheme="minorEastAsia" w:cstheme="minorEastAsia"/>
                <w:color w:val="000000" w:themeColor="text1"/>
                <w:szCs w:val="21"/>
              </w:rPr>
              <w:t xml:space="preserve">不可行，0 分。 </w:t>
            </w:r>
          </w:p>
        </w:tc>
        <w:tc>
          <w:tcPr>
            <w:tcW w:w="928" w:type="dxa"/>
            <w:vAlign w:val="center"/>
          </w:tcPr>
          <w:p>
            <w:pPr>
              <w:autoSpaceDE w:val="0"/>
              <w:autoSpaceDN w:val="0"/>
              <w:adjustRightInd w:val="0"/>
              <w:jc w:val="center"/>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autoSpaceDE w:val="0"/>
              <w:autoSpaceDN w:val="0"/>
              <w:adjustRightInd w:val="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lang w:val="zh-CN"/>
              </w:rPr>
              <w:t>售后服务</w:t>
            </w:r>
          </w:p>
        </w:tc>
        <w:tc>
          <w:tcPr>
            <w:tcW w:w="6414"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提供售后服务方案，根据设备售后质保方案、服务承诺条款</w:t>
            </w:r>
            <w:r>
              <w:rPr>
                <w:rFonts w:hint="eastAsia" w:asciiTheme="minorEastAsia" w:hAnsiTheme="minorEastAsia" w:eastAsiaTheme="minorEastAsia" w:cstheme="minorEastAsia"/>
                <w:szCs w:val="21"/>
              </w:rPr>
              <w:t>等进行综合评分：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 分；</w:t>
            </w:r>
          </w:p>
          <w:p>
            <w:pP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rPr>
              <w:t>不可行，0 分。</w:t>
            </w:r>
          </w:p>
        </w:tc>
        <w:tc>
          <w:tcPr>
            <w:tcW w:w="928" w:type="dxa"/>
            <w:vAlign w:val="center"/>
          </w:tcPr>
          <w:p>
            <w:pPr>
              <w:autoSpaceDE w:val="0"/>
              <w:autoSpaceDN w:val="0"/>
              <w:adjustRightInd w:val="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Merge w:val="restart"/>
            <w:vAlign w:val="center"/>
          </w:tcPr>
          <w:p>
            <w:pPr>
              <w:pStyle w:val="99"/>
              <w:jc w:val="both"/>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供货方案 </w:t>
            </w:r>
          </w:p>
        </w:tc>
        <w:tc>
          <w:tcPr>
            <w:tcW w:w="6414"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提供包装和运输方案，包括但不限于产品的包装、产品的运输方案、产品的运输过程损耗的处理方式等内容等进行综合评分：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欠合理，基本可行，1分；</w:t>
            </w:r>
          </w:p>
          <w:p>
            <w:pPr>
              <w:pStyle w:val="99"/>
              <w:jc w:val="both"/>
              <w:rPr>
                <w:rFonts w:asciiTheme="minorEastAsia" w:hAnsiTheme="minorEastAsia" w:eastAsiaTheme="minorEastAsia" w:cstheme="minorEastAsia"/>
                <w:strike/>
                <w:spacing w:val="-6"/>
                <w:sz w:val="21"/>
                <w:szCs w:val="21"/>
              </w:rPr>
            </w:pPr>
            <w:r>
              <w:rPr>
                <w:rFonts w:hint="eastAsia" w:asciiTheme="minorEastAsia" w:hAnsiTheme="minorEastAsia" w:eastAsiaTheme="minorEastAsia" w:cstheme="minorEastAsia"/>
                <w:sz w:val="21"/>
                <w:szCs w:val="21"/>
              </w:rPr>
              <w:t xml:space="preserve">不可行，0 分。 </w:t>
            </w:r>
          </w:p>
        </w:tc>
        <w:tc>
          <w:tcPr>
            <w:tcW w:w="928" w:type="dxa"/>
            <w:vAlign w:val="center"/>
          </w:tcPr>
          <w:p>
            <w:pPr>
              <w:ind w:left="-4" w:leftChars="-2" w:firstLine="2" w:firstLineChars="1"/>
              <w:jc w:val="center"/>
              <w:rPr>
                <w:rFonts w:asciiTheme="minorEastAsia" w:hAnsiTheme="minorEastAsia" w:eastAsiaTheme="minorEastAsia" w:cstheme="minorEastAsia"/>
                <w:strike/>
                <w:spacing w:val="-6"/>
                <w:szCs w:val="21"/>
              </w:rPr>
            </w:pPr>
            <w:r>
              <w:rPr>
                <w:rFonts w:hint="eastAsia" w:asciiTheme="minorEastAsia" w:hAnsiTheme="minorEastAsia" w:eastAsiaTheme="minorEastAsia" w:cstheme="minorEastAsia"/>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Merge w:val="continue"/>
            <w:vAlign w:val="center"/>
          </w:tcPr>
          <w:p>
            <w:pPr>
              <w:pStyle w:val="99"/>
              <w:jc w:val="both"/>
              <w:rPr>
                <w:rFonts w:asciiTheme="minorEastAsia" w:hAnsiTheme="minorEastAsia" w:eastAsiaTheme="minorEastAsia" w:cstheme="minorEastAsia"/>
                <w:spacing w:val="-6"/>
                <w:sz w:val="21"/>
                <w:szCs w:val="21"/>
              </w:rPr>
            </w:pPr>
          </w:p>
        </w:tc>
        <w:tc>
          <w:tcPr>
            <w:tcW w:w="6414" w:type="dxa"/>
            <w:vAlign w:val="center"/>
          </w:tcPr>
          <w:p>
            <w:pPr>
              <w:pStyle w:val="99"/>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提供产品质量保障措施、对产品质量不达标有相应的退换货方案及对质量问题有相关的经济处罚承诺等进行综合评分：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欠合理，基本可行，1分；</w:t>
            </w:r>
          </w:p>
          <w:p>
            <w:pPr>
              <w:pStyle w:val="99"/>
              <w:jc w:val="both"/>
              <w:rPr>
                <w:rFonts w:asciiTheme="minorEastAsia" w:hAnsiTheme="minorEastAsia" w:eastAsiaTheme="minorEastAsia" w:cstheme="minorEastAsia"/>
                <w:strike/>
                <w:spacing w:val="-6"/>
                <w:sz w:val="21"/>
                <w:szCs w:val="21"/>
              </w:rPr>
            </w:pPr>
            <w:r>
              <w:rPr>
                <w:rFonts w:hint="eastAsia" w:asciiTheme="minorEastAsia" w:hAnsiTheme="minorEastAsia" w:eastAsiaTheme="minorEastAsia" w:cstheme="minorEastAsia"/>
                <w:sz w:val="21"/>
                <w:szCs w:val="21"/>
              </w:rPr>
              <w:t>不可行，0 分。</w:t>
            </w:r>
          </w:p>
        </w:tc>
        <w:tc>
          <w:tcPr>
            <w:tcW w:w="928" w:type="dxa"/>
            <w:vAlign w:val="center"/>
          </w:tcPr>
          <w:p>
            <w:pPr>
              <w:ind w:left="-4" w:leftChars="-2" w:firstLine="2" w:firstLineChars="1"/>
              <w:jc w:val="center"/>
              <w:rPr>
                <w:rFonts w:asciiTheme="minorEastAsia" w:hAnsiTheme="minorEastAsia" w:eastAsiaTheme="minorEastAsia" w:cstheme="minorEastAsia"/>
                <w:strike/>
                <w:spacing w:val="-6"/>
                <w:szCs w:val="21"/>
              </w:rPr>
            </w:pPr>
            <w:r>
              <w:rPr>
                <w:rFonts w:hint="eastAsia" w:asciiTheme="minorEastAsia" w:hAnsiTheme="minorEastAsia" w:eastAsiaTheme="minorEastAsia" w:cstheme="minorEastAsia"/>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生产能力</w:t>
            </w:r>
          </w:p>
        </w:tc>
        <w:tc>
          <w:tcPr>
            <w:tcW w:w="6414"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对生产企业的生产场地、加工及维修设备、生产能力、技术能力质量管理措施及综合实力、市场知名度等进行综合评分：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欠合理，基本可行，1分；</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不可行，0 分。</w:t>
            </w:r>
          </w:p>
          <w:p>
            <w:pPr>
              <w:rPr>
                <w:rFonts w:asciiTheme="minorEastAsia" w:hAnsiTheme="minorEastAsia" w:eastAsiaTheme="minorEastAsia" w:cstheme="minorEastAsia"/>
                <w:szCs w:val="21"/>
              </w:rPr>
            </w:pPr>
            <w:r>
              <w:rPr>
                <w:rFonts w:hint="eastAsia"/>
              </w:rPr>
              <w:t>提供设备清单、生产车间图片等证明材料，未提供不得分</w:t>
            </w:r>
          </w:p>
        </w:tc>
        <w:tc>
          <w:tcPr>
            <w:tcW w:w="92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autoSpaceDE w:val="0"/>
              <w:autoSpaceDN w:val="0"/>
              <w:adjustRightInd w:val="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诚信履约情况</w:t>
            </w:r>
          </w:p>
        </w:tc>
        <w:tc>
          <w:tcPr>
            <w:tcW w:w="6414"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根据供应商响应报价的合理性、合同执行的守信度、服务及时周到与否，以及有无不良记录、违约欺骗情况等综合评分：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欠合理，基本可行，1分；</w:t>
            </w:r>
          </w:p>
          <w:p>
            <w:r>
              <w:rPr>
                <w:rFonts w:hint="eastAsia" w:asciiTheme="minorEastAsia" w:hAnsiTheme="minorEastAsia" w:eastAsiaTheme="minorEastAsia" w:cstheme="minorEastAsia"/>
                <w:szCs w:val="21"/>
              </w:rPr>
              <w:t>不可行，0 分。</w:t>
            </w:r>
          </w:p>
        </w:tc>
        <w:tc>
          <w:tcPr>
            <w:tcW w:w="928" w:type="dxa"/>
            <w:vAlign w:val="center"/>
          </w:tcPr>
          <w:p>
            <w:pPr>
              <w:autoSpaceDE w:val="0"/>
              <w:autoSpaceDN w:val="0"/>
              <w:adjustRightInd w:val="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widowControl/>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应急方案</w:t>
            </w:r>
          </w:p>
        </w:tc>
        <w:tc>
          <w:tcPr>
            <w:tcW w:w="6414"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提供系统应急方案，根据对设备故障时处理方案等的描述及可行性等进行综合评分：</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科学、合理，针对性强，5分；</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合理，可行，3分；</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欠合理，基本可行，1 分；</w:t>
            </w:r>
          </w:p>
          <w:p>
            <w:pPr>
              <w:widowControl/>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不可行，0 分。</w:t>
            </w:r>
          </w:p>
        </w:tc>
        <w:tc>
          <w:tcPr>
            <w:tcW w:w="928" w:type="dxa"/>
            <w:vAlign w:val="center"/>
          </w:tcPr>
          <w:p>
            <w:pPr>
              <w:widowControl/>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1152" w:type="dxa"/>
            <w:vMerge w:val="continue"/>
            <w:vAlign w:val="center"/>
          </w:tcPr>
          <w:p>
            <w:pPr>
              <w:rPr>
                <w:rFonts w:asciiTheme="minorEastAsia" w:hAnsiTheme="minorEastAsia" w:eastAsiaTheme="minorEastAsia" w:cstheme="minorEastAsia"/>
                <w:szCs w:val="21"/>
              </w:rPr>
            </w:pPr>
          </w:p>
        </w:tc>
        <w:tc>
          <w:tcPr>
            <w:tcW w:w="1114" w:type="dxa"/>
            <w:vAlign w:val="center"/>
          </w:tcPr>
          <w:p>
            <w:pPr>
              <w:pStyle w:val="99"/>
              <w:jc w:val="both"/>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样品情况</w:t>
            </w:r>
          </w:p>
        </w:tc>
        <w:tc>
          <w:tcPr>
            <w:tcW w:w="6414" w:type="dxa"/>
            <w:vAlign w:val="center"/>
          </w:tcPr>
          <w:p>
            <w:pPr>
              <w:widowControl/>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根据供应商提供的样品是否满足磋商文件要求，对其材质、工艺、印刷效果等进行综合评分: </w:t>
            </w:r>
          </w:p>
          <w:p>
            <w:pPr>
              <w:widowControl/>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完全满足采购需求，材质优良、工艺精致、印刷效果好，</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rPr>
              <w:t>分；</w:t>
            </w:r>
          </w:p>
          <w:p>
            <w:pPr>
              <w:widowControl/>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基本满足采购需求，材质、工艺及印刷效果较好，</w:t>
            </w:r>
            <w:r>
              <w:rPr>
                <w:rFonts w:hint="eastAsia" w:asciiTheme="minorEastAsia" w:hAnsiTheme="minorEastAsia" w:eastAsiaTheme="minorEastAsia" w:cstheme="minorEastAsia"/>
                <w:szCs w:val="21"/>
                <w:highlight w:val="none"/>
                <w:lang w:val="en-US" w:eastAsia="zh-CN"/>
              </w:rPr>
              <w:t>3</w:t>
            </w:r>
            <w:r>
              <w:rPr>
                <w:rFonts w:hint="eastAsia" w:asciiTheme="minorEastAsia" w:hAnsiTheme="minorEastAsia" w:eastAsiaTheme="minorEastAsia" w:cstheme="minorEastAsia"/>
                <w:szCs w:val="21"/>
                <w:highlight w:val="none"/>
              </w:rPr>
              <w:t>分</w:t>
            </w:r>
          </w:p>
          <w:p>
            <w:pPr>
              <w:widowControl/>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材质、工艺、印刷有瑕疵，得</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分</w:t>
            </w:r>
          </w:p>
          <w:p>
            <w:pPr>
              <w:widowControl/>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未提供样品或未按要求提供样品投标无效。</w:t>
            </w:r>
          </w:p>
        </w:tc>
        <w:tc>
          <w:tcPr>
            <w:tcW w:w="928" w:type="dxa"/>
            <w:vAlign w:val="center"/>
          </w:tcPr>
          <w:p>
            <w:pPr>
              <w:spacing w:line="360" w:lineRule="auto"/>
              <w:jc w:val="center"/>
              <w:rPr>
                <w:rFonts w:asciiTheme="minorEastAsia" w:hAnsiTheme="minorEastAsia" w:eastAsiaTheme="minorEastAsia" w:cstheme="minorEastAsia"/>
                <w:spacing w:val="-6"/>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 w:hRule="atLeast"/>
        </w:trPr>
        <w:tc>
          <w:tcPr>
            <w:tcW w:w="115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w:t>
            </w:r>
          </w:p>
        </w:tc>
        <w:tc>
          <w:tcPr>
            <w:tcW w:w="8456" w:type="dxa"/>
            <w:gridSpan w:val="3"/>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100</w:t>
            </w:r>
          </w:p>
        </w:tc>
      </w:tr>
    </w:tbl>
    <w:p>
      <w:pPr>
        <w:spacing w:line="360" w:lineRule="auto"/>
        <w:outlineLvl w:val="1"/>
        <w:rPr>
          <w:rFonts w:asciiTheme="minorEastAsia" w:hAnsiTheme="minorEastAsia" w:eastAsiaTheme="minorEastAsia" w:cstheme="minorEastAsia"/>
          <w:b/>
          <w:szCs w:val="21"/>
        </w:rPr>
        <w:sectPr>
          <w:pgSz w:w="11906" w:h="16838"/>
          <w:pgMar w:top="1417" w:right="1417" w:bottom="1417" w:left="1417" w:header="851" w:footer="992" w:gutter="0"/>
          <w:cols w:space="720" w:num="1"/>
          <w:docGrid w:type="lines" w:linePitch="312" w:charSpace="0"/>
        </w:sectPr>
      </w:pPr>
      <w:bookmarkStart w:id="110" w:name="_Toc16664"/>
    </w:p>
    <w:p>
      <w:pPr>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四、评定办法</w:t>
      </w:r>
      <w:bookmarkEnd w:id="110"/>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1" w:name="_Toc14218"/>
      <w:r>
        <w:rPr>
          <w:rFonts w:hint="eastAsia" w:asciiTheme="minorEastAsia" w:hAnsiTheme="minorEastAsia" w:eastAsiaTheme="minorEastAsia" w:cstheme="minorEastAsia"/>
          <w:b/>
          <w:szCs w:val="21"/>
        </w:rPr>
        <w:t>五、磋商及评审步骤</w:t>
      </w:r>
      <w:bookmarkEnd w:id="111"/>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2" w:name="_Toc318643471"/>
      <w:bookmarkStart w:id="113" w:name="_Toc211783328"/>
      <w:bookmarkStart w:id="114" w:name="_Toc6309"/>
      <w:r>
        <w:rPr>
          <w:rFonts w:hint="eastAsia" w:asciiTheme="minorEastAsia" w:hAnsiTheme="minorEastAsia" w:eastAsiaTheme="minorEastAsia" w:cstheme="minorEastAsia"/>
          <w:sz w:val="36"/>
          <w:szCs w:val="36"/>
        </w:rPr>
        <w:t>合同书</w:t>
      </w:r>
      <w:bookmarkEnd w:id="112"/>
      <w:bookmarkEnd w:id="113"/>
      <w:r>
        <w:rPr>
          <w:rFonts w:hint="eastAsia" w:asciiTheme="minorEastAsia" w:hAnsiTheme="minorEastAsia" w:eastAsiaTheme="minorEastAsia" w:cstheme="minorEastAsia"/>
          <w:sz w:val="36"/>
          <w:szCs w:val="36"/>
        </w:rPr>
        <w:t>格式</w:t>
      </w:r>
      <w:bookmarkEnd w:id="114"/>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本合同由（以下简称“需方”）与（以下简称“供方”）签订。供方以总金额万元人民币（用大写数字书写）向需方提供如下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本合同正本一式份，需方执份，供方执份；副本一式份，需方执份，供方执份，主管部门执份。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5" w:name="_Toc3948"/>
      <w:r>
        <w:rPr>
          <w:rFonts w:hint="eastAsia" w:asciiTheme="minorEastAsia" w:hAnsiTheme="minorEastAsia" w:eastAsiaTheme="minorEastAsia" w:cstheme="minorEastAsia"/>
          <w:sz w:val="36"/>
          <w:szCs w:val="36"/>
        </w:rPr>
        <w:t>竞争性磋商响应文件格式</w:t>
      </w:r>
      <w:bookmarkEnd w:id="115"/>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p>
    <w:p>
      <w:pPr>
        <w:autoSpaceDE w:val="0"/>
        <w:autoSpaceDN w:val="0"/>
        <w:adjustRightInd w:val="0"/>
        <w:ind w:firstLine="1190" w:firstLineChars="395"/>
        <w:rPr>
          <w:rFonts w:asciiTheme="minorEastAsia" w:hAnsiTheme="minorEastAsia" w:eastAsiaTheme="minorEastAsia" w:cstheme="minorEastAsia"/>
          <w:b/>
          <w:bCs/>
          <w:sz w:val="30"/>
          <w:szCs w:val="30"/>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bookmarkStart w:id="116" w:name="_Toc23858"/>
      <w:bookmarkStart w:id="117"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期：年月日</w:t>
      </w:r>
    </w:p>
    <w:bookmarkEnd w:id="116"/>
    <w:bookmarkEnd w:id="117"/>
    <w:p>
      <w:pPr>
        <w:autoSpaceDE w:val="0"/>
        <w:autoSpaceDN w:val="0"/>
        <w:adjustRightInd w:val="0"/>
        <w:spacing w:line="360" w:lineRule="auto"/>
        <w:jc w:val="center"/>
        <w:rPr>
          <w:rFonts w:asciiTheme="minorEastAsia" w:hAnsiTheme="minorEastAsia" w:eastAsiaTheme="minorEastAsia" w:cstheme="minorEastAsia"/>
          <w:b/>
          <w:bCs/>
          <w:sz w:val="24"/>
        </w:rPr>
      </w:pPr>
      <w:bookmarkStart w:id="118" w:name="_Toc360174584"/>
      <w:bookmarkStart w:id="119" w:name="_Toc264644272"/>
      <w:bookmarkStart w:id="120" w:name="_Toc211783342"/>
      <w:bookmarkStart w:id="121" w:name="_Toc533331084"/>
      <w:bookmarkStart w:id="122" w:name="_Toc533330957"/>
      <w:bookmarkStart w:id="123" w:name="_Toc11320441"/>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8"/>
      <w:bookmarkEnd w:id="119"/>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注：投标文件目录及内容每页须顺序编写页码。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4" w:name="_Toc26242"/>
      <w:r>
        <w:rPr>
          <w:rFonts w:hint="eastAsia" w:ascii="宋体" w:hAnsi="宋体" w:cs="宋体"/>
          <w:b/>
          <w:szCs w:val="21"/>
        </w:rPr>
        <w:br w:type="textWrapping"/>
      </w:r>
      <w:r>
        <w:rPr>
          <w:rFonts w:hint="eastAsia" w:ascii="宋体" w:hAnsi="宋体" w:cs="宋体"/>
          <w:b/>
          <w:szCs w:val="21"/>
        </w:rPr>
        <w:t>一、评分标准索引表</w:t>
      </w:r>
      <w:bookmarkEnd w:id="124"/>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color w:val="000000"/>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5" w:name="_Toc30144"/>
      <w:bookmarkStart w:id="126" w:name="_Toc20974"/>
      <w:bookmarkStart w:id="127" w:name="_Toc479184125"/>
      <w:bookmarkStart w:id="128" w:name="_Toc15789"/>
      <w:r>
        <w:rPr>
          <w:rFonts w:hint="eastAsia" w:asciiTheme="minorEastAsia" w:hAnsiTheme="minorEastAsia" w:eastAsiaTheme="minorEastAsia" w:cstheme="minorEastAsia"/>
          <w:b/>
        </w:rPr>
        <w:t>二、磋商书</w:t>
      </w:r>
      <w:bookmarkEnd w:id="125"/>
      <w:bookmarkEnd w:id="126"/>
      <w:bookmarkEnd w:id="127"/>
      <w:bookmarkEnd w:id="128"/>
    </w:p>
    <w:p>
      <w:pPr>
        <w:pStyle w:val="2"/>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依据贵方（项目名称/项目编号）项目第包货物的磋商邀请，我方代表（姓名、职务）经正式授权并代表供应商（供应商的名称、地址）提交下述文件正本一份，副本份。</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本竞争性磋商响应文件的有效期自磋商截止时间起共日历天。</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29" w:name="_Toc479184126"/>
      <w:bookmarkStart w:id="130" w:name="_Toc24205"/>
      <w:bookmarkStart w:id="131" w:name="_Toc13969"/>
      <w:bookmarkStart w:id="132" w:name="_Toc5333"/>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29"/>
      <w:bookmarkEnd w:id="130"/>
      <w:bookmarkEnd w:id="131"/>
      <w:bookmarkEnd w:id="132"/>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采购活动的供应商代表人（磋商代表），全权代表我公司处理在该项目采购活动中的一切事宜。代理期限从年 月日起至年 月日止。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3" w:name="_Toc360120184"/>
      <w:bookmarkStart w:id="134" w:name="_Toc479184127"/>
      <w:bookmarkStart w:id="135" w:name="_Toc424832832"/>
      <w:bookmarkStart w:id="136" w:name="_Toc30245"/>
      <w:bookmarkStart w:id="137" w:name="_Toc30476"/>
      <w:bookmarkStart w:id="138" w:name="_Toc432149008"/>
      <w:bookmarkStart w:id="139" w:name="_Toc29904"/>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3"/>
      <w:bookmarkEnd w:id="134"/>
      <w:bookmarkEnd w:id="135"/>
      <w:bookmarkEnd w:id="136"/>
      <w:bookmarkEnd w:id="137"/>
      <w:bookmarkEnd w:id="138"/>
      <w:bookmarkEnd w:id="139"/>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0" w:name="_Toc432149006"/>
      <w:bookmarkStart w:id="141" w:name="_Toc422466732"/>
      <w:r>
        <w:rPr>
          <w:rFonts w:hint="eastAsia" w:asciiTheme="minorEastAsia" w:hAnsiTheme="minorEastAsia" w:eastAsiaTheme="minorEastAsia" w:cstheme="minorEastAsia"/>
          <w:b/>
          <w:bCs/>
          <w:sz w:val="24"/>
        </w:rPr>
        <w:br w:type="page"/>
      </w:r>
      <w:bookmarkStart w:id="142" w:name="_Toc479184128"/>
      <w:bookmarkStart w:id="143" w:name="_Toc4301"/>
      <w:bookmarkStart w:id="144" w:name="_Toc4741"/>
      <w:bookmarkStart w:id="145" w:name="_Toc24657"/>
      <w:r>
        <w:rPr>
          <w:rFonts w:hint="eastAsia" w:asciiTheme="minorEastAsia" w:hAnsiTheme="minorEastAsia" w:eastAsiaTheme="minorEastAsia" w:cstheme="minorEastAsia"/>
          <w:b/>
          <w:bCs/>
          <w:szCs w:val="21"/>
        </w:rPr>
        <w:t>四、报价一览表</w:t>
      </w:r>
      <w:bookmarkEnd w:id="140"/>
      <w:bookmarkEnd w:id="141"/>
      <w:bookmarkEnd w:id="142"/>
      <w:bookmarkEnd w:id="143"/>
      <w:bookmarkEnd w:id="144"/>
      <w:bookmarkEnd w:id="145"/>
    </w:p>
    <w:p>
      <w:pPr>
        <w:adjustRightInd w:val="0"/>
        <w:snapToGrid w:val="0"/>
        <w:ind w:left="-88"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u w:val="single"/>
              </w:rPr>
              <w:t>大写：</w:t>
            </w:r>
            <w:r>
              <w:rPr>
                <w:rFonts w:hint="eastAsia" w:asciiTheme="minorEastAsia" w:hAnsiTheme="minorEastAsia" w:eastAsiaTheme="minorEastAsia" w:cstheme="minorEastAsia"/>
                <w:color w:val="FF0000"/>
                <w:szCs w:val="21"/>
              </w:rPr>
              <w:br w:type="textWrapping"/>
            </w:r>
            <w:r>
              <w:rPr>
                <w:rFonts w:hint="eastAsia" w:asciiTheme="minorEastAsia" w:hAnsiTheme="minorEastAsia" w:eastAsiaTheme="minorEastAsia" w:cstheme="minorEastAsia"/>
                <w:color w:val="FF0000"/>
                <w:szCs w:val="21"/>
                <w:u w:val="single"/>
              </w:rPr>
              <w:t>小写：</w:t>
            </w:r>
            <w:r>
              <w:rPr>
                <w:rFonts w:hint="eastAsia" w:asciiTheme="minorEastAsia" w:hAnsiTheme="minorEastAsia" w:eastAsiaTheme="minorEastAsia" w:cstheme="minorEastAsia"/>
                <w:color w:val="FF0000"/>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FF0000"/>
                <w:szCs w:val="21"/>
              </w:rPr>
            </w:pPr>
            <w:r>
              <w:rPr>
                <w:rFonts w:hint="eastAsia" w:asciiTheme="minorEastAsia" w:hAnsiTheme="minorEastAsia" w:eastAsiaTheme="minorEastAsia" w:cstheme="minorEastAsia"/>
                <w:bCs/>
                <w:color w:val="FF0000"/>
                <w:szCs w:val="21"/>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6" w:name="_Toc259028723"/>
      <w:bookmarkStart w:id="147" w:name="_Toc460258117"/>
      <w:bookmarkStart w:id="148" w:name="_Toc432149007"/>
      <w:bookmarkStart w:id="149" w:name="_Toc424832831"/>
      <w:r>
        <w:rPr>
          <w:rFonts w:hint="eastAsia" w:asciiTheme="minorEastAsia" w:hAnsiTheme="minorEastAsia" w:eastAsiaTheme="minorEastAsia" w:cstheme="minorEastAsia"/>
          <w:b/>
          <w:bCs/>
          <w:sz w:val="24"/>
        </w:rPr>
        <w:br w:type="page"/>
      </w:r>
      <w:bookmarkStart w:id="150" w:name="_Toc18559"/>
      <w:bookmarkStart w:id="151" w:name="_Toc1079"/>
      <w:bookmarkStart w:id="152" w:name="_Toc479184129"/>
      <w:bookmarkStart w:id="153" w:name="_Toc689"/>
      <w:r>
        <w:rPr>
          <w:rFonts w:hint="eastAsia" w:asciiTheme="minorEastAsia" w:hAnsiTheme="minorEastAsia" w:eastAsiaTheme="minorEastAsia" w:cstheme="minorEastAsia"/>
          <w:b/>
          <w:bCs/>
          <w:szCs w:val="21"/>
        </w:rPr>
        <w:t>五、</w:t>
      </w:r>
      <w:bookmarkEnd w:id="146"/>
      <w:bookmarkEnd w:id="147"/>
      <w:bookmarkEnd w:id="150"/>
      <w:bookmarkEnd w:id="151"/>
      <w:bookmarkEnd w:id="152"/>
      <w:r>
        <w:rPr>
          <w:rFonts w:hint="eastAsia" w:asciiTheme="minorEastAsia" w:hAnsiTheme="minorEastAsia" w:eastAsiaTheme="minorEastAsia" w:cstheme="minorEastAsia"/>
          <w:b/>
          <w:bCs/>
          <w:szCs w:val="21"/>
        </w:rPr>
        <w:t>报价费用构成表</w:t>
      </w:r>
      <w:bookmarkEnd w:id="153"/>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4" w:name="_Toc28656"/>
      <w:bookmarkStart w:id="155" w:name="_Toc479184130"/>
      <w:bookmarkStart w:id="156" w:name="_Toc26825"/>
      <w:bookmarkStart w:id="157" w:name="_Toc5938"/>
      <w:r>
        <w:rPr>
          <w:rFonts w:hint="eastAsia" w:asciiTheme="minorEastAsia" w:hAnsiTheme="minorEastAsia" w:eastAsiaTheme="minorEastAsia" w:cstheme="minorEastAsia"/>
          <w:b/>
          <w:bCs/>
          <w:szCs w:val="21"/>
        </w:rPr>
        <w:t>六、耗材清单</w:t>
      </w:r>
      <w:bookmarkEnd w:id="154"/>
      <w:bookmarkEnd w:id="155"/>
      <w:bookmarkEnd w:id="156"/>
      <w:bookmarkEnd w:id="157"/>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8" w:name="_Toc7535"/>
      <w:bookmarkStart w:id="159" w:name="_Toc479184131"/>
      <w:bookmarkStart w:id="160" w:name="_Toc32726"/>
      <w:bookmarkStart w:id="161" w:name="_Toc25661"/>
      <w:r>
        <w:rPr>
          <w:rFonts w:hint="eastAsia" w:asciiTheme="minorEastAsia" w:hAnsiTheme="minorEastAsia" w:eastAsiaTheme="minorEastAsia" w:cstheme="minorEastAsia"/>
          <w:b/>
          <w:bCs/>
          <w:szCs w:val="21"/>
        </w:rPr>
        <w:t>七、拟投入设备/备件、工具情况</w:t>
      </w:r>
      <w:bookmarkEnd w:id="158"/>
      <w:bookmarkEnd w:id="159"/>
      <w:bookmarkEnd w:id="160"/>
      <w:bookmarkEnd w:id="161"/>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2" w:name="_Toc10449"/>
      <w:bookmarkStart w:id="163" w:name="_Toc479184132"/>
      <w:bookmarkStart w:id="164" w:name="_Toc450827818"/>
      <w:bookmarkStart w:id="165" w:name="_Toc27053"/>
      <w:bookmarkStart w:id="166" w:name="_Toc9506"/>
      <w:r>
        <w:rPr>
          <w:rFonts w:hint="eastAsia" w:asciiTheme="minorEastAsia" w:hAnsiTheme="minorEastAsia" w:eastAsiaTheme="minorEastAsia" w:cstheme="minorEastAsia"/>
          <w:b/>
          <w:bCs/>
          <w:szCs w:val="21"/>
        </w:rPr>
        <w:t>八、缴纳保证金的银行凭证</w:t>
      </w:r>
      <w:bookmarkEnd w:id="162"/>
      <w:bookmarkEnd w:id="163"/>
      <w:bookmarkEnd w:id="164"/>
      <w:bookmarkEnd w:id="165"/>
      <w:r>
        <w:rPr>
          <w:rFonts w:hint="eastAsia" w:asciiTheme="minorEastAsia" w:hAnsiTheme="minorEastAsia" w:eastAsiaTheme="minorEastAsia" w:cstheme="minorEastAsia"/>
          <w:b/>
          <w:bCs/>
          <w:szCs w:val="21"/>
        </w:rPr>
        <w:t>（如有）</w:t>
      </w:r>
      <w:bookmarkEnd w:id="166"/>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8"/>
    <w:bookmarkEnd w:id="149"/>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7" w:name="_Toc479184133"/>
      <w:bookmarkStart w:id="168" w:name="_Toc21331"/>
      <w:bookmarkStart w:id="169" w:name="_Toc28200"/>
      <w:bookmarkStart w:id="170" w:name="_Toc432149012"/>
      <w:bookmarkStart w:id="171" w:name="_Toc1591"/>
      <w:bookmarkStart w:id="172" w:name="_Toc422466736"/>
      <w:r>
        <w:rPr>
          <w:rFonts w:hint="eastAsia" w:asciiTheme="minorEastAsia" w:hAnsiTheme="minorEastAsia" w:eastAsiaTheme="minorEastAsia" w:cstheme="minorEastAsia"/>
          <w:b/>
          <w:bCs/>
          <w:szCs w:val="21"/>
        </w:rPr>
        <w:t>九、偏离说明表</w:t>
      </w:r>
      <w:bookmarkEnd w:id="167"/>
      <w:bookmarkEnd w:id="168"/>
      <w:bookmarkEnd w:id="169"/>
      <w:bookmarkEnd w:id="170"/>
      <w:bookmarkEnd w:id="171"/>
      <w:bookmarkEnd w:id="172"/>
      <w:r>
        <w:rPr>
          <w:rFonts w:hint="eastAsia" w:asciiTheme="minorEastAsia" w:hAnsiTheme="minorEastAsia" w:eastAsiaTheme="minorEastAsia" w:cstheme="minorEastAsia"/>
          <w:b/>
          <w:bCs/>
          <w:szCs w:val="21"/>
        </w:rPr>
        <w:t>（如有）</w:t>
      </w:r>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3" w:name="_Toc432149013"/>
      <w:bookmarkStart w:id="174" w:name="_Toc362935521"/>
      <w:bookmarkStart w:id="175" w:name="_Toc479184134"/>
      <w:bookmarkStart w:id="176" w:name="_Toc32060"/>
      <w:bookmarkStart w:id="177" w:name="_Toc28283"/>
      <w:bookmarkStart w:id="178" w:name="_Toc31569"/>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3"/>
      <w:bookmarkEnd w:id="174"/>
      <w:bookmarkEnd w:id="175"/>
      <w:bookmarkEnd w:id="176"/>
      <w:bookmarkEnd w:id="177"/>
      <w:r>
        <w:rPr>
          <w:rFonts w:hint="eastAsia" w:asciiTheme="minorEastAsia" w:hAnsiTheme="minorEastAsia" w:eastAsiaTheme="minorEastAsia" w:cstheme="minorEastAsia"/>
          <w:b/>
          <w:bCs/>
          <w:szCs w:val="21"/>
        </w:rPr>
        <w:br w:type="textWrapping"/>
      </w:r>
      <w:bookmarkEnd w:id="178"/>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79" w:name="_Toc454806053"/>
      <w:bookmarkStart w:id="180"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1" w:name="_Toc4834"/>
      <w:bookmarkStart w:id="182" w:name="_Toc7189"/>
      <w:bookmarkStart w:id="183" w:name="_Toc30455"/>
      <w:bookmarkStart w:id="184" w:name="_Toc479184135"/>
      <w:r>
        <w:rPr>
          <w:rFonts w:hint="eastAsia" w:asciiTheme="minorEastAsia" w:hAnsiTheme="minorEastAsia" w:eastAsiaTheme="minorEastAsia" w:cstheme="minorEastAsia"/>
          <w:b/>
          <w:bCs/>
          <w:szCs w:val="21"/>
        </w:rPr>
        <w:t>十一、拟投入项目组人员一览表</w:t>
      </w:r>
      <w:bookmarkEnd w:id="179"/>
      <w:bookmarkEnd w:id="180"/>
      <w:bookmarkEnd w:id="181"/>
      <w:bookmarkEnd w:id="182"/>
      <w:bookmarkEnd w:id="183"/>
      <w:bookmarkEnd w:id="184"/>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5" w:name="_Toc26838"/>
      <w:bookmarkStart w:id="186" w:name="_Toc422466737"/>
      <w:bookmarkStart w:id="187" w:name="_Toc10429"/>
      <w:bookmarkStart w:id="188" w:name="_Toc7749"/>
      <w:bookmarkStart w:id="189" w:name="_Toc479184136"/>
      <w:bookmarkStart w:id="190" w:name="_Toc432149014"/>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5"/>
      <w:bookmarkEnd w:id="186"/>
      <w:bookmarkEnd w:id="187"/>
      <w:bookmarkEnd w:id="188"/>
      <w:bookmarkEnd w:id="189"/>
      <w:bookmarkEnd w:id="190"/>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 邮箱：</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 传真：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   净值：</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1" w:name="_Toc7728"/>
      <w:bookmarkStart w:id="192" w:name="_Toc479184137"/>
      <w:bookmarkStart w:id="193" w:name="_Toc17527"/>
      <w:bookmarkStart w:id="194" w:name="_Toc17331"/>
      <w:bookmarkStart w:id="195" w:name="_Toc450827823"/>
      <w:bookmarkStart w:id="196" w:name="_Toc259028731"/>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1"/>
      <w:bookmarkEnd w:id="192"/>
      <w:bookmarkEnd w:id="193"/>
      <w:bookmarkEnd w:id="194"/>
      <w:bookmarkEnd w:id="195"/>
      <w:bookmarkEnd w:id="196"/>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7" w:name="_Toc427239751"/>
      <w:bookmarkStart w:id="198" w:name="_Toc358447587"/>
      <w:bookmarkStart w:id="199" w:name="_Toc5793"/>
      <w:bookmarkStart w:id="200" w:name="_Toc364868916"/>
      <w:bookmarkStart w:id="201" w:name="_Toc32187"/>
      <w:bookmarkStart w:id="202" w:name="_Toc18555"/>
      <w:bookmarkStart w:id="203" w:name="_Toc290207179"/>
      <w:r>
        <w:rPr>
          <w:rFonts w:hint="eastAsia" w:asciiTheme="minorEastAsia" w:hAnsiTheme="minorEastAsia" w:eastAsiaTheme="minorEastAsia" w:cstheme="minorEastAsia"/>
          <w:b/>
          <w:bCs/>
          <w:kern w:val="0"/>
          <w:szCs w:val="21"/>
        </w:rPr>
        <w:t>十四、</w:t>
      </w:r>
      <w:bookmarkEnd w:id="197"/>
      <w:bookmarkEnd w:id="198"/>
      <w:bookmarkEnd w:id="199"/>
      <w:bookmarkEnd w:id="200"/>
      <w:bookmarkEnd w:id="201"/>
      <w:bookmarkEnd w:id="202"/>
      <w:bookmarkEnd w:id="203"/>
      <w:bookmarkStart w:id="204" w:name="_Toc27229"/>
      <w:bookmarkStart w:id="205" w:name="_Toc460258123"/>
      <w:bookmarkStart w:id="206" w:name="_Toc479184138"/>
      <w:bookmarkStart w:id="207" w:name="_Toc29785"/>
      <w:r>
        <w:rPr>
          <w:rFonts w:hint="eastAsia" w:asciiTheme="minorEastAsia" w:hAnsiTheme="minorEastAsia" w:eastAsiaTheme="minorEastAsia" w:cstheme="minorEastAsia"/>
          <w:b/>
        </w:rPr>
        <w:t>报价技术文件</w:t>
      </w:r>
      <w:bookmarkEnd w:id="204"/>
      <w:bookmarkEnd w:id="205"/>
      <w:bookmarkEnd w:id="206"/>
      <w:bookmarkEnd w:id="207"/>
    </w:p>
    <w:p>
      <w:pPr>
        <w:rPr>
          <w:rFonts w:asciiTheme="minorEastAsia" w:hAnsiTheme="minorEastAsia" w:eastAsiaTheme="minorEastAsia" w:cstheme="minorEastAsia"/>
          <w:szCs w:val="21"/>
        </w:rPr>
      </w:pPr>
    </w:p>
    <w:p>
      <w:pPr>
        <w:pStyle w:val="98"/>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8" w:name="_Toc479184140"/>
      <w:bookmarkStart w:id="209" w:name="_Toc355802499"/>
      <w:bookmarkStart w:id="210" w:name="_Toc422466739"/>
      <w:bookmarkStart w:id="211" w:name="_Toc2101"/>
      <w:bookmarkStart w:id="212" w:name="_Toc432149016"/>
      <w:bookmarkStart w:id="213" w:name="_Toc356836516"/>
      <w:bookmarkStart w:id="214" w:name="_Toc12119"/>
      <w:bookmarkStart w:id="215" w:name="_Toc8098"/>
      <w:bookmarkStart w:id="216" w:name="_Toc22465"/>
      <w:bookmarkStart w:id="217" w:name="_Toc12076"/>
      <w:r>
        <w:rPr>
          <w:rFonts w:hint="eastAsia" w:asciiTheme="minorEastAsia" w:hAnsiTheme="minorEastAsia" w:eastAsiaTheme="minorEastAsia" w:cstheme="minorEastAsia"/>
          <w:b/>
        </w:rPr>
        <w:t>十五、中小企业声明函</w:t>
      </w:r>
      <w:bookmarkEnd w:id="208"/>
      <w:bookmarkEnd w:id="209"/>
      <w:bookmarkEnd w:id="210"/>
      <w:bookmarkEnd w:id="211"/>
      <w:bookmarkEnd w:id="212"/>
      <w:bookmarkEnd w:id="213"/>
      <w:bookmarkEnd w:id="214"/>
      <w:bookmarkEnd w:id="215"/>
      <w:bookmarkEnd w:id="216"/>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7"/>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8" w:name="OLE_LINK5"/>
      <w:r>
        <w:rPr>
          <w:rFonts w:hint="eastAsia" w:asciiTheme="minorEastAsia" w:hAnsiTheme="minorEastAsia" w:eastAsiaTheme="minorEastAsia" w:cstheme="minorEastAsia"/>
          <w:spacing w:val="6"/>
          <w:szCs w:val="21"/>
        </w:rPr>
        <w:t>______（请填写：中型、小型、微型）企业</w:t>
      </w:r>
      <w:bookmarkEnd w:id="218"/>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5"/>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p>
    <w:bookmarkEnd w:id="120"/>
    <w:bookmarkEnd w:id="121"/>
    <w:bookmarkEnd w:id="122"/>
    <w:bookmarkEnd w:id="123"/>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19" w:name="_Toc13493"/>
      <w:bookmarkStart w:id="220" w:name="_Toc30406"/>
      <w:bookmarkStart w:id="221" w:name="_Toc7229"/>
      <w:bookmarkStart w:id="222" w:name="_Toc476839034"/>
      <w:bookmarkStart w:id="223" w:name="_Toc4320"/>
      <w:bookmarkStart w:id="224" w:name="_Toc479184141"/>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9"/>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5" w:name="_Toc14245"/>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5"/>
    </w:p>
    <w:p>
      <w:pPr>
        <w:pStyle w:val="15"/>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5"/>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5"/>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6" w:name="_Toc18364"/>
      <w:r>
        <w:rPr>
          <w:rFonts w:hint="eastAsia" w:asciiTheme="minorEastAsia" w:hAnsiTheme="minorEastAsia" w:eastAsiaTheme="minorEastAsia" w:cstheme="minorEastAsia"/>
          <w:b/>
        </w:rPr>
        <w:t>十八、节能环保产品证明材料（若符合）</w:t>
      </w:r>
      <w:bookmarkEnd w:id="226"/>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7" w:name="_Toc13106"/>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0"/>
      <w:bookmarkEnd w:id="221"/>
      <w:bookmarkEnd w:id="222"/>
      <w:bookmarkEnd w:id="223"/>
      <w:bookmarkEnd w:id="224"/>
      <w:bookmarkEnd w:id="227"/>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zCs w:val="21"/>
          <w:lang w:val="zh-CN"/>
        </w:rPr>
        <w:t>时                 间：           年          月          日</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bookmarkStart w:id="228" w:name="_Toc10829"/>
      <w:r>
        <w:rPr>
          <w:kern w:val="0"/>
          <w:shd w:val="clear" w:color="auto" w:fill="FFFFFF"/>
        </w:rPr>
        <w:br w:type="page"/>
      </w:r>
    </w:p>
    <w:p>
      <w:pPr>
        <w:jc w:val="center"/>
        <w:outlineLvl w:val="1"/>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二十、磋商供应商认为应该提交的其它文件（格式自拟）</w:t>
      </w:r>
      <w:bookmarkEnd w:id="228"/>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32</w:t>
    </w:r>
    <w:r>
      <w:rPr>
        <w:lang w:val="zh-CN"/>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07154"/>
    <w:multiLevelType w:val="singleLevel"/>
    <w:tmpl w:val="C0B07154"/>
    <w:lvl w:ilvl="0" w:tentative="0">
      <w:start w:val="1"/>
      <w:numFmt w:val="decimal"/>
      <w:suff w:val="nothing"/>
      <w:lvlText w:val="%1、"/>
      <w:lvlJc w:val="left"/>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1"/>
  </w:num>
  <w:num w:numId="3">
    <w:abstractNumId w:val="19"/>
  </w:num>
  <w:num w:numId="4">
    <w:abstractNumId w:val="28"/>
  </w:num>
  <w:num w:numId="5">
    <w:abstractNumId w:val="14"/>
  </w:num>
  <w:num w:numId="6">
    <w:abstractNumId w:val="13"/>
  </w:num>
  <w:num w:numId="7">
    <w:abstractNumId w:val="0"/>
  </w:num>
  <w:num w:numId="8">
    <w:abstractNumId w:val="2"/>
  </w:num>
  <w:num w:numId="9">
    <w:abstractNumId w:val="32"/>
  </w:num>
  <w:num w:numId="10">
    <w:abstractNumId w:val="16"/>
  </w:num>
  <w:num w:numId="11">
    <w:abstractNumId w:val="9"/>
  </w:num>
  <w:num w:numId="12">
    <w:abstractNumId w:val="15"/>
  </w:num>
  <w:num w:numId="13">
    <w:abstractNumId w:val="34"/>
  </w:num>
  <w:num w:numId="14">
    <w:abstractNumId w:val="44"/>
  </w:num>
  <w:num w:numId="15">
    <w:abstractNumId w:val="45"/>
  </w:num>
  <w:num w:numId="16">
    <w:abstractNumId w:val="27"/>
  </w:num>
  <w:num w:numId="17">
    <w:abstractNumId w:val="30"/>
  </w:num>
  <w:num w:numId="18">
    <w:abstractNumId w:val="33"/>
  </w:num>
  <w:num w:numId="19">
    <w:abstractNumId w:val="35"/>
  </w:num>
  <w:num w:numId="20">
    <w:abstractNumId w:val="4"/>
  </w:num>
  <w:num w:numId="21">
    <w:abstractNumId w:val="37"/>
  </w:num>
  <w:num w:numId="22">
    <w:abstractNumId w:val="6"/>
  </w:num>
  <w:num w:numId="23">
    <w:abstractNumId w:val="25"/>
  </w:num>
  <w:num w:numId="24">
    <w:abstractNumId w:val="21"/>
  </w:num>
  <w:num w:numId="25">
    <w:abstractNumId w:val="40"/>
  </w:num>
  <w:num w:numId="26">
    <w:abstractNumId w:val="12"/>
  </w:num>
  <w:num w:numId="27">
    <w:abstractNumId w:val="26"/>
  </w:num>
  <w:num w:numId="28">
    <w:abstractNumId w:val="8"/>
  </w:num>
  <w:num w:numId="29">
    <w:abstractNumId w:val="39"/>
  </w:num>
  <w:num w:numId="30">
    <w:abstractNumId w:val="43"/>
  </w:num>
  <w:num w:numId="31">
    <w:abstractNumId w:val="29"/>
  </w:num>
  <w:num w:numId="32">
    <w:abstractNumId w:val="23"/>
  </w:num>
  <w:num w:numId="33">
    <w:abstractNumId w:val="10"/>
  </w:num>
  <w:num w:numId="34">
    <w:abstractNumId w:val="20"/>
  </w:num>
  <w:num w:numId="35">
    <w:abstractNumId w:val="42"/>
  </w:num>
  <w:num w:numId="36">
    <w:abstractNumId w:val="24"/>
  </w:num>
  <w:num w:numId="37">
    <w:abstractNumId w:val="41"/>
  </w:num>
  <w:num w:numId="38">
    <w:abstractNumId w:val="36"/>
  </w:num>
  <w:num w:numId="39">
    <w:abstractNumId w:val="17"/>
  </w:num>
  <w:num w:numId="40">
    <w:abstractNumId w:val="31"/>
  </w:num>
  <w:num w:numId="41">
    <w:abstractNumId w:val="3"/>
  </w:num>
  <w:num w:numId="42">
    <w:abstractNumId w:val="18"/>
  </w:num>
  <w:num w:numId="43">
    <w:abstractNumId w:val="22"/>
  </w:num>
  <w:num w:numId="44">
    <w:abstractNumId w:val="7"/>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64BE"/>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B9D"/>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0C"/>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2A4B"/>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4668"/>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3D7D"/>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5FD2"/>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645"/>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2BBF"/>
    <w:rsid w:val="005535DE"/>
    <w:rsid w:val="005538A7"/>
    <w:rsid w:val="0055465D"/>
    <w:rsid w:val="00554B6C"/>
    <w:rsid w:val="00554CD6"/>
    <w:rsid w:val="00555455"/>
    <w:rsid w:val="00555470"/>
    <w:rsid w:val="00555EAA"/>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201"/>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44B"/>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116"/>
    <w:rsid w:val="00646657"/>
    <w:rsid w:val="00646713"/>
    <w:rsid w:val="006477EE"/>
    <w:rsid w:val="00650533"/>
    <w:rsid w:val="00650FBC"/>
    <w:rsid w:val="0065141E"/>
    <w:rsid w:val="00653135"/>
    <w:rsid w:val="006536A2"/>
    <w:rsid w:val="006545B0"/>
    <w:rsid w:val="00654CED"/>
    <w:rsid w:val="00660348"/>
    <w:rsid w:val="006604C1"/>
    <w:rsid w:val="00661E69"/>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7FE"/>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62A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A7BC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5CDF"/>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07BA9"/>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1A0B"/>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4AF"/>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5481"/>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0FF4"/>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0E45"/>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32F4"/>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05D8"/>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0628"/>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ACC"/>
    <w:rsid w:val="00D64B1C"/>
    <w:rsid w:val="00D65F11"/>
    <w:rsid w:val="00D66BEF"/>
    <w:rsid w:val="00D66E0A"/>
    <w:rsid w:val="00D66F5B"/>
    <w:rsid w:val="00D7026D"/>
    <w:rsid w:val="00D71C30"/>
    <w:rsid w:val="00D73CDA"/>
    <w:rsid w:val="00D756AA"/>
    <w:rsid w:val="00D77C2D"/>
    <w:rsid w:val="00D80C3F"/>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6F6D"/>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5A40"/>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67F60"/>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55592"/>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506DDE"/>
    <w:rsid w:val="07785147"/>
    <w:rsid w:val="078360F1"/>
    <w:rsid w:val="079555F7"/>
    <w:rsid w:val="07AA21A6"/>
    <w:rsid w:val="07B323DD"/>
    <w:rsid w:val="07CB1191"/>
    <w:rsid w:val="07D33E7D"/>
    <w:rsid w:val="07D434FB"/>
    <w:rsid w:val="07DA2552"/>
    <w:rsid w:val="07E61182"/>
    <w:rsid w:val="07F876CF"/>
    <w:rsid w:val="07FA3FC0"/>
    <w:rsid w:val="08376BE0"/>
    <w:rsid w:val="08483779"/>
    <w:rsid w:val="085D5FC0"/>
    <w:rsid w:val="087375EF"/>
    <w:rsid w:val="0886626A"/>
    <w:rsid w:val="08912C45"/>
    <w:rsid w:val="08AD0CF8"/>
    <w:rsid w:val="08AD503B"/>
    <w:rsid w:val="08C76CFD"/>
    <w:rsid w:val="08D8535B"/>
    <w:rsid w:val="08E340CC"/>
    <w:rsid w:val="08E95B0E"/>
    <w:rsid w:val="090C54BE"/>
    <w:rsid w:val="092936B1"/>
    <w:rsid w:val="096A4BCE"/>
    <w:rsid w:val="098226D8"/>
    <w:rsid w:val="09894939"/>
    <w:rsid w:val="09A02CD8"/>
    <w:rsid w:val="09B37D06"/>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F02600"/>
    <w:rsid w:val="0D162766"/>
    <w:rsid w:val="0D30615A"/>
    <w:rsid w:val="0D3C4D18"/>
    <w:rsid w:val="0D50445B"/>
    <w:rsid w:val="0D7807F1"/>
    <w:rsid w:val="0D895A46"/>
    <w:rsid w:val="0D9B67EB"/>
    <w:rsid w:val="0DA45AD2"/>
    <w:rsid w:val="0DE86CEC"/>
    <w:rsid w:val="0E0A51BD"/>
    <w:rsid w:val="0E141CA7"/>
    <w:rsid w:val="0E386D2E"/>
    <w:rsid w:val="0E442D5B"/>
    <w:rsid w:val="0E4E7B59"/>
    <w:rsid w:val="0E6E5960"/>
    <w:rsid w:val="0E8A4682"/>
    <w:rsid w:val="0EAE4301"/>
    <w:rsid w:val="0ED27024"/>
    <w:rsid w:val="0ED94F19"/>
    <w:rsid w:val="0EDC5EDB"/>
    <w:rsid w:val="0F1B0DB7"/>
    <w:rsid w:val="0F1D6C0F"/>
    <w:rsid w:val="0F3425BB"/>
    <w:rsid w:val="0F5A5FCA"/>
    <w:rsid w:val="0F6C7EA7"/>
    <w:rsid w:val="0FA03F81"/>
    <w:rsid w:val="0FC5121F"/>
    <w:rsid w:val="0FC52200"/>
    <w:rsid w:val="0FC57219"/>
    <w:rsid w:val="0FF11896"/>
    <w:rsid w:val="0FF743B8"/>
    <w:rsid w:val="104114BC"/>
    <w:rsid w:val="104F21E7"/>
    <w:rsid w:val="10522A43"/>
    <w:rsid w:val="105950B7"/>
    <w:rsid w:val="10681B45"/>
    <w:rsid w:val="10D545EB"/>
    <w:rsid w:val="10E51E7E"/>
    <w:rsid w:val="10FE7371"/>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5A65CD"/>
    <w:rsid w:val="13681291"/>
    <w:rsid w:val="139A72A6"/>
    <w:rsid w:val="13D75C16"/>
    <w:rsid w:val="13E3685C"/>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121131"/>
    <w:rsid w:val="18260DD1"/>
    <w:rsid w:val="182656C2"/>
    <w:rsid w:val="18303541"/>
    <w:rsid w:val="183735E3"/>
    <w:rsid w:val="18744310"/>
    <w:rsid w:val="189F530B"/>
    <w:rsid w:val="18A12DFD"/>
    <w:rsid w:val="18A922F3"/>
    <w:rsid w:val="18B137E8"/>
    <w:rsid w:val="18D46399"/>
    <w:rsid w:val="18F56002"/>
    <w:rsid w:val="18F95386"/>
    <w:rsid w:val="192F50C9"/>
    <w:rsid w:val="19633F03"/>
    <w:rsid w:val="199E02FC"/>
    <w:rsid w:val="19BA1CE3"/>
    <w:rsid w:val="19DF55C2"/>
    <w:rsid w:val="1A0C61A8"/>
    <w:rsid w:val="1A132F57"/>
    <w:rsid w:val="1A300E03"/>
    <w:rsid w:val="1A5F760F"/>
    <w:rsid w:val="1A6679E0"/>
    <w:rsid w:val="1A6F3E95"/>
    <w:rsid w:val="1A6F6E85"/>
    <w:rsid w:val="1AD22ED2"/>
    <w:rsid w:val="1AD51B88"/>
    <w:rsid w:val="1B0D056A"/>
    <w:rsid w:val="1B2058A0"/>
    <w:rsid w:val="1B566A66"/>
    <w:rsid w:val="1B8565CF"/>
    <w:rsid w:val="1B9104B0"/>
    <w:rsid w:val="1BA6400E"/>
    <w:rsid w:val="1BAC363D"/>
    <w:rsid w:val="1BD60F79"/>
    <w:rsid w:val="1C0C60A0"/>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90129C"/>
    <w:rsid w:val="1FB611E4"/>
    <w:rsid w:val="1FBA2E91"/>
    <w:rsid w:val="1FC02D54"/>
    <w:rsid w:val="1FD92D82"/>
    <w:rsid w:val="1FEE1F52"/>
    <w:rsid w:val="207471CF"/>
    <w:rsid w:val="20950348"/>
    <w:rsid w:val="20981E88"/>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7F2ADE"/>
    <w:rsid w:val="229B4E78"/>
    <w:rsid w:val="22C77F82"/>
    <w:rsid w:val="22E50F21"/>
    <w:rsid w:val="22F562BD"/>
    <w:rsid w:val="231C3AC6"/>
    <w:rsid w:val="23261385"/>
    <w:rsid w:val="23337DB4"/>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FE15DC"/>
    <w:rsid w:val="26806C09"/>
    <w:rsid w:val="26863962"/>
    <w:rsid w:val="26983FA4"/>
    <w:rsid w:val="26FA6E39"/>
    <w:rsid w:val="271E4603"/>
    <w:rsid w:val="272A0710"/>
    <w:rsid w:val="274436A2"/>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78542E"/>
    <w:rsid w:val="298168E8"/>
    <w:rsid w:val="29880DC9"/>
    <w:rsid w:val="299658C8"/>
    <w:rsid w:val="29C74336"/>
    <w:rsid w:val="29DE38C8"/>
    <w:rsid w:val="2A0C4705"/>
    <w:rsid w:val="2A104C01"/>
    <w:rsid w:val="2A2219FF"/>
    <w:rsid w:val="2A2649D3"/>
    <w:rsid w:val="2A2F0453"/>
    <w:rsid w:val="2A375CB0"/>
    <w:rsid w:val="2A4F7A8E"/>
    <w:rsid w:val="2A5C611D"/>
    <w:rsid w:val="2A5C693A"/>
    <w:rsid w:val="2A9D1044"/>
    <w:rsid w:val="2AA14EFF"/>
    <w:rsid w:val="2AC52B69"/>
    <w:rsid w:val="2AE42B9F"/>
    <w:rsid w:val="2AFA4FF0"/>
    <w:rsid w:val="2AFF35D3"/>
    <w:rsid w:val="2B0A651F"/>
    <w:rsid w:val="2B132D50"/>
    <w:rsid w:val="2B4E0693"/>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45182A"/>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8D32E0"/>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9E5CB5"/>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26D00"/>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57074"/>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4E41A9"/>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ADD7371"/>
    <w:rsid w:val="4B2134B8"/>
    <w:rsid w:val="4B24233C"/>
    <w:rsid w:val="4B330A0B"/>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337923"/>
    <w:rsid w:val="4E451D41"/>
    <w:rsid w:val="4E7A454C"/>
    <w:rsid w:val="4E820B4C"/>
    <w:rsid w:val="4E85341C"/>
    <w:rsid w:val="4E9B7B12"/>
    <w:rsid w:val="4EC47712"/>
    <w:rsid w:val="4EDD3C61"/>
    <w:rsid w:val="4EF1457F"/>
    <w:rsid w:val="4F032FF7"/>
    <w:rsid w:val="4F2C40A0"/>
    <w:rsid w:val="4F2F3B98"/>
    <w:rsid w:val="4F380B7A"/>
    <w:rsid w:val="4F424B82"/>
    <w:rsid w:val="4F4B0CB3"/>
    <w:rsid w:val="4F4F0EBF"/>
    <w:rsid w:val="4F8C4B40"/>
    <w:rsid w:val="4FAA5CD5"/>
    <w:rsid w:val="4FBD187E"/>
    <w:rsid w:val="4FC56067"/>
    <w:rsid w:val="4FD11AC0"/>
    <w:rsid w:val="50235734"/>
    <w:rsid w:val="502F75EB"/>
    <w:rsid w:val="50400243"/>
    <w:rsid w:val="50494336"/>
    <w:rsid w:val="50784012"/>
    <w:rsid w:val="50813C12"/>
    <w:rsid w:val="5087463E"/>
    <w:rsid w:val="50A11680"/>
    <w:rsid w:val="50B77550"/>
    <w:rsid w:val="50C773AE"/>
    <w:rsid w:val="50CD6602"/>
    <w:rsid w:val="510D0F23"/>
    <w:rsid w:val="51197B59"/>
    <w:rsid w:val="51615030"/>
    <w:rsid w:val="51627812"/>
    <w:rsid w:val="51C136D4"/>
    <w:rsid w:val="51D33F6D"/>
    <w:rsid w:val="51DB1448"/>
    <w:rsid w:val="51F108C9"/>
    <w:rsid w:val="52045DB4"/>
    <w:rsid w:val="522C275E"/>
    <w:rsid w:val="524C13A2"/>
    <w:rsid w:val="527E1C0A"/>
    <w:rsid w:val="529000F6"/>
    <w:rsid w:val="5296149A"/>
    <w:rsid w:val="52A65672"/>
    <w:rsid w:val="52BA4073"/>
    <w:rsid w:val="52CD7B31"/>
    <w:rsid w:val="52CE26C0"/>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B53D72"/>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9E70071"/>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2B479A"/>
    <w:rsid w:val="5C3905BF"/>
    <w:rsid w:val="5C66397A"/>
    <w:rsid w:val="5C7349B6"/>
    <w:rsid w:val="5C824C05"/>
    <w:rsid w:val="5C8725EE"/>
    <w:rsid w:val="5CB0251A"/>
    <w:rsid w:val="5CB97030"/>
    <w:rsid w:val="5CC97332"/>
    <w:rsid w:val="5D187049"/>
    <w:rsid w:val="5D1D2427"/>
    <w:rsid w:val="5D477679"/>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C4E40"/>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7A3788"/>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DC3540"/>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2F05016"/>
    <w:rsid w:val="730E0485"/>
    <w:rsid w:val="730E4D7D"/>
    <w:rsid w:val="731466EF"/>
    <w:rsid w:val="73212A01"/>
    <w:rsid w:val="73322FF0"/>
    <w:rsid w:val="733712FB"/>
    <w:rsid w:val="73460FB0"/>
    <w:rsid w:val="73513F28"/>
    <w:rsid w:val="735A7119"/>
    <w:rsid w:val="736127BE"/>
    <w:rsid w:val="73742224"/>
    <w:rsid w:val="739E0038"/>
    <w:rsid w:val="73B34591"/>
    <w:rsid w:val="73D850A2"/>
    <w:rsid w:val="73DE7F6C"/>
    <w:rsid w:val="73E365CE"/>
    <w:rsid w:val="73E64B1D"/>
    <w:rsid w:val="740735EA"/>
    <w:rsid w:val="7408106C"/>
    <w:rsid w:val="7412351E"/>
    <w:rsid w:val="74477664"/>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5F66DEE"/>
    <w:rsid w:val="761A34DA"/>
    <w:rsid w:val="76781DCD"/>
    <w:rsid w:val="76D84698"/>
    <w:rsid w:val="775865D7"/>
    <w:rsid w:val="775B4584"/>
    <w:rsid w:val="776234AF"/>
    <w:rsid w:val="776D12AE"/>
    <w:rsid w:val="77895532"/>
    <w:rsid w:val="77AA0C18"/>
    <w:rsid w:val="77AD0FE0"/>
    <w:rsid w:val="77BE7384"/>
    <w:rsid w:val="78821B50"/>
    <w:rsid w:val="788E2A2A"/>
    <w:rsid w:val="78C52EE0"/>
    <w:rsid w:val="78D23C9C"/>
    <w:rsid w:val="7913610A"/>
    <w:rsid w:val="791A167A"/>
    <w:rsid w:val="794D119C"/>
    <w:rsid w:val="795F059E"/>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707775"/>
    <w:rsid w:val="7C910DB6"/>
    <w:rsid w:val="7CF03F88"/>
    <w:rsid w:val="7CF73786"/>
    <w:rsid w:val="7D5E51C4"/>
    <w:rsid w:val="7D7525FB"/>
    <w:rsid w:val="7DC111D1"/>
    <w:rsid w:val="7DC43A43"/>
    <w:rsid w:val="7DC74225"/>
    <w:rsid w:val="7DDA69EF"/>
    <w:rsid w:val="7DDD18D5"/>
    <w:rsid w:val="7DFF4556"/>
    <w:rsid w:val="7E604754"/>
    <w:rsid w:val="7E6C26A2"/>
    <w:rsid w:val="7EB35583"/>
    <w:rsid w:val="7EB5276C"/>
    <w:rsid w:val="7EBC57D7"/>
    <w:rsid w:val="7ED0794B"/>
    <w:rsid w:val="7ED70A6F"/>
    <w:rsid w:val="7EE20D78"/>
    <w:rsid w:val="7F3206AA"/>
    <w:rsid w:val="7F5E6382"/>
    <w:rsid w:val="7F5F2553"/>
    <w:rsid w:val="7F8110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qFormat/>
    <w:uiPriority w:val="0"/>
    <w:pPr>
      <w:ind w:firstLine="420"/>
    </w:pPr>
    <w:rPr>
      <w:szCs w:val="20"/>
    </w:rPr>
  </w:style>
  <w:style w:type="paragraph" w:styleId="8">
    <w:name w:val="Document Map"/>
    <w:basedOn w:val="1"/>
    <w:link w:val="36"/>
    <w:qFormat/>
    <w:uiPriority w:val="0"/>
    <w:rPr>
      <w:rFonts w:ascii="宋体" w:hAnsi="Tahoma"/>
      <w:sz w:val="18"/>
      <w:szCs w:val="18"/>
    </w:rPr>
  </w:style>
  <w:style w:type="paragraph" w:styleId="9">
    <w:name w:val="annotation text"/>
    <w:basedOn w:val="1"/>
    <w:link w:val="65"/>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9"/>
    <w:next w:val="9"/>
    <w:link w:val="63"/>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Emphasis"/>
    <w:basedOn w:val="28"/>
    <w:qFormat/>
    <w:uiPriority w:val="0"/>
  </w:style>
  <w:style w:type="character" w:styleId="33">
    <w:name w:val="Hyperlink"/>
    <w:qFormat/>
    <w:uiPriority w:val="99"/>
    <w:rPr>
      <w:rFonts w:ascii="Tahoma" w:hAnsi="Tahoma"/>
      <w:color w:val="0000FF"/>
      <w:sz w:val="24"/>
      <w:u w:val="single"/>
    </w:rPr>
  </w:style>
  <w:style w:type="character" w:styleId="34">
    <w:name w:val="annotation reference"/>
    <w:unhideWhenUsed/>
    <w:qFormat/>
    <w:uiPriority w:val="99"/>
    <w:rPr>
      <w:rFonts w:ascii="Tahoma" w:hAnsi="Tahoma"/>
      <w:sz w:val="21"/>
      <w:szCs w:val="21"/>
    </w:rPr>
  </w:style>
  <w:style w:type="character" w:customStyle="1" w:styleId="35">
    <w:name w:val="cfdate"/>
    <w:basedOn w:val="28"/>
    <w:qFormat/>
    <w:uiPriority w:val="0"/>
    <w:rPr>
      <w:color w:val="333333"/>
      <w:sz w:val="18"/>
      <w:szCs w:val="18"/>
    </w:rPr>
  </w:style>
  <w:style w:type="character" w:customStyle="1" w:styleId="36">
    <w:name w:val="文档结构图 Char"/>
    <w:link w:val="8"/>
    <w:qFormat/>
    <w:uiPriority w:val="0"/>
    <w:rPr>
      <w:rFonts w:ascii="宋体" w:hAnsi="Tahoma"/>
      <w:kern w:val="2"/>
      <w:sz w:val="18"/>
      <w:szCs w:val="18"/>
    </w:rPr>
  </w:style>
  <w:style w:type="character" w:customStyle="1" w:styleId="37">
    <w:name w:val="copyright"/>
    <w:basedOn w:val="28"/>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8"/>
    <w:qFormat/>
    <w:uiPriority w:val="0"/>
    <w:rPr>
      <w:color w:val="333333"/>
      <w:sz w:val="18"/>
      <w:szCs w:val="18"/>
    </w:rPr>
  </w:style>
  <w:style w:type="character" w:customStyle="1" w:styleId="40">
    <w:name w:val="gjfg"/>
    <w:basedOn w:val="28"/>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8"/>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Char"/>
    <w:link w:val="19"/>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Char"/>
    <w:link w:val="25"/>
    <w:qFormat/>
    <w:uiPriority w:val="0"/>
    <w:rPr>
      <w:rFonts w:ascii="Tahoma" w:hAnsi="Tahoma"/>
      <w:b/>
      <w:bCs/>
      <w:kern w:val="2"/>
      <w:sz w:val="21"/>
      <w:szCs w:val="24"/>
    </w:rPr>
  </w:style>
  <w:style w:type="character" w:customStyle="1" w:styleId="64">
    <w:name w:val="redfilefwwh"/>
    <w:basedOn w:val="28"/>
    <w:qFormat/>
    <w:uiPriority w:val="0"/>
    <w:rPr>
      <w:color w:val="BA2636"/>
      <w:sz w:val="18"/>
      <w:szCs w:val="18"/>
    </w:rPr>
  </w:style>
  <w:style w:type="character" w:customStyle="1" w:styleId="65">
    <w:name w:val="批注文字 Char"/>
    <w:link w:val="9"/>
    <w:semiHidden/>
    <w:qFormat/>
    <w:uiPriority w:val="99"/>
    <w:rPr>
      <w:rFonts w:ascii="Tahoma" w:hAnsi="Tahoma"/>
      <w:kern w:val="2"/>
      <w:sz w:val="21"/>
      <w:szCs w:val="24"/>
    </w:rPr>
  </w:style>
  <w:style w:type="character" w:customStyle="1" w:styleId="66">
    <w:name w:val="redfilenumber"/>
    <w:basedOn w:val="28"/>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character" w:customStyle="1" w:styleId="101">
    <w:name w:val="hover107"/>
    <w:basedOn w:val="28"/>
    <w:qFormat/>
    <w:uiPriority w:val="0"/>
    <w:rPr>
      <w:shd w:val="clear" w:color="auto" w:fill="F3F3F3"/>
    </w:rPr>
  </w:style>
  <w:style w:type="character" w:customStyle="1" w:styleId="102">
    <w:name w:val="hover108"/>
    <w:basedOn w:val="28"/>
    <w:qFormat/>
    <w:uiPriority w:val="0"/>
    <w:rPr>
      <w:shd w:val="clear" w:color="auto" w:fill="F3F3F3"/>
    </w:rPr>
  </w:style>
  <w:style w:type="character" w:customStyle="1" w:styleId="103">
    <w:name w:val="tn-diqu"/>
    <w:basedOn w:val="28"/>
    <w:qFormat/>
    <w:uiPriority w:val="0"/>
    <w:rPr>
      <w:shd w:val="clear" w:color="auto" w:fill="669330"/>
    </w:rPr>
  </w:style>
  <w:style w:type="character" w:customStyle="1" w:styleId="104">
    <w:name w:val="at_sd_rh2"/>
    <w:basedOn w:val="28"/>
    <w:qFormat/>
    <w:uiPriority w:val="0"/>
  </w:style>
  <w:style w:type="character" w:customStyle="1" w:styleId="105">
    <w:name w:val="tn-jingpin"/>
    <w:basedOn w:val="28"/>
    <w:qFormat/>
    <w:uiPriority w:val="0"/>
    <w:rPr>
      <w:shd w:val="clear" w:color="auto" w:fill="1D79B7"/>
    </w:rPr>
  </w:style>
  <w:style w:type="character" w:customStyle="1" w:styleId="106">
    <w:name w:val="tn-fuwu"/>
    <w:basedOn w:val="28"/>
    <w:qFormat/>
    <w:uiPriority w:val="0"/>
    <w:rPr>
      <w:shd w:val="clear" w:color="auto" w:fill="DA5026"/>
    </w:rPr>
  </w:style>
  <w:style w:type="character" w:customStyle="1" w:styleId="107">
    <w:name w:val="sco"/>
    <w:basedOn w:val="28"/>
    <w:qFormat/>
    <w:uiPriority w:val="0"/>
    <w:rPr>
      <w:color w:val="0F7CC1"/>
    </w:rPr>
  </w:style>
  <w:style w:type="character" w:customStyle="1" w:styleId="108">
    <w:name w:val="tb_img"/>
    <w:basedOn w:val="28"/>
    <w:qFormat/>
    <w:uiPriority w:val="0"/>
  </w:style>
  <w:style w:type="character" w:customStyle="1" w:styleId="109">
    <w:name w:val="tn-zhishi"/>
    <w:basedOn w:val="28"/>
    <w:qFormat/>
    <w:uiPriority w:val="0"/>
    <w:rPr>
      <w:shd w:val="clear" w:color="auto" w:fill="8B6124"/>
    </w:rPr>
  </w:style>
  <w:style w:type="character" w:customStyle="1" w:styleId="110">
    <w:name w:val="hover113"/>
    <w:basedOn w:val="28"/>
    <w:qFormat/>
    <w:uiPriority w:val="0"/>
    <w:rPr>
      <w:shd w:val="clear" w:color="auto" w:fill="F3F3F3"/>
    </w:rPr>
  </w:style>
  <w:style w:type="character" w:customStyle="1" w:styleId="111">
    <w:name w:val="hover114"/>
    <w:basedOn w:val="28"/>
    <w:qFormat/>
    <w:uiPriority w:val="0"/>
    <w:rPr>
      <w:shd w:val="clear" w:color="auto" w:fill="F3F3F3"/>
    </w:rPr>
  </w:style>
  <w:style w:type="character" w:customStyle="1" w:styleId="112">
    <w:name w:val="hover109"/>
    <w:basedOn w:val="28"/>
    <w:qFormat/>
    <w:uiPriority w:val="0"/>
    <w:rPr>
      <w:shd w:val="clear" w:color="auto" w:fill="F3F3F3"/>
    </w:rPr>
  </w:style>
  <w:style w:type="character" w:customStyle="1" w:styleId="113">
    <w:name w:val="hover112"/>
    <w:basedOn w:val="28"/>
    <w:qFormat/>
    <w:uiPriority w:val="0"/>
    <w:rPr>
      <w:shd w:val="clear" w:color="auto" w:fill="F3F3F3"/>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4CD27-C786-4CA9-ACCB-EAE394B9478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6067</Words>
  <Characters>34588</Characters>
  <Lines>288</Lines>
  <Paragraphs>81</Paragraphs>
  <TotalTime>10</TotalTime>
  <ScaleCrop>false</ScaleCrop>
  <LinksUpToDate>false</LinksUpToDate>
  <CharactersWithSpaces>40574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盼盼</cp:lastModifiedBy>
  <cp:lastPrinted>2019-09-01T07:55:00Z</cp:lastPrinted>
  <dcterms:modified xsi:type="dcterms:W3CDTF">2020-08-25T07:09:04Z</dcterms:modified>
  <dc:title>湖 北  招 标</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