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rPr>
        <w:t>竞争性</w:t>
      </w:r>
      <w:r>
        <w:rPr>
          <w:rFonts w:hint="eastAsia" w:asciiTheme="minorEastAsia" w:hAnsiTheme="minorEastAsia" w:eastAsiaTheme="minorEastAsia" w:cstheme="minorEastAsia"/>
          <w:shadow/>
          <w:color w:val="auto"/>
          <w:sz w:val="92"/>
          <w:lang w:val="en-US" w:eastAsia="zh-CN"/>
        </w:rPr>
        <w:t>磋商</w:t>
      </w:r>
      <w:r>
        <w:rPr>
          <w:rFonts w:hint="eastAsia" w:asciiTheme="minorEastAsia" w:hAnsiTheme="minorEastAsia" w:eastAsiaTheme="minorEastAsia" w:cstheme="minorEastAsia"/>
          <w:shadow/>
          <w:color w:val="auto"/>
          <w:sz w:val="92"/>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599"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center"/>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项</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目</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编</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号：</w:t>
            </w:r>
          </w:p>
        </w:tc>
        <w:tc>
          <w:tcPr>
            <w:tcW w:w="6506" w:type="dxa"/>
            <w:tcBorders>
              <w:top w:val="nil"/>
              <w:left w:val="nil"/>
              <w:bottom w:val="nil"/>
              <w:right w:val="nil"/>
              <w:tl2br w:val="nil"/>
              <w:tr2bl w:val="nil"/>
            </w:tcBorders>
            <w:vAlign w:val="center"/>
          </w:tcPr>
          <w:p>
            <w:pPr>
              <w:pStyle w:val="95"/>
              <w:kinsoku w:val="0"/>
              <w:overflowPunct w:val="0"/>
              <w:spacing w:before="122"/>
              <w:ind w:left="55"/>
              <w:jc w:val="left"/>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auto"/>
                <w:sz w:val="28"/>
              </w:rPr>
              <w:t>ZJZB-202004-129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center"/>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项</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目</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名</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称：</w:t>
            </w:r>
          </w:p>
        </w:tc>
        <w:tc>
          <w:tcPr>
            <w:tcW w:w="6506" w:type="dxa"/>
            <w:tcBorders>
              <w:top w:val="nil"/>
              <w:left w:val="nil"/>
              <w:bottom w:val="nil"/>
              <w:right w:val="nil"/>
              <w:tl2br w:val="nil"/>
              <w:tr2bl w:val="nil"/>
            </w:tcBorders>
            <w:vAlign w:val="center"/>
          </w:tcPr>
          <w:p>
            <w:pPr>
              <w:pStyle w:val="95"/>
              <w:kinsoku w:val="0"/>
              <w:overflowPunct w:val="0"/>
              <w:spacing w:before="123" w:line="242" w:lineRule="auto"/>
              <w:ind w:left="55" w:right="136"/>
              <w:jc w:val="left"/>
              <w:rPr>
                <w:rFonts w:hint="eastAsia" w:asciiTheme="minorEastAsia" w:hAnsiTheme="minorEastAsia" w:eastAsiaTheme="minorEastAsia" w:cstheme="minorEastAsia"/>
                <w:b/>
                <w:color w:val="000000" w:themeColor="text1"/>
                <w:sz w:val="28"/>
                <w:lang w:eastAsia="zh-CN"/>
              </w:rPr>
            </w:pPr>
            <w:r>
              <w:rPr>
                <w:rFonts w:hint="eastAsia" w:asciiTheme="minorEastAsia" w:hAnsiTheme="minorEastAsia" w:eastAsiaTheme="minorEastAsia" w:cstheme="minorEastAsia"/>
                <w:b/>
                <w:color w:val="000000" w:themeColor="text1"/>
                <w:sz w:val="28"/>
                <w:lang w:eastAsia="zh-CN"/>
              </w:rPr>
              <w:t>武汉工程大学印刷制作服务供应商遴选项目(二次）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center"/>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506" w:type="dxa"/>
            <w:tcBorders>
              <w:top w:val="nil"/>
              <w:left w:val="nil"/>
              <w:bottom w:val="nil"/>
              <w:right w:val="nil"/>
              <w:tl2br w:val="nil"/>
              <w:tr2bl w:val="nil"/>
            </w:tcBorders>
            <w:vAlign w:val="center"/>
          </w:tcPr>
          <w:p>
            <w:pPr>
              <w:pStyle w:val="95"/>
              <w:kinsoku w:val="0"/>
              <w:overflowPunct w:val="0"/>
              <w:spacing w:before="122" w:line="299" w:lineRule="exact"/>
              <w:ind w:left="55"/>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center"/>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506" w:type="dxa"/>
            <w:tcBorders>
              <w:top w:val="nil"/>
              <w:left w:val="nil"/>
              <w:bottom w:val="nil"/>
              <w:right w:val="nil"/>
              <w:tl2br w:val="nil"/>
              <w:tr2bl w:val="nil"/>
            </w:tcBorders>
            <w:vAlign w:val="center"/>
          </w:tcPr>
          <w:p>
            <w:pPr>
              <w:pStyle w:val="95"/>
              <w:kinsoku w:val="0"/>
              <w:overflowPunct w:val="0"/>
              <w:spacing w:before="122" w:line="299" w:lineRule="exact"/>
              <w:ind w:left="55"/>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采</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购</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jc w:val="left"/>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武汉工程大学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 xml:space="preserve"> 6 </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_Toc118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_Toc24971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_Toc24971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_Toc26443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_Toc11904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_Toc5426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_Toc5426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_Toc6944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_Toc20092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_Toc19297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七、 </w:t>
      </w:r>
      <w:r>
        <w:rPr>
          <w:rFonts w:hint="eastAsia" w:asciiTheme="minorEastAsia" w:hAnsiTheme="minorEastAsia" w:eastAsiaTheme="minorEastAsia" w:cstheme="minorEastAsia"/>
          <w:szCs w:val="21"/>
        </w:rPr>
        <w:t>信息发布媒体及时间</w:t>
      </w:r>
      <w:r>
        <w:tab/>
      </w:r>
      <w:r>
        <w:fldChar w:fldCharType="begin"/>
      </w:r>
      <w:r>
        <w:instrText xml:space="preserve"> PAGEREF _Toc19297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_Toc7280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_Toc7280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_Toc27643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_Toc27643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_Toc10087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_Toc10087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_Toc24687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_Toc30494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_Toc8872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_Toc8872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_Toc29303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_Toc26676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_Toc26676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_Toc558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_Toc672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_Toc5715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_Toc5715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_Toc23439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_Toc3213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_Toc12911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_Toc12911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_Toc9579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_Toc9579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_Toc12543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_Toc26965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_Toc26965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_Toc21778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_Toc8657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_Toc8657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_Toc24862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_Toc24862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_Toc29251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_Toc21155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_Toc13131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_Toc5228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_Toc5228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_Toc3691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_Toc3691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_Toc5176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_Toc934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_Toc24142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_Toc24142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_Toc4394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_Toc14088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_Toc14088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_Toc13645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_Toc10583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_Toc1373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_Toc31439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_Toc10266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_Toc14533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_Toc14544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_Toc14544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_Toc28532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_Toc107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_Toc25423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_Toc7162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_Toc9705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_Toc9705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_Toc9337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_Toc9337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_Toc27422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_Toc18919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_Toc18919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_Toc26708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_Toc9189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_Toc9189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_Toc5913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_Toc5913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_Toc19573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_Toc19573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_Toc15724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_Toc15764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_Toc29029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_Toc28867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_Toc28867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_Toc15141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_Toc30653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_Toc20268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_Toc16359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_Toc27791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_Toc27791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_Toc32320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_Toc1438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_Toc28639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_Toc20219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_Toc15162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、耗材清单（如有）</w:t>
      </w:r>
      <w:r>
        <w:tab/>
      </w:r>
      <w:r>
        <w:fldChar w:fldCharType="begin"/>
      </w:r>
      <w:r>
        <w:instrText xml:space="preserve"> PAGEREF _Toc28726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七、拟投入设备/备件、工具情况（如有）</w:t>
      </w:r>
      <w:r>
        <w:tab/>
      </w:r>
      <w:r>
        <w:fldChar w:fldCharType="begin"/>
      </w:r>
      <w:r>
        <w:instrText xml:space="preserve"> PAGEREF _Toc24778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_Toc10849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_Toc10849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_Toc24022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_Toc11327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_Toc11327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_Toc31321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_Toc31321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_Toc18686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_Toc18686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_Toc17254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_Toc17254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_Toc11670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_Toc11670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_Toc32128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_Toc32128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_Toc21057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_Toc30386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_Toc4273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_Toc4273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_Toc7793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_Toc7793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_Toc19688 </w:instrText>
      </w:r>
      <w:r>
        <w:fldChar w:fldCharType="separate"/>
      </w:r>
      <w:r>
        <w:t>63</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color w:val="000000" w:themeColor="text1"/>
          <w:sz w:val="36"/>
          <w:szCs w:val="36"/>
        </w:rPr>
      </w:pPr>
      <w:bookmarkStart w:id="0" w:name="_Toc118"/>
      <w:r>
        <w:rPr>
          <w:rFonts w:hint="eastAsia" w:asciiTheme="minorEastAsia" w:hAnsiTheme="minorEastAsia" w:eastAsiaTheme="minorEastAsia" w:cstheme="minorEastAsia"/>
          <w:color w:val="000000" w:themeColor="text1"/>
          <w:sz w:val="36"/>
          <w:szCs w:val="36"/>
        </w:rPr>
        <w:t>竞争性磋商采购公告</w:t>
      </w:r>
      <w:bookmarkEnd w:id="0"/>
    </w:p>
    <w:p>
      <w:pPr>
        <w:spacing w:line="440" w:lineRule="exact"/>
        <w:ind w:firstLine="420" w:firstLineChars="200"/>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en-US" w:eastAsia="zh-CN"/>
        </w:rPr>
        <w:t>中经国际招标集团有限公司（以下简称“采购代理机构”）</w:t>
      </w:r>
      <w:r>
        <w:rPr>
          <w:rFonts w:hint="eastAsia" w:asciiTheme="minorEastAsia" w:hAnsiTheme="minorEastAsia" w:eastAsiaTheme="minorEastAsia" w:cstheme="minorEastAsia"/>
          <w:color w:val="000000" w:themeColor="text1"/>
          <w:szCs w:val="21"/>
        </w:rPr>
        <w:t>受</w:t>
      </w:r>
      <w:r>
        <w:rPr>
          <w:rFonts w:hint="eastAsia" w:asciiTheme="minorEastAsia" w:hAnsiTheme="minorEastAsia" w:eastAsiaTheme="minorEastAsia" w:cstheme="minorEastAsia"/>
          <w:color w:val="000000" w:themeColor="text1"/>
          <w:szCs w:val="21"/>
          <w:u w:val="single"/>
        </w:rPr>
        <w:t>武汉工程大学</w:t>
      </w:r>
      <w:r>
        <w:rPr>
          <w:rFonts w:hint="eastAsia" w:asciiTheme="minorEastAsia" w:hAnsiTheme="minorEastAsia" w:eastAsiaTheme="minorEastAsia" w:cstheme="minorEastAsia"/>
          <w:color w:val="000000" w:themeColor="text1"/>
          <w:szCs w:val="21"/>
          <w:u w:val="none"/>
          <w:lang w:val="en-US" w:eastAsia="zh-CN"/>
        </w:rPr>
        <w:t>（以下简称“采购人”）</w:t>
      </w:r>
      <w:r>
        <w:rPr>
          <w:rFonts w:hint="eastAsia" w:asciiTheme="minorEastAsia" w:hAnsiTheme="minorEastAsia" w:eastAsiaTheme="minorEastAsia" w:cstheme="minorEastAsia"/>
          <w:color w:val="000000" w:themeColor="text1"/>
          <w:szCs w:val="21"/>
        </w:rPr>
        <w:t>的委托，对</w:t>
      </w:r>
      <w:r>
        <w:rPr>
          <w:rFonts w:hint="eastAsia" w:asciiTheme="minorEastAsia" w:hAnsiTheme="minorEastAsia" w:eastAsiaTheme="minorEastAsia" w:cstheme="minorEastAsia"/>
          <w:color w:val="000000" w:themeColor="text1"/>
          <w:szCs w:val="21"/>
          <w:u w:val="single"/>
          <w:lang w:eastAsia="zh-CN"/>
        </w:rPr>
        <w:t>武汉工程大学印刷制作服务供应商遴选项目(二次）</w:t>
      </w:r>
      <w:r>
        <w:rPr>
          <w:rFonts w:hint="eastAsia" w:asciiTheme="minorEastAsia" w:hAnsiTheme="minorEastAsia" w:eastAsiaTheme="minorEastAsia" w:cstheme="minorEastAsia"/>
          <w:color w:val="000000" w:themeColor="text1"/>
          <w:szCs w:val="21"/>
        </w:rPr>
        <w:t>进行竞争性磋商采购。欢迎符合资质条件并对此感兴趣的响应供应商参与磋商。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000000" w:themeColor="text1"/>
          <w:sz w:val="21"/>
          <w:szCs w:val="21"/>
        </w:rPr>
      </w:pPr>
      <w:bookmarkStart w:id="1" w:name="_Toc10673365"/>
      <w:bookmarkStart w:id="2" w:name="_Toc23202"/>
      <w:bookmarkStart w:id="3" w:name="_Toc24971"/>
      <w:r>
        <w:rPr>
          <w:rFonts w:hint="eastAsia" w:asciiTheme="minorEastAsia" w:hAnsiTheme="minorEastAsia" w:eastAsiaTheme="minorEastAsia" w:cstheme="minorEastAsia"/>
          <w:color w:val="000000" w:themeColor="text1"/>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lang w:val="en-US" w:eastAsia="zh-CN"/>
        </w:rPr>
        <w:t>1</w:t>
      </w:r>
      <w:r>
        <w:rPr>
          <w:rFonts w:hint="eastAsia" w:asciiTheme="minorEastAsia" w:hAnsiTheme="minorEastAsia" w:eastAsiaTheme="minorEastAsia" w:cstheme="minorEastAsia"/>
          <w:color w:val="000000" w:themeColor="text1"/>
          <w:szCs w:val="21"/>
        </w:rPr>
        <w:t>、项目名称：</w:t>
      </w:r>
      <w:r>
        <w:rPr>
          <w:rFonts w:hint="eastAsia" w:asciiTheme="minorEastAsia" w:hAnsiTheme="minorEastAsia" w:eastAsiaTheme="minorEastAsia" w:cstheme="minorEastAsia"/>
          <w:color w:val="000000" w:themeColor="text1"/>
          <w:szCs w:val="21"/>
          <w:lang w:eastAsia="zh-CN"/>
        </w:rPr>
        <w:t>武汉工程大学印刷制作服务供应商遴选项目(二次）</w:t>
      </w:r>
      <w:r>
        <w:rPr>
          <w:rFonts w:hint="eastAsia" w:asciiTheme="minorEastAsia" w:hAnsiTheme="minorEastAsia" w:eastAsiaTheme="minorEastAsia" w:cstheme="minorEastAsia"/>
          <w:color w:val="000000" w:themeColor="text1"/>
          <w:szCs w:val="21"/>
          <w:lang w:val="en-US" w:eastAsia="zh-CN"/>
        </w:rPr>
        <w:t xml:space="preserve"> </w:t>
      </w:r>
      <w:r>
        <w:rPr>
          <w:rFonts w:hint="eastAsia" w:asciiTheme="minorEastAsia" w:hAnsiTheme="minorEastAsia" w:eastAsiaTheme="minorEastAsia" w:cstheme="minorEastAsia"/>
          <w:color w:val="000000" w:themeColor="text1"/>
          <w:szCs w:val="21"/>
          <w:lang w:val="en-US" w:eastAsia="zh-CN"/>
        </w:rPr>
        <w:br w:type="textWrapping"/>
      </w:r>
      <w:r>
        <w:rPr>
          <w:rFonts w:hint="eastAsia" w:asciiTheme="minorEastAsia" w:hAnsiTheme="minorEastAsia" w:eastAsiaTheme="minorEastAsia" w:cstheme="minorEastAsia"/>
          <w:color w:val="000000" w:themeColor="text1"/>
          <w:szCs w:val="21"/>
          <w:lang w:val="en-US" w:eastAsia="zh-CN"/>
        </w:rPr>
        <w:t xml:space="preserve">2、项目编号：ZJZB-202004-129 </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000000" w:themeColor="text1"/>
          <w:szCs w:val="21"/>
          <w:lang w:eastAsia="zh-CN"/>
        </w:rPr>
      </w:pPr>
      <w:r>
        <w:rPr>
          <w:rFonts w:hint="eastAsia" w:asciiTheme="minorEastAsia" w:hAnsiTheme="minorEastAsia" w:eastAsiaTheme="minorEastAsia" w:cstheme="minorEastAsia"/>
          <w:color w:val="000000" w:themeColor="text1"/>
          <w:szCs w:val="21"/>
          <w:lang w:val="en-US" w:eastAsia="zh-CN"/>
        </w:rPr>
        <w:t>3、项目内容及需求：</w:t>
      </w:r>
      <w:r>
        <w:rPr>
          <w:rFonts w:hint="eastAsia" w:asciiTheme="minorEastAsia" w:hAnsiTheme="minorEastAsia" w:eastAsiaTheme="minorEastAsia" w:cstheme="minorEastAsia"/>
          <w:color w:val="000000" w:themeColor="text1"/>
          <w:szCs w:val="21"/>
          <w:lang w:eastAsia="zh-CN"/>
        </w:rPr>
        <w:t>本次竞争性磋商共分</w:t>
      </w:r>
      <w:r>
        <w:rPr>
          <w:rFonts w:hint="eastAsia" w:asciiTheme="minorEastAsia" w:hAnsiTheme="minorEastAsia" w:eastAsiaTheme="minorEastAsia" w:cstheme="minorEastAsia"/>
          <w:color w:val="000000" w:themeColor="text1"/>
          <w:szCs w:val="21"/>
          <w:u w:val="single"/>
          <w:lang w:val="en-US" w:eastAsia="zh-CN"/>
        </w:rPr>
        <w:t>2</w:t>
      </w:r>
      <w:r>
        <w:rPr>
          <w:rFonts w:hint="eastAsia" w:asciiTheme="minorEastAsia" w:hAnsiTheme="minorEastAsia" w:eastAsiaTheme="minorEastAsia" w:cstheme="minorEastAsia"/>
          <w:color w:val="000000" w:themeColor="text1"/>
          <w:szCs w:val="21"/>
          <w:lang w:eastAsia="zh-CN"/>
        </w:rPr>
        <w:t>个项目包，具体需求如下，详细技术规格、参数及</w:t>
      </w:r>
      <w:r>
        <w:rPr>
          <w:rFonts w:hint="eastAsia" w:asciiTheme="minorEastAsia" w:hAnsiTheme="minorEastAsia" w:eastAsiaTheme="minorEastAsia" w:cstheme="minorEastAsia"/>
          <w:color w:val="000000" w:themeColor="text1"/>
          <w:szCs w:val="21"/>
          <w:lang w:val="en-US" w:eastAsia="zh-CN"/>
        </w:rPr>
        <w:t>商务</w:t>
      </w:r>
      <w:r>
        <w:rPr>
          <w:rFonts w:hint="eastAsia" w:asciiTheme="minorEastAsia" w:hAnsiTheme="minorEastAsia" w:eastAsiaTheme="minorEastAsia" w:cstheme="minorEastAsia"/>
          <w:color w:val="000000" w:themeColor="text1"/>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项目包编号：01</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项目包名称：</w:t>
      </w:r>
      <w:r>
        <w:rPr>
          <w:rFonts w:hint="eastAsia" w:asciiTheme="minorEastAsia" w:hAnsiTheme="minorEastAsia" w:eastAsiaTheme="minorEastAsia" w:cstheme="minorEastAsia"/>
          <w:color w:val="000000" w:themeColor="text1"/>
          <w:szCs w:val="21"/>
        </w:rPr>
        <w:t>武昌校区印刷制作服务供应商遴选</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类别：服务</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简要技术要求/项目性质：</w:t>
      </w:r>
      <w:r>
        <w:rPr>
          <w:rFonts w:hint="eastAsia" w:asciiTheme="minorEastAsia" w:hAnsiTheme="minorEastAsia" w:eastAsiaTheme="minorEastAsia" w:cstheme="minorEastAsia"/>
          <w:color w:val="000000" w:themeColor="text1"/>
          <w:szCs w:val="21"/>
        </w:rPr>
        <w:t>遴选</w:t>
      </w:r>
      <w:r>
        <w:rPr>
          <w:rFonts w:hint="eastAsia" w:asciiTheme="minorEastAsia" w:hAnsiTheme="minorEastAsia" w:eastAsiaTheme="minorEastAsia" w:cstheme="minorEastAsia"/>
          <w:color w:val="000000" w:themeColor="text1"/>
          <w:szCs w:val="21"/>
          <w:lang w:eastAsia="zh-CN"/>
        </w:rPr>
        <w:t>不超过</w:t>
      </w:r>
      <w:r>
        <w:rPr>
          <w:rFonts w:hint="eastAsia" w:asciiTheme="minorEastAsia" w:hAnsiTheme="minorEastAsia" w:eastAsiaTheme="minorEastAsia" w:cstheme="minorEastAsia"/>
          <w:color w:val="000000" w:themeColor="text1"/>
          <w:szCs w:val="21"/>
          <w:u w:val="single"/>
          <w:lang w:val="en-US" w:eastAsia="zh-CN"/>
        </w:rPr>
        <w:t>5家</w:t>
      </w:r>
      <w:r>
        <w:rPr>
          <w:rFonts w:hint="eastAsia" w:asciiTheme="minorEastAsia" w:hAnsiTheme="minorEastAsia" w:eastAsiaTheme="minorEastAsia" w:cstheme="minorEastAsia"/>
          <w:color w:val="000000" w:themeColor="text1"/>
          <w:szCs w:val="21"/>
        </w:rPr>
        <w:t>供应商为武汉工程大学武昌校区提供手册印制，物品印刷等服务。</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交货期：</w:t>
      </w:r>
      <w:r>
        <w:rPr>
          <w:rFonts w:hint="eastAsia" w:asciiTheme="minorEastAsia" w:hAnsiTheme="minorEastAsia" w:eastAsiaTheme="minorEastAsia" w:cstheme="minorEastAsia"/>
          <w:color w:val="000000" w:themeColor="text1"/>
          <w:szCs w:val="21"/>
        </w:rPr>
        <w:t>确定需求后1-5天完成</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服务期：两年，合同一年一签，视履约情况，经年度考核合格后才能续签下年度的服务协议。</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质量标准：达到国家或行业颁布的其他现行各项技术标准和验收规范规定</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第2包：</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（1）项目包编号：02</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（2）项目包名称：</w:t>
      </w:r>
      <w:r>
        <w:rPr>
          <w:rFonts w:hint="eastAsia" w:asciiTheme="minorEastAsia" w:hAnsiTheme="minorEastAsia" w:eastAsiaTheme="minorEastAsia" w:cstheme="minorEastAsia"/>
          <w:color w:val="000000" w:themeColor="text1"/>
          <w:szCs w:val="21"/>
        </w:rPr>
        <w:t>流芳校区印刷制作服务供应商遴选</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（3）类别：服务</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（4）简要技术要求/项目性质：</w:t>
      </w:r>
      <w:r>
        <w:rPr>
          <w:rFonts w:hint="eastAsia" w:asciiTheme="minorEastAsia" w:hAnsiTheme="minorEastAsia" w:eastAsiaTheme="minorEastAsia" w:cstheme="minorEastAsia"/>
          <w:color w:val="000000" w:themeColor="text1"/>
          <w:szCs w:val="21"/>
        </w:rPr>
        <w:t>遴选</w:t>
      </w:r>
      <w:r>
        <w:rPr>
          <w:rFonts w:hint="eastAsia" w:asciiTheme="minorEastAsia" w:hAnsiTheme="minorEastAsia" w:eastAsiaTheme="minorEastAsia" w:cstheme="minorEastAsia"/>
          <w:color w:val="000000" w:themeColor="text1"/>
          <w:szCs w:val="21"/>
          <w:lang w:eastAsia="zh-CN"/>
        </w:rPr>
        <w:t>不超过</w:t>
      </w:r>
      <w:bookmarkStart w:id="245" w:name="_GoBack"/>
      <w:bookmarkEnd w:id="245"/>
      <w:r>
        <w:rPr>
          <w:rFonts w:hint="eastAsia" w:asciiTheme="minorEastAsia" w:hAnsiTheme="minorEastAsia" w:eastAsiaTheme="minorEastAsia" w:cstheme="minorEastAsia"/>
          <w:color w:val="000000" w:themeColor="text1"/>
          <w:szCs w:val="21"/>
          <w:u w:val="single"/>
          <w:lang w:val="en-US" w:eastAsia="zh-CN"/>
        </w:rPr>
        <w:t>5家</w:t>
      </w:r>
      <w:r>
        <w:rPr>
          <w:rFonts w:hint="eastAsia" w:asciiTheme="minorEastAsia" w:hAnsiTheme="minorEastAsia" w:eastAsiaTheme="minorEastAsia" w:cstheme="minorEastAsia"/>
          <w:color w:val="000000" w:themeColor="text1"/>
          <w:szCs w:val="21"/>
        </w:rPr>
        <w:t>供应商为武汉工程大学流芳校区提供手册印制，物品印刷等服务。</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（5）交货期：</w:t>
      </w:r>
      <w:r>
        <w:rPr>
          <w:rFonts w:hint="eastAsia" w:asciiTheme="minorEastAsia" w:hAnsiTheme="minorEastAsia" w:eastAsiaTheme="minorEastAsia" w:cstheme="minorEastAsia"/>
          <w:color w:val="000000" w:themeColor="text1"/>
          <w:szCs w:val="21"/>
        </w:rPr>
        <w:t>确定需求后1-5天完成</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（6）服务期：两年，合同一年一签，视履约情况，经年度考核合格后才能续签下年度的服务协议。</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（7）质量标准：达到国家或行业颁布的其他现行各项技术标准和验收规范规定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themeColor="text1"/>
          <w:szCs w:val="21"/>
        </w:rPr>
        <w:t>4、供应商以基准单价为最高限价进行分项单价报价，所有分项单价相加得出竞标报价；</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b w:val="0"/>
          <w:bCs w:val="0"/>
          <w:color w:val="000000" w:themeColor="text1"/>
          <w:kern w:val="2"/>
          <w:sz w:val="21"/>
          <w:szCs w:val="21"/>
          <w:lang w:val="en-US" w:eastAsia="zh-CN" w:bidi="ar-SA"/>
        </w:rPr>
        <w:t xml:space="preserve">   多包竞标的相关规定：</w:t>
      </w:r>
      <w:r>
        <w:rPr>
          <w:rFonts w:hint="eastAsia" w:asciiTheme="minorEastAsia" w:hAnsiTheme="minorEastAsia" w:eastAsiaTheme="minorEastAsia" w:cstheme="minorEastAsia"/>
          <w:color w:val="000000" w:themeColor="text1"/>
          <w:szCs w:val="21"/>
        </w:rPr>
        <w:t>同一供应商可参与多个标包竞标，也可同时</w:t>
      </w:r>
      <w:r>
        <w:rPr>
          <w:rFonts w:hint="eastAsia" w:asciiTheme="minorEastAsia" w:hAnsiTheme="minorEastAsia" w:eastAsiaTheme="minorEastAsia" w:cstheme="minorEastAsia"/>
          <w:color w:val="000000" w:themeColor="text1"/>
          <w:szCs w:val="21"/>
          <w:lang w:eastAsia="zh-CN"/>
        </w:rPr>
        <w:t>成交</w:t>
      </w:r>
      <w:r>
        <w:rPr>
          <w:rFonts w:hint="eastAsia" w:asciiTheme="minorEastAsia" w:hAnsiTheme="minorEastAsia" w:eastAsiaTheme="minorEastAsia" w:cstheme="minorEastAsia"/>
          <w:color w:val="000000" w:themeColor="text1"/>
          <w:szCs w:val="21"/>
        </w:rPr>
        <w:t>多个标包。</w:t>
      </w:r>
      <w:r>
        <w:rPr>
          <w:rFonts w:hint="eastAsia" w:asciiTheme="minorEastAsia" w:hAnsiTheme="minorEastAsia" w:eastAsiaTheme="minorEastAsia" w:cstheme="minorEastAsia"/>
          <w:b w:val="0"/>
          <w:bCs w:val="0"/>
          <w:color w:val="000000" w:themeColor="text1"/>
          <w:kern w:val="2"/>
          <w:sz w:val="21"/>
          <w:szCs w:val="21"/>
          <w:lang w:val="en-US" w:eastAsia="zh-CN" w:bidi="ar-SA"/>
        </w:rPr>
        <w:br w:type="textWrapping"/>
      </w:r>
      <w:r>
        <w:rPr>
          <w:rFonts w:hint="eastAsia" w:asciiTheme="minorEastAsia" w:hAnsiTheme="minorEastAsia" w:eastAsiaTheme="minorEastAsia" w:cstheme="minorEastAsia"/>
          <w:b w:val="0"/>
          <w:bCs w:val="0"/>
          <w:color w:val="000000" w:themeColor="text1"/>
          <w:kern w:val="2"/>
          <w:sz w:val="21"/>
          <w:szCs w:val="21"/>
          <w:lang w:val="en-US" w:eastAsia="zh-CN" w:bidi="ar-SA"/>
        </w:rPr>
        <w:t xml:space="preserve">    5</w:t>
      </w:r>
      <w:r>
        <w:rPr>
          <w:rFonts w:hint="eastAsia" w:asciiTheme="minorEastAsia" w:hAnsiTheme="minorEastAsia" w:eastAsiaTheme="minorEastAsia" w:cstheme="minorEastAsia"/>
          <w:b w:val="0"/>
          <w:bCs w:val="0"/>
          <w:kern w:val="2"/>
          <w:sz w:val="21"/>
          <w:szCs w:val="21"/>
          <w:lang w:val="en-US" w:eastAsia="zh-CN" w:bidi="ar-SA"/>
        </w:rPr>
        <w:t>、供应商如需查询技术要求可将您的联系方式发送至/联系索取,也可直接到我处查阅磋商文件。</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4" w:name="_Toc13652"/>
      <w:bookmarkStart w:id="5" w:name="_Toc10673366"/>
      <w:bookmarkStart w:id="6" w:name="_Toc334539183"/>
      <w:bookmarkStart w:id="7" w:name="_Toc26443"/>
      <w:r>
        <w:rPr>
          <w:rFonts w:hint="eastAsia" w:asciiTheme="minorEastAsia" w:hAnsiTheme="minorEastAsia" w:eastAsiaTheme="minorEastAsia" w:cstheme="minorEastAsia"/>
          <w:sz w:val="21"/>
          <w:szCs w:val="21"/>
        </w:rPr>
        <w:t>资格要求</w:t>
      </w:r>
      <w:bookmarkEnd w:id="4"/>
      <w:bookmarkEnd w:id="5"/>
      <w:bookmarkEnd w:id="6"/>
      <w:bookmarkEnd w:id="7"/>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w:t>
      </w:r>
      <w:r>
        <w:rPr>
          <w:rFonts w:hint="eastAsia" w:asciiTheme="minorEastAsia" w:hAnsiTheme="minorEastAsia" w:eastAsiaTheme="minorEastAsia" w:cstheme="minorEastAsia"/>
          <w:szCs w:val="21"/>
          <w:lang w:val="en-US" w:eastAsia="zh-CN"/>
        </w:rPr>
        <w:t>参与</w:t>
      </w:r>
      <w:r>
        <w:rPr>
          <w:rFonts w:hint="eastAsia" w:asciiTheme="minorEastAsia" w:hAnsiTheme="minorEastAsia" w:eastAsiaTheme="minorEastAsia" w:cstheme="minorEastAsia"/>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szCs w:val="21"/>
          <w:lang w:val="en-US" w:eastAsia="zh-CN"/>
        </w:rPr>
        <w:t>在响应文件中</w:t>
      </w:r>
      <w:r>
        <w:rPr>
          <w:rFonts w:hint="eastAsia" w:asciiTheme="minorEastAsia" w:hAnsiTheme="minorEastAsia" w:eastAsiaTheme="minorEastAsia" w:cstheme="minorEastAsia"/>
          <w:szCs w:val="21"/>
        </w:rPr>
        <w:t>递交资格证明文件。</w:t>
      </w:r>
    </w:p>
    <w:p>
      <w:pPr>
        <w:numPr>
          <w:ilvl w:val="0"/>
          <w:numId w:val="7"/>
        </w:num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.1具有独立承担民事责任的能力；</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.5参加政府采购活动前三年内（不足3年按公司成立时间起算），在经营活动中没有重大违法记录</w:t>
      </w:r>
      <w:r>
        <w:rPr>
          <w:rFonts w:hint="eastAsia" w:asciiTheme="minorEastAsia" w:hAnsiTheme="minorEastAsia" w:eastAsiaTheme="minorEastAsia" w:cstheme="minorEastAsia"/>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.6法律、行政法规规定的其他条件</w:t>
      </w:r>
      <w:r>
        <w:rPr>
          <w:rFonts w:hint="eastAsia" w:asciiTheme="minorEastAsia" w:hAnsiTheme="minorEastAsia" w:eastAsiaTheme="minorEastAsia" w:cstheme="minorEastAsia"/>
          <w:szCs w:val="21"/>
          <w:lang w:eastAsia="zh-CN"/>
        </w:rPr>
        <w:t>；</w:t>
      </w:r>
    </w:p>
    <w:p>
      <w:pPr>
        <w:numPr>
          <w:ilvl w:val="0"/>
          <w:numId w:val="7"/>
        </w:numPr>
        <w:spacing w:line="360" w:lineRule="auto"/>
        <w:ind w:left="26"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szCs w:val="21"/>
        </w:rPr>
        <w:t>供应商参加</w:t>
      </w:r>
      <w:r>
        <w:rPr>
          <w:rFonts w:hint="eastAsia" w:asciiTheme="minorEastAsia" w:hAnsiTheme="minorEastAsia" w:eastAsiaTheme="minorEastAsia" w:cstheme="minorEastAsia"/>
          <w:color w:val="000000"/>
          <w:szCs w:val="21"/>
          <w:lang w:val="en-US" w:eastAsia="zh-CN"/>
        </w:rPr>
        <w:t>本次</w:t>
      </w:r>
      <w:r>
        <w:rPr>
          <w:rFonts w:hint="eastAsia" w:asciiTheme="minorEastAsia" w:hAnsiTheme="minorEastAsia" w:eastAsiaTheme="minorEastAsia" w:cstheme="minorEastAsia"/>
          <w:color w:val="000000"/>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000000"/>
          <w:szCs w:val="21"/>
          <w:lang w:val="en-US" w:eastAsia="zh-CN"/>
        </w:rPr>
        <w:t>评审时以采购代理机构磋商现场查询结果为准）；</w:t>
      </w:r>
    </w:p>
    <w:p>
      <w:pPr>
        <w:numPr>
          <w:ilvl w:val="0"/>
          <w:numId w:val="7"/>
        </w:numPr>
        <w:spacing w:line="360" w:lineRule="auto"/>
        <w:ind w:left="26"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如国家法律法规对市场准入有要求的还应符合相关规定；</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000000" w:themeColor="text1"/>
          <w:lang w:val="en-US" w:eastAsia="zh-CN"/>
        </w:rPr>
      </w:pPr>
      <w:r>
        <w:rPr>
          <w:rFonts w:hint="eastAsia" w:asciiTheme="minorEastAsia" w:hAnsiTheme="minorEastAsia" w:eastAsiaTheme="minorEastAsia" w:cstheme="minorEastAsia"/>
          <w:color w:val="000000" w:themeColor="text1"/>
          <w:lang w:val="en-US" w:eastAsia="zh-CN"/>
        </w:rPr>
        <w:t>本项目不接受联合体参与磋商。</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8" w:name="_Toc334539184"/>
      <w:bookmarkStart w:id="9" w:name="_Toc11904"/>
      <w:bookmarkStart w:id="10" w:name="_Toc10673367"/>
      <w:bookmarkStart w:id="11" w:name="_Toc25251"/>
      <w:bookmarkStart w:id="12" w:name="_Toc334539185"/>
      <w:r>
        <w:rPr>
          <w:rFonts w:hint="eastAsia" w:asciiTheme="minorEastAsia" w:hAnsiTheme="minorEastAsia" w:eastAsiaTheme="minorEastAsia" w:cstheme="minorEastAsia"/>
          <w:sz w:val="21"/>
          <w:szCs w:val="21"/>
        </w:rPr>
        <w:t>采购文件的</w:t>
      </w:r>
      <w:bookmarkEnd w:id="8"/>
      <w:r>
        <w:rPr>
          <w:rFonts w:hint="eastAsia" w:asciiTheme="minorEastAsia" w:hAnsiTheme="minorEastAsia" w:eastAsiaTheme="minorEastAsia" w:cstheme="minorEastAsia"/>
          <w:sz w:val="21"/>
          <w:szCs w:val="21"/>
        </w:rPr>
        <w:t>获取</w:t>
      </w:r>
      <w:bookmarkEnd w:id="9"/>
      <w:bookmarkEnd w:id="10"/>
      <w:bookmarkEnd w:id="11"/>
    </w:p>
    <w:p>
      <w:pPr>
        <w:spacing w:line="276"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获取</w:t>
      </w:r>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30 </w:t>
      </w:r>
      <w:r>
        <w:rPr>
          <w:rFonts w:hint="eastAsia" w:asciiTheme="minorEastAsia" w:hAnsiTheme="minorEastAsia" w:eastAsiaTheme="minorEastAsia" w:cstheme="minorEastAsia"/>
          <w:szCs w:val="21"/>
        </w:rPr>
        <w:t>日起至</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7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7 </w:t>
      </w:r>
      <w:r>
        <w:rPr>
          <w:rFonts w:hint="eastAsia" w:asciiTheme="minorEastAsia" w:hAnsiTheme="minorEastAsia" w:eastAsiaTheme="minorEastAsia" w:cstheme="minorEastAsia"/>
          <w:szCs w:val="21"/>
        </w:rPr>
        <w:t>日每天上午09:00～12:00、下午14:30～17:00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法定节假日以及休息日（周六周日）除外</w:t>
      </w:r>
      <w:r>
        <w:rPr>
          <w:rFonts w:hint="eastAsia" w:asciiTheme="minorEastAsia" w:hAnsiTheme="minorEastAsia" w:eastAsiaTheme="minorEastAsia" w:cstheme="minorEastAsia"/>
          <w:szCs w:val="21"/>
          <w:lang w:eastAsia="zh-CN"/>
        </w:rPr>
        <w:t>；</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获取方式</w:t>
      </w:r>
      <w:r>
        <w:rPr>
          <w:rFonts w:hint="eastAsia" w:asciiTheme="minorEastAsia" w:hAnsiTheme="minorEastAsia" w:eastAsiaTheme="minorEastAsia" w:cstheme="minor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1）法定代表人自己领取的，凭法定代表人身份证明书（格式附后）及法定代表人身份证原件领取；</w:t>
      </w:r>
    </w:p>
    <w:p>
      <w:pPr>
        <w:spacing w:line="276" w:lineRule="auto"/>
        <w:ind w:left="420" w:leftChars="200"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2）法定代表人委托他人领取的，凭法定代表人授权书（格式附后）及受托人身份证原件领取；</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3）供应商为自然人的，提供本人身份证原件领取；</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）加盖</w:t>
      </w:r>
      <w:r>
        <w:rPr>
          <w:rFonts w:hint="eastAsia" w:asciiTheme="minorEastAsia" w:hAnsiTheme="minorEastAsia" w:eastAsiaTheme="minorEastAsia" w:cstheme="minorEastAsia"/>
          <w:szCs w:val="21"/>
          <w:lang w:val="en-US" w:eastAsia="zh-CN"/>
        </w:rPr>
        <w:t>公章</w:t>
      </w:r>
      <w:r>
        <w:rPr>
          <w:rFonts w:hint="eastAsia" w:asciiTheme="minorEastAsia" w:hAnsiTheme="minorEastAsia" w:eastAsiaTheme="minorEastAsia" w:cstheme="minorEastAsia"/>
          <w:szCs w:val="21"/>
        </w:rPr>
        <w:t>的营业执照</w:t>
      </w:r>
      <w:r>
        <w:rPr>
          <w:rFonts w:hint="eastAsia" w:asciiTheme="minorEastAsia" w:hAnsiTheme="minorEastAsia" w:eastAsiaTheme="minorEastAsia" w:cstheme="minorEastAsia"/>
          <w:szCs w:val="21"/>
          <w:lang w:val="en-US" w:eastAsia="zh-CN"/>
        </w:rPr>
        <w:t>真彩</w:t>
      </w:r>
      <w:r>
        <w:rPr>
          <w:rFonts w:hint="eastAsia" w:asciiTheme="minorEastAsia" w:hAnsiTheme="minorEastAsia" w:eastAsiaTheme="minorEastAsia" w:cstheme="minorEastAsia"/>
          <w:color w:val="auto"/>
          <w:szCs w:val="21"/>
          <w:lang w:val="en-US" w:eastAsia="zh-CN"/>
        </w:rPr>
        <w:t>扫描件、项目报名表</w:t>
      </w:r>
      <w:r>
        <w:rPr>
          <w:rFonts w:hint="eastAsia" w:asciiTheme="minorEastAsia" w:hAnsiTheme="minorEastAsia" w:eastAsiaTheme="minorEastAsia" w:cstheme="minorEastAsia"/>
          <w:color w:val="auto"/>
          <w:szCs w:val="21"/>
        </w:rPr>
        <w:t>（格式附后）</w:t>
      </w:r>
      <w:r>
        <w:rPr>
          <w:rFonts w:hint="eastAsia" w:asciiTheme="minorEastAsia" w:hAnsiTheme="minorEastAsia" w:eastAsiaTheme="minorEastAsia" w:cstheme="minorEastAsia"/>
          <w:color w:val="auto"/>
          <w:szCs w:val="21"/>
          <w:lang w:val="en-US" w:eastAsia="zh-CN"/>
        </w:rPr>
        <w:t>、湖北省政府采购供应商信用承诺书（格式附后）、</w:t>
      </w:r>
      <w:r>
        <w:rPr>
          <w:rFonts w:hint="eastAsia"/>
          <w:color w:val="auto"/>
        </w:rPr>
        <w:t>《中小企业声明函》扫</w:t>
      </w:r>
      <w:r>
        <w:rPr>
          <w:rFonts w:hint="eastAsia"/>
        </w:rPr>
        <w:t>描件，格式详见《政府采购促进中小企业发展暂行办法》(财库</w:t>
      </w:r>
      <w:r>
        <w:rPr>
          <w:rFonts w:hint="eastAsia"/>
          <w:lang w:eastAsia="zh-CN"/>
        </w:rPr>
        <w:t>【</w:t>
      </w:r>
      <w:r>
        <w:rPr>
          <w:rFonts w:hint="eastAsia"/>
          <w:lang w:val="en-US" w:eastAsia="zh-CN"/>
        </w:rPr>
        <w:t>2011</w:t>
      </w:r>
      <w:r>
        <w:rPr>
          <w:rFonts w:hint="eastAsia"/>
          <w:lang w:eastAsia="zh-CN"/>
        </w:rPr>
        <w:t>】</w:t>
      </w:r>
      <w:r>
        <w:rPr>
          <w:rFonts w:hint="eastAsia"/>
        </w:rPr>
        <w:t>181号)；</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5）磋商文件人民币</w:t>
      </w:r>
      <w:r>
        <w:rPr>
          <w:rFonts w:hint="eastAsia" w:asciiTheme="minorEastAsia" w:hAnsiTheme="minorEastAsia" w:eastAsiaTheme="minorEastAsia" w:cstheme="minorEastAsia"/>
          <w:color w:val="000000" w:themeColor="text1"/>
          <w:szCs w:val="21"/>
          <w:lang w:val="en-US" w:eastAsia="zh-CN"/>
        </w:rPr>
        <w:t>300元/包</w:t>
      </w:r>
      <w:r>
        <w:rPr>
          <w:rFonts w:hint="eastAsia" w:asciiTheme="minorEastAsia" w:hAnsiTheme="minorEastAsia" w:eastAsiaTheme="minorEastAsia" w:cstheme="minorEastAsia"/>
          <w:szCs w:val="21"/>
          <w:lang w:val="en-US" w:eastAsia="zh-CN"/>
        </w:rPr>
        <w:t>，售后不退，不办理邮寄；</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lang w:val="en-US" w:eastAsia="zh-CN"/>
        </w:rPr>
        <w:t>为本项目提供过整体设计、规范编制或者项目管理、监理、检测等服务的供应商</w:t>
      </w:r>
      <w:r>
        <w:rPr>
          <w:rFonts w:hint="eastAsia" w:asciiTheme="minorEastAsia" w:hAnsiTheme="minorEastAsia" w:eastAsiaTheme="minorEastAsia" w:cstheme="minorEastAsia"/>
          <w:szCs w:val="21"/>
          <w:lang w:val="en-US" w:eastAsia="zh-CN"/>
        </w:rPr>
        <w:t>不得参加本次采购活动</w:t>
      </w:r>
      <w:r>
        <w:rPr>
          <w:rFonts w:hint="eastAsia"/>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sz w:val="21"/>
          <w:szCs w:val="21"/>
        </w:rPr>
      </w:pPr>
      <w:bookmarkStart w:id="13" w:name="_Toc5426"/>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hint="eastAsia" w:asciiTheme="minorEastAsia" w:hAnsiTheme="minorEastAsia" w:eastAsiaTheme="minorEastAsia" w:cstheme="minorEastAsia"/>
          <w:szCs w:val="21"/>
          <w:lang w:val="zh-CN"/>
        </w:rPr>
      </w:pPr>
      <w:bookmarkStart w:id="14" w:name="_Toc334539186"/>
      <w:bookmarkStart w:id="15" w:name="_Toc259028276"/>
      <w:r>
        <w:rPr>
          <w:rFonts w:hint="eastAsia" w:asciiTheme="minorEastAsia" w:hAnsiTheme="minorEastAsia" w:eastAsiaTheme="minorEastAsia" w:cstheme="minorEastAsia"/>
          <w:szCs w:val="21"/>
          <w:lang w:val="zh-CN"/>
        </w:rPr>
        <w:t>送达地点：武昌区中北路岳家嘴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lang w:val="zh-CN"/>
        </w:rPr>
        <w:t>山河企业大厦480</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室</w:t>
      </w:r>
    </w:p>
    <w:p>
      <w:pPr>
        <w:spacing w:line="360" w:lineRule="auto"/>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截止时间：2020年</w:t>
      </w:r>
      <w:r>
        <w:rPr>
          <w:rFonts w:hint="eastAsia" w:asciiTheme="minorEastAsia" w:hAnsiTheme="minorEastAsia" w:eastAsiaTheme="minorEastAsia" w:cstheme="minorEastAsia"/>
          <w:szCs w:val="21"/>
          <w:lang w:val="en-US" w:eastAsia="zh-CN"/>
        </w:rPr>
        <w:t xml:space="preserve"> 7 </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 xml:space="preserve"> 15 </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 xml:space="preserve"> 10:00 </w:t>
      </w:r>
      <w:r>
        <w:rPr>
          <w:rFonts w:hint="eastAsia" w:asciiTheme="minorEastAsia" w:hAnsiTheme="minorEastAsia" w:eastAsiaTheme="minorEastAsia" w:cstheme="minorEastAsia"/>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文件须密封后由</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16" w:name="_Toc10673370"/>
      <w:bookmarkStart w:id="17" w:name="_Toc259028277"/>
      <w:bookmarkStart w:id="18" w:name="_Toc6944"/>
      <w:bookmarkStart w:id="19" w:name="_Toc334539187"/>
      <w:bookmarkStart w:id="20" w:name="_Toc21911"/>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p>
    <w:p>
      <w:pPr>
        <w:spacing w:line="360" w:lineRule="auto"/>
        <w:rPr>
          <w:rFonts w:hint="eastAsia" w:asciiTheme="minorEastAsia" w:hAnsiTheme="minorEastAsia" w:eastAsiaTheme="minorEastAsia" w:cstheme="minorEastAsia"/>
          <w:szCs w:val="21"/>
          <w:lang w:eastAsia="zh-CN"/>
        </w:rPr>
      </w:pPr>
      <w:bookmarkStart w:id="21" w:name="_Toc320898024"/>
      <w:bookmarkStart w:id="22" w:name="_Toc317262251"/>
      <w:bookmarkStart w:id="23" w:name="_Toc276368888"/>
      <w:bookmarkStart w:id="24" w:name="_Toc259607751"/>
      <w:bookmarkStart w:id="25" w:name="_Toc334539188"/>
      <w:bookmarkStart w:id="26" w:name="_Toc6021"/>
      <w:r>
        <w:rPr>
          <w:rFonts w:hint="eastAsia" w:asciiTheme="minorEastAsia" w:hAnsiTheme="minorEastAsia" w:eastAsiaTheme="minorEastAsia" w:cstheme="minorEastAsia"/>
          <w:szCs w:val="21"/>
        </w:rPr>
        <w:t>采 购 人：</w:t>
      </w:r>
      <w:r>
        <w:rPr>
          <w:rFonts w:hint="eastAsia" w:asciiTheme="minorEastAsia" w:hAnsiTheme="minorEastAsia" w:eastAsiaTheme="minorEastAsia" w:cstheme="minorEastAsia"/>
          <w:color w:val="000000" w:themeColor="text1"/>
          <w:szCs w:val="21"/>
        </w:rPr>
        <w:t>武汉工程大学</w:t>
      </w:r>
      <w:r>
        <w:rPr>
          <w:rFonts w:hint="eastAsia" w:asciiTheme="minorEastAsia" w:hAnsiTheme="minorEastAsia" w:eastAsiaTheme="minorEastAsia" w:cstheme="minorEastAsia"/>
          <w:szCs w:val="21"/>
          <w:lang w:val="en-US" w:eastAsia="zh-CN"/>
        </w:rPr>
        <w:t xml:space="preserve"> </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地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址：</w:t>
      </w:r>
      <w:r>
        <w:rPr>
          <w:rFonts w:hint="eastAsia" w:asciiTheme="minorEastAsia" w:hAnsiTheme="minorEastAsia" w:eastAsiaTheme="minorEastAsia" w:cstheme="minorEastAsia"/>
          <w:szCs w:val="21"/>
          <w:lang w:val="en-US" w:eastAsia="zh-CN"/>
        </w:rPr>
        <w:t xml:space="preserve"> 武汉市东湖新技术开发区光谷一路206号</w:t>
      </w:r>
    </w:p>
    <w:p>
      <w:pPr>
        <w:spacing w:line="360" w:lineRule="auto"/>
        <w:rPr>
          <w:rFonts w:hint="eastAsia" w:asciiTheme="minorEastAsia" w:hAnsiTheme="minorEastAsia" w:eastAsiaTheme="minorEastAsia" w:cstheme="minorEastAsia"/>
          <w:color w:val="auto"/>
          <w:szCs w:val="21"/>
          <w:lang w:val="en-US" w:eastAsia="zh-CN"/>
        </w:rPr>
      </w:pPr>
      <w:bookmarkStart w:id="27" w:name="_Toc10673371"/>
      <w:r>
        <w:rPr>
          <w:rFonts w:hint="eastAsia" w:asciiTheme="minorEastAsia" w:hAnsiTheme="minorEastAsia" w:eastAsiaTheme="minorEastAsia" w:cstheme="minorEastAsia"/>
          <w:color w:val="auto"/>
          <w:szCs w:val="21"/>
        </w:rPr>
        <w:t>采购部门联系人：李老师</w:t>
      </w:r>
      <w:r>
        <w:rPr>
          <w:rFonts w:hint="eastAsia" w:asciiTheme="minorEastAsia" w:hAnsiTheme="minorEastAsia" w:eastAsiaTheme="minorEastAsia" w:cstheme="minorEastAsia"/>
          <w:color w:val="auto"/>
          <w:szCs w:val="21"/>
          <w:lang w:val="en-US" w:eastAsia="zh-CN"/>
        </w:rPr>
        <w:t xml:space="preserve"> </w:t>
      </w:r>
    </w:p>
    <w:p>
      <w:pPr>
        <w:spacing w:line="36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联系电话：027-81624665</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28" w:name="_Toc20092"/>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szCs w:val="21"/>
        </w:rPr>
      </w:pPr>
      <w:bookmarkStart w:id="29" w:name="_Toc334539189"/>
      <w:bookmarkStart w:id="30" w:name="_Toc317262253"/>
      <w:bookmarkStart w:id="31" w:name="_Toc318643462"/>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rPr>
        <w:t>山河企业大厦4805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4806</w:t>
      </w:r>
      <w:r>
        <w:rPr>
          <w:rFonts w:hint="eastAsia" w:asciiTheme="minorEastAsia" w:hAnsiTheme="minorEastAsia" w:eastAsiaTheme="minorEastAsia" w:cstheme="minorEastAsia"/>
          <w:szCs w:val="21"/>
        </w:rPr>
        <w:t>室</w:t>
      </w:r>
    </w:p>
    <w:bookmarkEnd w:id="29"/>
    <w:bookmarkEnd w:id="30"/>
    <w:bookmarkEnd w:id="31"/>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 系 人：张梦</w:t>
      </w:r>
      <w:r>
        <w:rPr>
          <w:rFonts w:hint="eastAsia" w:asciiTheme="minorEastAsia" w:hAnsiTheme="minorEastAsia" w:eastAsiaTheme="minorEastAsia" w:cstheme="minorEastAsia"/>
          <w:szCs w:val="21"/>
          <w:lang w:eastAsia="zh-CN"/>
        </w:rPr>
        <w:t>、方雪菲、杨琳丽</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5"/>
        </w:numPr>
        <w:spacing w:line="240" w:lineRule="auto"/>
        <w:rPr>
          <w:rFonts w:asciiTheme="minorEastAsia" w:hAnsiTheme="minorEastAsia" w:eastAsiaTheme="minorEastAsia" w:cstheme="minorEastAsia"/>
          <w:sz w:val="21"/>
          <w:szCs w:val="21"/>
        </w:rPr>
      </w:pPr>
      <w:bookmarkStart w:id="33" w:name="_Toc334539190"/>
      <w:bookmarkStart w:id="34" w:name="_Toc10673372"/>
      <w:bookmarkStart w:id="35" w:name="_Toc14150"/>
      <w:bookmarkStart w:id="36" w:name="_Toc20074"/>
      <w:bookmarkStart w:id="37" w:name="_Toc19297"/>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rPr>
        <w:t>及时间</w:t>
      </w:r>
      <w:bookmarkEnd w:id="36"/>
      <w:bookmarkEnd w:id="37"/>
    </w:p>
    <w:p>
      <w:pPr>
        <w:numPr>
          <w:ilvl w:val="0"/>
          <w:numId w:val="8"/>
        </w:numPr>
        <w:spacing w:line="360" w:lineRule="auto"/>
        <w:jc w:val="left"/>
      </w:pPr>
      <w:r>
        <w:rPr>
          <w:rFonts w:hint="eastAsia" w:asciiTheme="minorEastAsia" w:hAnsiTheme="minorEastAsia" w:eastAsiaTheme="minorEastAsia" w:cstheme="minorEastAsia"/>
          <w:szCs w:val="21"/>
        </w:rPr>
        <w:t>《中经国际招标集团有限</w:t>
      </w:r>
      <w:r>
        <w:rPr>
          <w:rFonts w:hint="eastAsia"/>
        </w:rPr>
        <w:t>公司官网》（网址：</w:t>
      </w:r>
      <w:r>
        <w:fldChar w:fldCharType="begin"/>
      </w:r>
      <w:r>
        <w:instrText xml:space="preserve"> HYPERLINK "http://www.ccgp-hubei.gov.cn/）" </w:instrText>
      </w:r>
      <w:r>
        <w:fldChar w:fldCharType="separate"/>
      </w:r>
      <w:r>
        <w:rPr>
          <w:rFonts w:hint="eastAsia"/>
        </w:rPr>
        <w:t>http://www.ceitcl.com/）</w:t>
      </w:r>
      <w:r>
        <w:rPr>
          <w:rFonts w:hint="eastAsia"/>
        </w:rPr>
        <w:fldChar w:fldCharType="end"/>
      </w:r>
    </w:p>
    <w:p>
      <w:pPr>
        <w:pStyle w:val="20"/>
        <w:numPr>
          <w:ilvl w:val="0"/>
          <w:numId w:val="8"/>
        </w:numPr>
        <w:spacing w:line="360" w:lineRule="auto"/>
      </w:pPr>
      <w:r>
        <w:rPr>
          <w:rFonts w:hint="eastAsia"/>
        </w:rPr>
        <w:t>《中国招标投标公共服务平台》（网址：</w:t>
      </w:r>
      <w:r>
        <w:fldChar w:fldCharType="begin"/>
      </w:r>
      <w:r>
        <w:instrText xml:space="preserve"> HYPERLINK "https://zbcgc.wit.edu.cn/）" </w:instrText>
      </w:r>
      <w:r>
        <w:fldChar w:fldCharType="separate"/>
      </w:r>
      <w:r>
        <w:rPr>
          <w:rFonts w:hint="eastAsia"/>
        </w:rPr>
        <w:t>http://www.cebpubservice.com/）</w:t>
      </w:r>
      <w:r>
        <w:rPr>
          <w:rFonts w:hint="eastAsia"/>
        </w:rPr>
        <w:fldChar w:fldCharType="end"/>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采购公告期限：自以上网站发布公告次日起</w:t>
      </w:r>
      <w:r>
        <w:rPr>
          <w:rFonts w:hint="eastAsia" w:asciiTheme="minorEastAsia" w:hAnsiTheme="minorEastAsia" w:eastAsiaTheme="minorEastAsia" w:cstheme="minorEastAsia"/>
          <w:szCs w:val="21"/>
          <w:u w:val="single"/>
        </w:rPr>
        <w:t>5</w:t>
      </w:r>
      <w:r>
        <w:rPr>
          <w:rFonts w:hint="eastAsia" w:asciiTheme="minorEastAsia" w:hAnsiTheme="minorEastAsia" w:eastAsiaTheme="minorEastAsia" w:cstheme="minorEastAsia"/>
          <w:szCs w:val="21"/>
        </w:rPr>
        <w:t>个工作日，本项目将在以上网站发布所有信息，请参加本项目竞标的供应商密切关注。</w:t>
      </w:r>
    </w:p>
    <w:p>
      <w:pPr>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30 </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7280"/>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39" w:name="_Toc27643"/>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rPr>
              <w:t>武汉工程大学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监管部门</w:t>
            </w:r>
          </w:p>
        </w:tc>
        <w:tc>
          <w:tcPr>
            <w:tcW w:w="6130" w:type="dxa"/>
            <w:vAlign w:val="center"/>
          </w:tcPr>
          <w:p>
            <w:pPr>
              <w:jc w:val="left"/>
              <w:rPr>
                <w:rFonts w:hint="eastAsia"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武汉工程大学上级管理部门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ind w:left="21" w:leftChars="10" w:right="21" w:rightChars="10"/>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sz w:val="21"/>
                <w:szCs w:val="21"/>
                <w:lang w:val="zh-CN"/>
              </w:rPr>
              <w:t>详见</w:t>
            </w:r>
            <w:r>
              <w:rPr>
                <w:rFonts w:hint="eastAsia" w:asciiTheme="minorEastAsia" w:hAnsiTheme="minorEastAsia" w:eastAsiaTheme="minorEastAsia" w:cstheme="minorEastAsia"/>
                <w:color w:val="000000" w:themeColor="text1"/>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color w:val="000000" w:themeColor="text1"/>
                <w:szCs w:val="21"/>
                <w:lang w:val="zh-CN" w:eastAsia="zh-CN"/>
              </w:rPr>
            </w:pPr>
            <w:r>
              <w:rPr>
                <w:rFonts w:hint="eastAsia" w:asciiTheme="minorEastAsia" w:hAnsiTheme="minorEastAsia" w:eastAsiaTheme="minorEastAsia" w:cstheme="minorEastAsia"/>
                <w:color w:val="000000" w:themeColor="text1"/>
                <w:szCs w:val="21"/>
                <w:lang w:eastAsia="zh-CN"/>
              </w:rPr>
              <w:t>招标代理服务费</w:t>
            </w:r>
          </w:p>
        </w:tc>
        <w:tc>
          <w:tcPr>
            <w:tcW w:w="6130" w:type="dxa"/>
            <w:vAlign w:val="center"/>
          </w:tcPr>
          <w:p>
            <w:pPr>
              <w:autoSpaceDE w:val="0"/>
              <w:autoSpaceDN w:val="0"/>
              <w:adjustRightInd w:val="0"/>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color w:val="000000" w:themeColor="text1"/>
                <w:szCs w:val="21"/>
                <w:lang w:val="en-US" w:eastAsia="zh-CN"/>
              </w:rPr>
              <w:t>服务</w:t>
            </w:r>
            <w:r>
              <w:rPr>
                <w:rFonts w:hint="eastAsia" w:asciiTheme="minorEastAsia" w:hAnsiTheme="minorEastAsia" w:eastAsiaTheme="minorEastAsia" w:cstheme="minorEastAsia"/>
                <w:color w:val="000000" w:themeColor="text1"/>
                <w:szCs w:val="21"/>
                <w:lang w:val="zh-CN"/>
              </w:rPr>
              <w:t>类取费标准的</w:t>
            </w:r>
            <w:r>
              <w:rPr>
                <w:rFonts w:hint="eastAsia" w:asciiTheme="minorEastAsia" w:hAnsiTheme="minorEastAsia" w:eastAsiaTheme="minorEastAsia" w:cstheme="minorEastAsia"/>
                <w:color w:val="000000" w:themeColor="text1"/>
                <w:szCs w:val="21"/>
                <w:lang w:val="en-US" w:eastAsia="zh-CN"/>
              </w:rPr>
              <w:t>63%</w:t>
            </w:r>
            <w:r>
              <w:rPr>
                <w:rFonts w:hint="eastAsia" w:asciiTheme="minorEastAsia" w:hAnsiTheme="minorEastAsia" w:eastAsiaTheme="minorEastAsia" w:cstheme="minorEastAsia"/>
                <w:color w:val="000000" w:themeColor="text1"/>
                <w:szCs w:val="21"/>
                <w:lang w:val="zh-CN"/>
              </w:rPr>
              <w:t>向采购代理机构支付招标代理服务费</w:t>
            </w:r>
            <w:r>
              <w:rPr>
                <w:rFonts w:hint="eastAsia" w:asciiTheme="minorEastAsia" w:hAnsiTheme="minorEastAsia" w:eastAsiaTheme="minorEastAsia" w:cstheme="minorEastAsia"/>
                <w:color w:val="000000" w:themeColor="text1"/>
                <w:szCs w:val="21"/>
              </w:rPr>
              <w:t>。</w:t>
            </w:r>
            <w:r>
              <w:rPr>
                <w:rFonts w:hint="eastAsia" w:asciiTheme="minorEastAsia" w:hAnsiTheme="minorEastAsia" w:eastAsiaTheme="minorEastAsia" w:cstheme="minorEastAsia"/>
                <w:color w:val="000000" w:themeColor="text1"/>
                <w:szCs w:val="21"/>
                <w:lang w:val="en-US" w:eastAsia="zh-CN"/>
              </w:rPr>
              <w:t>招标</w:t>
            </w:r>
            <w:r>
              <w:rPr>
                <w:rFonts w:hint="eastAsia" w:asciiTheme="minorEastAsia" w:hAnsiTheme="minorEastAsia" w:eastAsiaTheme="minorEastAsia" w:cstheme="minorEastAsia"/>
                <w:color w:val="000000" w:themeColor="text1"/>
                <w:szCs w:val="21"/>
              </w:rPr>
              <w:t>代理服务费由成交供应商在领取</w:t>
            </w:r>
            <w:r>
              <w:rPr>
                <w:rFonts w:hint="eastAsia" w:asciiTheme="minorEastAsia" w:hAnsiTheme="minorEastAsia" w:eastAsiaTheme="minorEastAsia" w:cstheme="minorEastAsia"/>
                <w:color w:val="000000" w:themeColor="text1"/>
                <w:szCs w:val="21"/>
                <w:lang w:val="en-US" w:eastAsia="zh-CN"/>
              </w:rPr>
              <w:t>成交</w:t>
            </w:r>
            <w:r>
              <w:rPr>
                <w:rFonts w:hint="eastAsia" w:asciiTheme="minorEastAsia" w:hAnsiTheme="minorEastAsia" w:eastAsiaTheme="minorEastAsia" w:cstheme="minorEastAsia"/>
                <w:color w:val="000000" w:themeColor="text1"/>
                <w:szCs w:val="21"/>
              </w:rPr>
              <w:t>通知书的同时，向</w:t>
            </w:r>
            <w:r>
              <w:rPr>
                <w:rFonts w:hint="eastAsia" w:asciiTheme="minorEastAsia" w:hAnsiTheme="minorEastAsia" w:eastAsiaTheme="minorEastAsia" w:cstheme="minorEastAsia"/>
                <w:color w:val="000000" w:themeColor="text1"/>
                <w:szCs w:val="21"/>
                <w:lang w:val="en-US" w:eastAsia="zh-CN"/>
              </w:rPr>
              <w:t>采购</w:t>
            </w:r>
            <w:r>
              <w:rPr>
                <w:rFonts w:hint="eastAsia" w:asciiTheme="minorEastAsia" w:hAnsiTheme="minorEastAsia" w:eastAsiaTheme="minorEastAsia" w:cstheme="minorEastAsia"/>
                <w:color w:val="000000" w:themeColor="text1"/>
                <w:szCs w:val="21"/>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000000" w:themeColor="text1"/>
                <w:szCs w:val="21"/>
              </w:rPr>
            </w:pPr>
            <w:r>
              <w:rPr>
                <w:rFonts w:hint="eastAsia" w:asciiTheme="minorEastAsia" w:hAnsiTheme="minorEastAsia" w:eastAsiaTheme="minorEastAsia" w:cstheme="minorEastAsia"/>
                <w:b w:val="0"/>
                <w:bCs w:val="0"/>
                <w:snapToGrid w:val="0"/>
                <w:color w:val="000000" w:themeColor="text1"/>
                <w:kern w:val="0"/>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b w:val="0"/>
                <w:bCs w:val="0"/>
                <w:color w:val="000000" w:themeColor="text1"/>
                <w:sz w:val="21"/>
                <w:szCs w:val="21"/>
                <w:lang w:val="zh-CN"/>
              </w:rPr>
            </w:pPr>
            <w:r>
              <w:rPr>
                <w:rFonts w:hint="eastAsia" w:asciiTheme="minorEastAsia" w:hAnsiTheme="minorEastAsia" w:eastAsiaTheme="minorEastAsia" w:cstheme="minorEastAsia"/>
                <w:b w:val="0"/>
                <w:bCs w:val="0"/>
                <w:color w:val="000000" w:themeColor="text1"/>
                <w:sz w:val="21"/>
                <w:szCs w:val="21"/>
                <w:lang w:val="en-US" w:eastAsia="zh-CN"/>
              </w:rPr>
              <w:t>供应商</w:t>
            </w:r>
            <w:r>
              <w:rPr>
                <w:rFonts w:hint="eastAsia" w:asciiTheme="minorEastAsia" w:hAnsiTheme="minorEastAsia" w:eastAsiaTheme="minorEastAsia" w:cstheme="minorEastAsia"/>
                <w:b w:val="0"/>
                <w:bCs w:val="0"/>
                <w:color w:val="000000" w:themeColor="text1"/>
                <w:sz w:val="21"/>
                <w:szCs w:val="21"/>
                <w:lang w:val="zh-CN"/>
              </w:rPr>
              <w:t>对</w:t>
            </w:r>
            <w:r>
              <w:rPr>
                <w:rFonts w:hint="eastAsia" w:asciiTheme="minorEastAsia" w:hAnsiTheme="minorEastAsia" w:eastAsiaTheme="minorEastAsia" w:cstheme="minorEastAsia"/>
                <w:b w:val="0"/>
                <w:bCs w:val="0"/>
                <w:color w:val="000000" w:themeColor="text1"/>
                <w:sz w:val="21"/>
                <w:szCs w:val="21"/>
                <w:lang w:val="en-US" w:eastAsia="zh-CN"/>
              </w:rPr>
              <w:t>磋商</w:t>
            </w:r>
            <w:r>
              <w:rPr>
                <w:rFonts w:hint="eastAsia" w:asciiTheme="minorEastAsia" w:hAnsiTheme="minorEastAsia" w:eastAsiaTheme="minorEastAsia" w:cstheme="minorEastAsia"/>
                <w:b w:val="0"/>
                <w:bCs w:val="0"/>
                <w:color w:val="000000" w:themeColor="text1"/>
                <w:sz w:val="21"/>
                <w:szCs w:val="21"/>
                <w:lang w:val="zh-CN"/>
              </w:rPr>
              <w:t>文件有异议</w:t>
            </w:r>
            <w:r>
              <w:rPr>
                <w:rFonts w:hint="eastAsia" w:asciiTheme="minorEastAsia" w:hAnsiTheme="minorEastAsia" w:eastAsiaTheme="minorEastAsia" w:cstheme="minorEastAsia"/>
                <w:b w:val="0"/>
                <w:bCs w:val="0"/>
                <w:color w:val="000000" w:themeColor="text1"/>
                <w:sz w:val="21"/>
                <w:szCs w:val="21"/>
                <w:lang w:val="en-US" w:eastAsia="zh-CN"/>
              </w:rPr>
              <w:t>或疑问</w:t>
            </w:r>
            <w:r>
              <w:rPr>
                <w:rFonts w:hint="eastAsia" w:asciiTheme="minorEastAsia" w:hAnsiTheme="minorEastAsia" w:eastAsiaTheme="minorEastAsia" w:cstheme="minorEastAsia"/>
                <w:b w:val="0"/>
                <w:bCs w:val="0"/>
                <w:color w:val="000000" w:themeColor="text1"/>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b w:val="0"/>
                <w:bCs w:val="0"/>
                <w:color w:val="000000" w:themeColor="text1"/>
                <w:sz w:val="21"/>
                <w:szCs w:val="21"/>
                <w:lang w:val="zh-CN"/>
              </w:rPr>
            </w:pPr>
            <w:r>
              <w:rPr>
                <w:rFonts w:hint="eastAsia" w:asciiTheme="minorEastAsia" w:hAnsiTheme="minorEastAsia" w:eastAsiaTheme="minorEastAsia" w:cstheme="minorEastAsia"/>
                <w:b w:val="0"/>
                <w:bCs w:val="0"/>
                <w:color w:val="000000" w:themeColor="text1"/>
                <w:sz w:val="21"/>
                <w:szCs w:val="21"/>
                <w:lang w:val="zh-CN"/>
              </w:rPr>
              <w:t>2020年</w:t>
            </w:r>
            <w:r>
              <w:rPr>
                <w:rFonts w:hint="eastAsia" w:asciiTheme="minorEastAsia" w:hAnsiTheme="minorEastAsia" w:eastAsiaTheme="minorEastAsia" w:cstheme="minorEastAsia"/>
                <w:b w:val="0"/>
                <w:bCs w:val="0"/>
                <w:color w:val="000000" w:themeColor="text1"/>
                <w:sz w:val="21"/>
                <w:szCs w:val="21"/>
                <w:lang w:val="en-US" w:eastAsia="zh-CN"/>
              </w:rPr>
              <w:t xml:space="preserve"> 7 </w:t>
            </w:r>
            <w:r>
              <w:rPr>
                <w:rFonts w:hint="eastAsia" w:asciiTheme="minorEastAsia" w:hAnsiTheme="minorEastAsia" w:eastAsiaTheme="minorEastAsia" w:cstheme="minorEastAsia"/>
                <w:b w:val="0"/>
                <w:bCs w:val="0"/>
                <w:color w:val="000000" w:themeColor="text1"/>
                <w:sz w:val="21"/>
                <w:szCs w:val="21"/>
                <w:lang w:val="zh-CN"/>
              </w:rPr>
              <w:t xml:space="preserve">月 </w:t>
            </w:r>
            <w:r>
              <w:rPr>
                <w:rFonts w:hint="eastAsia" w:asciiTheme="minorEastAsia" w:hAnsiTheme="minorEastAsia" w:eastAsiaTheme="minorEastAsia" w:cstheme="minorEastAsia"/>
                <w:b w:val="0"/>
                <w:bCs w:val="0"/>
                <w:color w:val="000000" w:themeColor="text1"/>
                <w:sz w:val="21"/>
                <w:szCs w:val="21"/>
                <w:lang w:val="en-US" w:eastAsia="zh-CN"/>
              </w:rPr>
              <w:t xml:space="preserve">8 </w:t>
            </w:r>
            <w:r>
              <w:rPr>
                <w:rFonts w:hint="eastAsia" w:asciiTheme="minorEastAsia" w:hAnsiTheme="minorEastAsia" w:eastAsiaTheme="minorEastAsia" w:cstheme="minorEastAsia"/>
                <w:b w:val="0"/>
                <w:bCs w:val="0"/>
                <w:color w:val="000000" w:themeColor="text1"/>
                <w:sz w:val="21"/>
                <w:szCs w:val="21"/>
                <w:lang w:val="zh-CN"/>
              </w:rPr>
              <w:t>日</w:t>
            </w:r>
            <w:r>
              <w:rPr>
                <w:rFonts w:hint="eastAsia" w:asciiTheme="minorEastAsia" w:hAnsiTheme="minorEastAsia" w:eastAsiaTheme="minorEastAsia" w:cstheme="minorEastAsia"/>
                <w:b w:val="0"/>
                <w:bCs w:val="0"/>
                <w:color w:val="000000" w:themeColor="text1"/>
                <w:sz w:val="21"/>
                <w:szCs w:val="21"/>
                <w:lang w:val="en-US" w:eastAsia="zh-CN"/>
              </w:rPr>
              <w:t>17</w:t>
            </w:r>
            <w:r>
              <w:rPr>
                <w:rFonts w:hint="eastAsia" w:asciiTheme="minorEastAsia" w:hAnsiTheme="minorEastAsia" w:eastAsiaTheme="minorEastAsia" w:cstheme="minorEastAsia"/>
                <w:b w:val="0"/>
                <w:bCs w:val="0"/>
                <w:color w:val="000000" w:themeColor="text1"/>
                <w:sz w:val="21"/>
                <w:szCs w:val="21"/>
                <w:lang w:val="zh-CN"/>
              </w:rPr>
              <w:t>:</w:t>
            </w:r>
            <w:r>
              <w:rPr>
                <w:rFonts w:hint="eastAsia" w:asciiTheme="minorEastAsia" w:hAnsiTheme="minorEastAsia" w:eastAsiaTheme="minorEastAsia" w:cstheme="minorEastAsia"/>
                <w:b w:val="0"/>
                <w:bCs w:val="0"/>
                <w:color w:val="000000" w:themeColor="text1"/>
                <w:sz w:val="21"/>
                <w:szCs w:val="21"/>
                <w:lang w:val="en-US" w:eastAsia="zh-CN"/>
              </w:rPr>
              <w:t>0</w:t>
            </w:r>
            <w:r>
              <w:rPr>
                <w:rFonts w:hint="eastAsia" w:asciiTheme="minorEastAsia" w:hAnsiTheme="minorEastAsia" w:eastAsiaTheme="minorEastAsia" w:cstheme="minorEastAsia"/>
                <w:b w:val="0"/>
                <w:bCs w:val="0"/>
                <w:color w:val="000000" w:themeColor="text1"/>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供应商确认收到磋商</w:t>
            </w:r>
          </w:p>
          <w:p>
            <w:pPr>
              <w:autoSpaceDE w:val="0"/>
              <w:autoSpaceDN w:val="0"/>
              <w:adjustRightInd w:val="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文件澄清或者修改的</w:t>
            </w:r>
          </w:p>
          <w:p>
            <w:pPr>
              <w:autoSpaceDE w:val="0"/>
              <w:autoSpaceDN w:val="0"/>
              <w:adjustRightInd w:val="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color w:val="000000" w:themeColor="text1"/>
                <w:kern w:val="2"/>
                <w:sz w:val="21"/>
                <w:szCs w:val="21"/>
                <w:lang w:val="zh-CN" w:eastAsia="zh-CN" w:bidi="ar-SA"/>
              </w:rPr>
            </w:pPr>
            <w:r>
              <w:rPr>
                <w:rFonts w:hint="eastAsia" w:asciiTheme="minorEastAsia" w:hAnsiTheme="minorEastAsia" w:eastAsiaTheme="minorEastAsia" w:cstheme="minorEastAsia"/>
                <w:color w:val="000000" w:themeColor="text1"/>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对多</w:t>
            </w:r>
            <w:r>
              <w:rPr>
                <w:rFonts w:hint="eastAsia" w:asciiTheme="minorEastAsia" w:hAnsiTheme="minorEastAsia" w:eastAsiaTheme="minorEastAsia" w:cstheme="minorEastAsia"/>
                <w:snapToGrid w:val="0"/>
                <w:color w:val="000000" w:themeColor="text1"/>
                <w:kern w:val="0"/>
                <w:szCs w:val="21"/>
                <w:lang w:val="en-US" w:eastAsia="zh-CN"/>
              </w:rPr>
              <w:t>包</w:t>
            </w:r>
            <w:r>
              <w:rPr>
                <w:rFonts w:hint="eastAsia" w:asciiTheme="minorEastAsia" w:hAnsiTheme="minorEastAsia" w:eastAsiaTheme="minorEastAsia" w:cstheme="minorEastAsia"/>
                <w:snapToGrid w:val="0"/>
                <w:color w:val="000000" w:themeColor="text1"/>
                <w:kern w:val="0"/>
                <w:szCs w:val="21"/>
                <w:lang w:val="zh-CN"/>
              </w:rPr>
              <w:t>采购的规定</w:t>
            </w:r>
          </w:p>
        </w:tc>
        <w:tc>
          <w:tcPr>
            <w:tcW w:w="6130" w:type="dxa"/>
          </w:tcPr>
          <w:p>
            <w:pPr>
              <w:autoSpaceDE w:val="0"/>
              <w:autoSpaceDN w:val="0"/>
              <w:adjustRightInd w:val="0"/>
              <w:rPr>
                <w:rFonts w:hint="eastAsia" w:asciiTheme="minorEastAsia" w:hAnsiTheme="minorEastAsia" w:eastAsiaTheme="minorEastAsia" w:cstheme="minorEastAsia"/>
                <w:color w:val="000000" w:themeColor="text1"/>
                <w:szCs w:val="21"/>
                <w:lang w:val="zh-CN" w:eastAsia="zh-CN"/>
              </w:rPr>
            </w:pPr>
            <w:r>
              <w:rPr>
                <w:rFonts w:hint="eastAsia" w:asciiTheme="minorEastAsia" w:hAnsiTheme="minorEastAsia" w:eastAsiaTheme="minorEastAsia" w:cstheme="minorEastAsia"/>
                <w:color w:val="000000" w:themeColor="text1"/>
                <w:szCs w:val="21"/>
                <w:lang w:val="zh-CN" w:eastAsia="zh-CN"/>
              </w:rPr>
              <w:t>详见</w:t>
            </w:r>
            <w:r>
              <w:rPr>
                <w:rFonts w:hint="eastAsia" w:asciiTheme="minorEastAsia" w:hAnsiTheme="minorEastAsia" w:eastAsiaTheme="minorEastAsia" w:cstheme="minorEastAsia"/>
                <w:color w:val="000000" w:themeColor="text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备选方案</w:t>
            </w:r>
          </w:p>
        </w:tc>
        <w:tc>
          <w:tcPr>
            <w:tcW w:w="6130" w:type="dxa"/>
            <w:vAlign w:val="center"/>
          </w:tcPr>
          <w:p>
            <w:pPr>
              <w:autoSpaceDE w:val="0"/>
              <w:autoSpaceDN w:val="0"/>
              <w:adjustRightInd w:val="0"/>
              <w:rPr>
                <w:rFonts w:hint="eastAsia"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 xml:space="preserve">本次采购  </w:t>
            </w:r>
            <w:r>
              <w:rPr>
                <w:rFonts w:hint="eastAsia" w:asciiTheme="minorEastAsia" w:hAnsiTheme="minorEastAsia" w:eastAsiaTheme="minorEastAsia" w:cstheme="minorEastAsia"/>
                <w:color w:val="000000" w:themeColor="text1"/>
                <w:szCs w:val="21"/>
                <w:u w:val="single"/>
                <w:lang w:val="zh-CN"/>
              </w:rPr>
              <w:t>不接受</w:t>
            </w:r>
            <w:r>
              <w:rPr>
                <w:rFonts w:hint="eastAsia" w:asciiTheme="minorEastAsia" w:hAnsiTheme="minorEastAsia" w:eastAsiaTheme="minorEastAsia" w:cstheme="minorEastAsia"/>
                <w:color w:val="000000" w:themeColor="text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联合体磋商</w:t>
            </w:r>
          </w:p>
        </w:tc>
        <w:tc>
          <w:tcPr>
            <w:tcW w:w="6130" w:type="dxa"/>
            <w:vAlign w:val="center"/>
          </w:tcPr>
          <w:p>
            <w:pPr>
              <w:autoSpaceDE w:val="0"/>
              <w:autoSpaceDN w:val="0"/>
              <w:adjustRightInd w:val="0"/>
              <w:rPr>
                <w:rFonts w:hint="eastAsia"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 xml:space="preserve">本次采购  </w:t>
            </w:r>
            <w:r>
              <w:rPr>
                <w:rFonts w:hint="eastAsia" w:asciiTheme="minorEastAsia" w:hAnsiTheme="minorEastAsia" w:eastAsiaTheme="minorEastAsia" w:cstheme="minorEastAsia"/>
                <w:color w:val="000000" w:themeColor="text1"/>
                <w:szCs w:val="21"/>
                <w:u w:val="single"/>
                <w:lang w:val="zh-CN"/>
              </w:rPr>
              <w:t>不接受</w:t>
            </w:r>
            <w:r>
              <w:rPr>
                <w:rFonts w:hint="eastAsia" w:asciiTheme="minorEastAsia" w:hAnsiTheme="minorEastAsia" w:eastAsiaTheme="minorEastAsia" w:cstheme="minorEastAsia"/>
                <w:color w:val="000000" w:themeColor="text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2"/>
              </w:rPr>
              <w:t>应提交的资格证明文件（实质性要求）</w:t>
            </w:r>
          </w:p>
        </w:tc>
        <w:tc>
          <w:tcPr>
            <w:tcW w:w="6130" w:type="dxa"/>
            <w:vAlign w:val="center"/>
          </w:tcPr>
          <w:p>
            <w:pPr>
              <w:autoSpaceDE w:val="0"/>
              <w:autoSpaceDN w:val="0"/>
              <w:adjustRightInd w:val="0"/>
              <w:snapToGrid w:val="0"/>
              <w:spacing w:beforeLines="10" w:afterLines="10"/>
              <w:ind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rPr>
              <w:t>详见第一章《竞争性磋商采购公告》第</w:t>
            </w:r>
            <w:r>
              <w:rPr>
                <w:rFonts w:hint="eastAsia" w:asciiTheme="minorEastAsia" w:hAnsiTheme="minorEastAsia" w:eastAsiaTheme="minorEastAsia" w:cstheme="minorEastAsia"/>
                <w:lang w:val="en-US" w:eastAsia="zh-CN"/>
              </w:rPr>
              <w:t>二款</w:t>
            </w:r>
            <w:r>
              <w:rPr>
                <w:rFonts w:hint="eastAsia" w:asciiTheme="minorEastAsia" w:hAnsiTheme="minorEastAsia" w:eastAsiaTheme="minorEastAsia" w:cstheme="minorEastAsia"/>
              </w:rPr>
              <w:t xml:space="preserve">“资格要求”，须提供的证明文件包括但不限于：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、具有独立承担民事责任的能力；</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如供应商是事业单位，应提供有效的“事业单位法人证书”；供应商是非企业专业</w:t>
            </w:r>
            <w:r>
              <w:rPr>
                <w:rFonts w:hint="eastAsia" w:asciiTheme="minorEastAsia" w:hAnsiTheme="minorEastAsia" w:eastAsiaTheme="minorEastAsia" w:cstheme="minorEastAsia"/>
                <w:szCs w:val="21"/>
              </w:rPr>
              <w:t>服务机构的，应提供执业许可证等证明文件；如供应商是个体工商户，应提供有效的“个体工商户营业执照”</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如供应商是自然人，应提供有效的自然人身份证明）。</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具有良好的商业信誉和健全的财务会计制度</w:t>
            </w:r>
            <w:r>
              <w:rPr>
                <w:rFonts w:hint="eastAsia" w:asciiTheme="minorEastAsia" w:hAnsiTheme="minorEastAsia" w:eastAsiaTheme="minorEastAsia" w:cstheme="minorEastAsia"/>
                <w:szCs w:val="21"/>
                <w:lang w:eastAsia="zh-CN"/>
              </w:rPr>
              <w:t>；</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良好的商业信誉</w:t>
            </w:r>
            <w:r>
              <w:rPr>
                <w:rFonts w:hint="eastAsia" w:asciiTheme="minorEastAsia" w:hAnsiTheme="minorEastAsia" w:eastAsiaTheme="minorEastAsia" w:cstheme="minorEastAsia"/>
                <w:szCs w:val="21"/>
                <w:lang w:val="en-US" w:eastAsia="zh-CN"/>
              </w:rPr>
              <w:t>证明材料（自拟），</w:t>
            </w:r>
            <w:r>
              <w:rPr>
                <w:rFonts w:hint="eastAsia" w:asciiTheme="minorEastAsia" w:hAnsiTheme="minorEastAsia" w:eastAsiaTheme="minorEastAsia" w:cstheme="minorEastAsia"/>
                <w:szCs w:val="21"/>
              </w:rPr>
              <w:t>财务状况报告（供应商是法人的，应提供</w:t>
            </w:r>
            <w:r>
              <w:rPr>
                <w:rFonts w:hint="eastAsia" w:asciiTheme="minorEastAsia" w:hAnsiTheme="minorEastAsia" w:eastAsiaTheme="minorEastAsia" w:cstheme="minorEastAsia"/>
                <w:szCs w:val="21"/>
                <w:lang w:val="en-US" w:eastAsia="zh-CN"/>
              </w:rPr>
              <w:t>前一</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rPr>
              <w:t>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企业信誉良好等。银行出具的单纯的存款证明不能视作银行资信证明。下同）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具</w:t>
            </w:r>
            <w:r>
              <w:rPr>
                <w:rFonts w:hint="eastAsia" w:asciiTheme="minorEastAsia" w:hAnsiTheme="minorEastAsia" w:eastAsiaTheme="minorEastAsia" w:cstheme="minorEastAsia"/>
                <w:lang w:val="en-US" w:eastAsia="zh-CN"/>
              </w:rPr>
              <w:t>有</w:t>
            </w:r>
            <w:r>
              <w:rPr>
                <w:rFonts w:hint="eastAsia" w:asciiTheme="minorEastAsia" w:hAnsiTheme="minorEastAsia" w:eastAsiaTheme="minorEastAsia" w:cstheme="minorEastAsia"/>
              </w:rPr>
              <w:t>履行合同所必需的设备和专业技术能力的证明材料</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（自拟）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具</w:t>
            </w:r>
            <w:r>
              <w:rPr>
                <w:rFonts w:hint="eastAsia" w:asciiTheme="minorEastAsia" w:hAnsiTheme="minorEastAsia" w:eastAsiaTheme="minorEastAsia" w:cstheme="minorEastAsia"/>
              </w:rPr>
              <w:t>有依法缴纳税收和社会保障资金的良好记录</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（1）供应商依法缴纳税收的证明材料：竞标截止时间前</w:t>
            </w:r>
            <w:r>
              <w:rPr>
                <w:rFonts w:hint="eastAsia" w:asciiTheme="minorEastAsia" w:hAnsiTheme="minorEastAsia" w:eastAsiaTheme="minorEastAsia" w:cstheme="minorEastAsia"/>
                <w:lang w:val="en-US" w:eastAsia="zh-CN"/>
              </w:rPr>
              <w:t>连续</w:t>
            </w:r>
            <w:r>
              <w:rPr>
                <w:rFonts w:hint="eastAsia" w:asciiTheme="minorEastAsia" w:hAnsiTheme="minorEastAsia" w:eastAsiaTheme="minorEastAsia" w:cstheme="minorEastAsia"/>
              </w:rPr>
              <w:t>六个月（至少提供</w:t>
            </w:r>
            <w:r>
              <w:rPr>
                <w:rFonts w:hint="eastAsia" w:asciiTheme="minorEastAsia" w:hAnsiTheme="minorEastAsia" w:eastAsiaTheme="minorEastAsia" w:cstheme="minorEastAsia"/>
                <w:lang w:val="en-US" w:eastAsia="zh-CN"/>
              </w:rPr>
              <w:t>连续三</w:t>
            </w:r>
            <w:r>
              <w:rPr>
                <w:rFonts w:hint="eastAsia" w:asciiTheme="minorEastAsia" w:hAnsiTheme="minorEastAsia" w:eastAsiaTheme="minorEastAsia" w:cstheme="minorEastAsia"/>
              </w:rPr>
              <w:t>个月）缴纳税收的凭据（完税证、缴款书、印花税票、银行代扣（代缴）转账凭证等均可）；（2）供应商依法缴纳社会保障资金的证明材料：竞标截止时间前</w:t>
            </w:r>
            <w:r>
              <w:rPr>
                <w:rFonts w:hint="eastAsia" w:asciiTheme="minorEastAsia" w:hAnsiTheme="minorEastAsia" w:eastAsiaTheme="minorEastAsia" w:cstheme="minorEastAsia"/>
                <w:lang w:val="en-US" w:eastAsia="zh-CN"/>
              </w:rPr>
              <w:t>连续</w:t>
            </w:r>
            <w:r>
              <w:rPr>
                <w:rFonts w:hint="eastAsia" w:asciiTheme="minorEastAsia" w:hAnsiTheme="minorEastAsia" w:eastAsiaTheme="minorEastAsia" w:cstheme="minorEastAsia"/>
              </w:rPr>
              <w:t>六个月（至少提供</w:t>
            </w:r>
            <w:r>
              <w:rPr>
                <w:rFonts w:hint="eastAsia" w:asciiTheme="minorEastAsia" w:hAnsiTheme="minorEastAsia" w:eastAsiaTheme="minorEastAsia" w:cstheme="minorEastAsia"/>
                <w:lang w:val="en-US" w:eastAsia="zh-CN"/>
              </w:rPr>
              <w:t>连续三</w:t>
            </w:r>
            <w:r>
              <w:rPr>
                <w:rFonts w:hint="eastAsia" w:asciiTheme="minorEastAsia" w:hAnsiTheme="minorEastAsia" w:eastAsiaTheme="minorEastAsia" w:cstheme="minorEastAsia"/>
              </w:rPr>
              <w:t>个月）缴纳社会保险的凭据（专用收据或社会保险</w:t>
            </w:r>
            <w:r>
              <w:rPr>
                <w:rFonts w:hint="eastAsia" w:asciiTheme="minorEastAsia" w:hAnsiTheme="minorEastAsia" w:eastAsiaTheme="minorEastAsia" w:cstheme="minorEastAsia"/>
                <w:lang w:val="en-US" w:eastAsia="zh-CN"/>
              </w:rPr>
              <w:t>缴</w:t>
            </w:r>
            <w:r>
              <w:rPr>
                <w:rFonts w:hint="eastAsia" w:asciiTheme="minorEastAsia" w:hAnsiTheme="minorEastAsia" w:eastAsiaTheme="minorEastAsia" w:cstheme="minorEastAsia"/>
              </w:rPr>
              <w:t>纳清单）；（3）供应商为其他组织或自然人的，也需要按此项规定提供缴纳税收的凭据和</w:t>
            </w:r>
            <w:r>
              <w:rPr>
                <w:rFonts w:hint="eastAsia" w:asciiTheme="minorEastAsia" w:hAnsiTheme="minorEastAsia" w:eastAsiaTheme="minorEastAsia" w:cstheme="minorEastAsia"/>
                <w:lang w:eastAsia="zh-CN"/>
              </w:rPr>
              <w:t>缴纳</w:t>
            </w:r>
            <w:r>
              <w:rPr>
                <w:rFonts w:hint="eastAsia" w:asciiTheme="minorEastAsia" w:hAnsiTheme="minorEastAsia" w:eastAsiaTheme="minorEastAsia" w:cstheme="minorEastAsia"/>
              </w:rPr>
              <w:t>社会保险的凭据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lang w:eastAsia="zh-CN"/>
              </w:rPr>
              <w:t>缴纳</w:t>
            </w:r>
            <w:r>
              <w:rPr>
                <w:rFonts w:hint="eastAsia" w:asciiTheme="minorEastAsia" w:hAnsiTheme="minorEastAsia" w:eastAsiaTheme="minorEastAsia" w:cstheme="minorEastAsia"/>
              </w:rPr>
              <w:t xml:space="preserve">社会保障资金。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6、</w:t>
            </w:r>
            <w:r>
              <w:rPr>
                <w:rFonts w:hint="eastAsia" w:asciiTheme="minorEastAsia" w:hAnsiTheme="minorEastAsia" w:eastAsiaTheme="minorEastAsia" w:cstheme="minorEastAsia"/>
                <w:b/>
                <w:bCs/>
              </w:rPr>
              <w:t>符合本文件第一章第二</w:t>
            </w:r>
            <w:r>
              <w:rPr>
                <w:rFonts w:hint="eastAsia" w:asciiTheme="minorEastAsia" w:hAnsiTheme="minorEastAsia" w:eastAsiaTheme="minorEastAsia" w:cstheme="minorEastAsia"/>
                <w:b/>
                <w:bCs/>
                <w:lang w:val="en-US" w:eastAsia="zh-CN"/>
              </w:rPr>
              <w:t>款</w:t>
            </w:r>
            <w:r>
              <w:rPr>
                <w:rFonts w:hint="eastAsia" w:asciiTheme="minorEastAsia" w:hAnsiTheme="minorEastAsia" w:eastAsiaTheme="minorEastAsia" w:cstheme="minorEastAsia"/>
                <w:b/>
                <w:bCs/>
              </w:rPr>
              <w:t>资格要求的</w:t>
            </w:r>
            <w:r>
              <w:rPr>
                <w:rFonts w:hint="eastAsia" w:asciiTheme="minorEastAsia" w:hAnsiTheme="minorEastAsia" w:eastAsiaTheme="minorEastAsia" w:cstheme="minorEastAsia"/>
                <w:b/>
                <w:bCs/>
                <w:lang w:val="en-US" w:eastAsia="zh-CN"/>
              </w:rPr>
              <w:t>所有</w:t>
            </w:r>
            <w:r>
              <w:rPr>
                <w:rFonts w:hint="eastAsia" w:asciiTheme="minorEastAsia" w:hAnsiTheme="minorEastAsia" w:eastAsiaTheme="minorEastAsia" w:cstheme="minorEastAsia"/>
                <w:b/>
                <w:bCs/>
              </w:rPr>
              <w:t xml:space="preserve">证明资料。 </w:t>
            </w:r>
          </w:p>
          <w:p>
            <w:pPr>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lang w:val="en-US" w:eastAsia="zh-CN"/>
              </w:rPr>
              <w:t>注：</w:t>
            </w:r>
            <w:r>
              <w:rPr>
                <w:rFonts w:hint="eastAsia" w:asciiTheme="minorEastAsia" w:hAnsiTheme="minorEastAsia" w:eastAsiaTheme="minorEastAsia" w:cstheme="minorEastAsia"/>
                <w:b/>
                <w:bCs/>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lang w:val="en-US" w:eastAsia="zh-CN"/>
              </w:rPr>
              <w:t>竞标</w:t>
            </w:r>
            <w:r>
              <w:rPr>
                <w:rFonts w:hint="eastAsia" w:asciiTheme="minorEastAsia" w:hAnsiTheme="minorEastAsia" w:eastAsiaTheme="minorEastAsia" w:cstheme="minorEastAsia"/>
                <w:b/>
                <w:bCs/>
              </w:rPr>
              <w:t>单位本身，参股或控股单位及独立法人子公司的材料不能作为证明材料，但</w:t>
            </w:r>
            <w:r>
              <w:rPr>
                <w:rFonts w:hint="eastAsia" w:asciiTheme="minorEastAsia" w:hAnsiTheme="minorEastAsia" w:eastAsiaTheme="minorEastAsia" w:cstheme="minorEastAsia"/>
                <w:b/>
                <w:bCs/>
                <w:lang w:val="en-US" w:eastAsia="zh-CN"/>
              </w:rPr>
              <w:t>竞标</w:t>
            </w:r>
            <w:r>
              <w:rPr>
                <w:rFonts w:hint="eastAsia" w:asciiTheme="minorEastAsia" w:hAnsiTheme="minorEastAsia" w:eastAsiaTheme="minorEastAsia" w:cstheme="minorEastAsia"/>
                <w:b/>
                <w:bCs/>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14.4</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供应商不得存在的其他情形</w:t>
            </w:r>
          </w:p>
        </w:tc>
        <w:tc>
          <w:tcPr>
            <w:tcW w:w="6130" w:type="dxa"/>
            <w:vAlign w:val="center"/>
          </w:tcPr>
          <w:p>
            <w:pPr>
              <w:numPr>
                <w:ilvl w:val="0"/>
                <w:numId w:val="9"/>
              </w:numPr>
              <w:rPr>
                <w:rFonts w:hint="eastAsia"/>
              </w:rPr>
            </w:pPr>
            <w:r>
              <w:rPr>
                <w:rFonts w:hint="eastAsia"/>
              </w:rPr>
              <w:t>与采购人存在利害关系可能影响</w:t>
            </w:r>
            <w:r>
              <w:rPr>
                <w:rFonts w:hint="eastAsia"/>
                <w:lang w:val="en-US" w:eastAsia="zh-CN"/>
              </w:rPr>
              <w:t>采购</w:t>
            </w:r>
            <w:r>
              <w:rPr>
                <w:rFonts w:hint="eastAsia"/>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rPr>
                <w:rFonts w:hint="eastAsia"/>
                <w:lang w:val="en-US" w:eastAsia="zh-CN"/>
              </w:rPr>
            </w:pPr>
            <w:r>
              <w:rPr>
                <w:rFonts w:hint="eastAsia"/>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numPr>
                <w:ilvl w:val="0"/>
                <w:numId w:val="0"/>
              </w:numPr>
              <w:rPr>
                <w:rFonts w:hint="eastAsia"/>
              </w:rPr>
            </w:pPr>
            <w:r>
              <w:rPr>
                <w:rFonts w:hint="eastAsia"/>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Cs w:val="21"/>
                <w:lang w:val="zh-CN"/>
              </w:rPr>
              <w:t>（</w:t>
            </w:r>
            <w:r>
              <w:rPr>
                <w:rFonts w:hint="eastAsia" w:asciiTheme="minorEastAsia" w:hAnsiTheme="minorEastAsia" w:eastAsiaTheme="minorEastAsia" w:cstheme="minorEastAsia"/>
                <w:b/>
                <w:bCs/>
                <w:snapToGrid w:val="0"/>
                <w:color w:val="000000" w:themeColor="text1"/>
                <w:kern w:val="0"/>
                <w:szCs w:val="21"/>
                <w:lang w:val="en-US" w:eastAsia="zh-CN"/>
              </w:rPr>
              <w:t>本项目不适用</w:t>
            </w:r>
            <w:r>
              <w:rPr>
                <w:rFonts w:hint="eastAsia" w:asciiTheme="minorEastAsia" w:hAnsiTheme="minorEastAsia" w:eastAsiaTheme="minorEastAsia" w:cstheme="minorEastAsia"/>
                <w:b/>
                <w:bCs/>
                <w:snapToGrid w:val="0"/>
                <w:color w:val="000000" w:themeColor="text1"/>
                <w:kern w:val="0"/>
                <w:szCs w:val="21"/>
                <w:lang w:val="zh-CN"/>
              </w:rPr>
              <w:t>）</w:t>
            </w:r>
          </w:p>
        </w:tc>
        <w:tc>
          <w:tcPr>
            <w:tcW w:w="6130" w:type="dxa"/>
            <w:vAlign w:val="center"/>
          </w:tcPr>
          <w:p>
            <w:pPr>
              <w:ind w:right="256" w:rightChars="122"/>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金    额：</w:t>
            </w:r>
            <w:r>
              <w:rPr>
                <w:rFonts w:hint="eastAsia" w:asciiTheme="minorEastAsia" w:hAnsiTheme="minorEastAsia" w:eastAsiaTheme="minorEastAsia" w:cstheme="minorEastAsia"/>
                <w:color w:val="000000" w:themeColor="text1"/>
                <w:lang w:val="en-US" w:eastAsia="zh-CN"/>
              </w:rPr>
              <w:t xml:space="preserve">   /   </w:t>
            </w:r>
          </w:p>
          <w:p>
            <w:pPr>
              <w:ind w:right="256" w:rightChars="122"/>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户    名：中经国际招标集团有限公司湖北分公司</w:t>
            </w:r>
          </w:p>
          <w:p>
            <w:pPr>
              <w:ind w:right="256" w:rightChars="122"/>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开户银行：中国农业银行股份有限公司武汉岳家嘴支行</w:t>
            </w:r>
          </w:p>
          <w:p>
            <w:pPr>
              <w:ind w:right="256" w:rightChars="122"/>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帐    号：17053001040009288</w:t>
            </w:r>
          </w:p>
          <w:p>
            <w:pPr>
              <w:ind w:right="256" w:rightChars="122"/>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注：</w:t>
            </w:r>
            <w:r>
              <w:rPr>
                <w:rFonts w:hint="eastAsia" w:asciiTheme="minorEastAsia" w:hAnsiTheme="minorEastAsia" w:eastAsiaTheme="minorEastAsia" w:cstheme="minorEastAsia"/>
                <w:color w:val="000000" w:themeColor="text1"/>
              </w:rPr>
              <w:fldChar w:fldCharType="begin"/>
            </w:r>
            <w:r>
              <w:rPr>
                <w:rFonts w:hint="eastAsia" w:asciiTheme="minorEastAsia" w:hAnsiTheme="minorEastAsia" w:eastAsiaTheme="minorEastAsia" w:cstheme="minorEastAsia"/>
                <w:color w:val="000000" w:themeColor="text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000000" w:themeColor="text1"/>
              </w:rPr>
              <w:fldChar w:fldCharType="separate"/>
            </w:r>
            <w:r>
              <w:rPr>
                <w:rFonts w:hint="eastAsia" w:asciiTheme="minorEastAsia" w:hAnsiTheme="minorEastAsia" w:eastAsiaTheme="minorEastAsia" w:cstheme="minorEastAsia"/>
                <w:color w:val="000000" w:themeColor="text1"/>
                <w:lang w:val="en-US" w:eastAsia="zh-CN"/>
              </w:rPr>
              <w:t>供应商</w:t>
            </w:r>
            <w:r>
              <w:rPr>
                <w:rFonts w:hint="eastAsia" w:asciiTheme="minorEastAsia" w:hAnsiTheme="minorEastAsia" w:eastAsiaTheme="minorEastAsia" w:cstheme="minorEastAsia"/>
                <w:color w:val="000000" w:themeColor="text1"/>
                <w:lang w:eastAsia="zh-CN"/>
              </w:rPr>
              <w:t>缴纳</w:t>
            </w:r>
            <w:r>
              <w:rPr>
                <w:rFonts w:hint="eastAsia" w:asciiTheme="minorEastAsia" w:hAnsiTheme="minorEastAsia" w:eastAsiaTheme="minorEastAsia" w:cstheme="minorEastAsia"/>
                <w:color w:val="000000" w:themeColor="text1"/>
              </w:rPr>
              <w:t>投标保证金必须从</w:t>
            </w:r>
            <w:r>
              <w:rPr>
                <w:rFonts w:hint="eastAsia" w:asciiTheme="minorEastAsia" w:hAnsiTheme="minorEastAsia" w:eastAsiaTheme="minorEastAsia" w:cstheme="minorEastAsia"/>
                <w:color w:val="000000" w:themeColor="text1"/>
                <w:lang w:val="en-US" w:eastAsia="zh-CN"/>
              </w:rPr>
              <w:t>供应商</w:t>
            </w:r>
            <w:r>
              <w:rPr>
                <w:rFonts w:hint="eastAsia" w:asciiTheme="minorEastAsia" w:hAnsiTheme="minorEastAsia" w:eastAsiaTheme="minorEastAsia" w:cstheme="minorEastAsia"/>
                <w:color w:val="000000" w:themeColor="text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000000" w:themeColor="text1"/>
                <w:lang w:val="en-US" w:eastAsia="zh-CN"/>
              </w:rPr>
              <w:t>递交响应文件截止时间</w:t>
            </w:r>
            <w:r>
              <w:rPr>
                <w:rFonts w:hint="eastAsia" w:asciiTheme="minorEastAsia" w:hAnsiTheme="minorEastAsia" w:eastAsiaTheme="minorEastAsia" w:cstheme="minorEastAsia"/>
                <w:color w:val="000000" w:themeColor="text1"/>
              </w:rPr>
              <w:t>。成交</w:t>
            </w:r>
            <w:r>
              <w:rPr>
                <w:rFonts w:hint="eastAsia" w:asciiTheme="minorEastAsia" w:hAnsiTheme="minorEastAsia" w:eastAsiaTheme="minorEastAsia" w:cstheme="minorEastAsia"/>
                <w:color w:val="000000" w:themeColor="text1"/>
                <w:lang w:val="en-US" w:eastAsia="zh-CN"/>
              </w:rPr>
              <w:t>供应商</w:t>
            </w:r>
            <w:r>
              <w:rPr>
                <w:rFonts w:hint="eastAsia" w:asciiTheme="minorEastAsia" w:hAnsiTheme="minorEastAsia" w:eastAsiaTheme="minorEastAsia" w:cstheme="minorEastAsia"/>
                <w:color w:val="000000" w:themeColor="text1"/>
              </w:rPr>
              <w:t>签订合同后须将合同扫描件（PDF版）发送至2102252595@qq.com邮箱备案后方可退还保证金。</w:t>
            </w:r>
            <w:r>
              <w:rPr>
                <w:rFonts w:hint="eastAsia" w:asciiTheme="minorEastAsia" w:hAnsiTheme="minorEastAsia" w:eastAsiaTheme="minorEastAsia" w:cstheme="minorEastAsia"/>
                <w:color w:val="000000" w:themeColor="text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磋商有效期</w:t>
            </w:r>
          </w:p>
        </w:tc>
        <w:tc>
          <w:tcPr>
            <w:tcW w:w="6130" w:type="dxa"/>
            <w:vAlign w:val="center"/>
          </w:tcPr>
          <w:p>
            <w:pPr>
              <w:autoSpaceDE w:val="0"/>
              <w:autoSpaceDN w:val="0"/>
              <w:adjustRightInd w:val="0"/>
              <w:rPr>
                <w:rFonts w:hint="eastAsia"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kern w:val="0"/>
                <w:szCs w:val="21"/>
              </w:rPr>
              <w:t>自磋商截止时间起共</w:t>
            </w:r>
            <w:r>
              <w:rPr>
                <w:rFonts w:hint="eastAsia" w:asciiTheme="minorEastAsia" w:hAnsiTheme="minorEastAsia" w:eastAsiaTheme="minorEastAsia" w:cstheme="minorEastAsia"/>
                <w:color w:val="000000" w:themeColor="text1"/>
                <w:kern w:val="0"/>
                <w:szCs w:val="21"/>
                <w:u w:val="single"/>
                <w:lang w:val="en-US" w:eastAsia="zh-CN"/>
              </w:rPr>
              <w:t xml:space="preserve"> 90 </w:t>
            </w:r>
            <w:r>
              <w:rPr>
                <w:rFonts w:hint="eastAsia" w:asciiTheme="minorEastAsia" w:hAnsiTheme="minorEastAsia" w:eastAsiaTheme="minorEastAsia" w:cstheme="minorEastAsia"/>
                <w:color w:val="000000" w:themeColor="text1"/>
                <w:kern w:val="0"/>
                <w:szCs w:val="21"/>
              </w:rPr>
              <w:t>日历天</w:t>
            </w:r>
            <w:r>
              <w:rPr>
                <w:rFonts w:hint="eastAsia" w:asciiTheme="minorEastAsia" w:hAnsiTheme="minorEastAsia" w:eastAsiaTheme="minorEastAsia" w:cstheme="minorEastAsia"/>
                <w:color w:val="000000" w:themeColor="text1"/>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竞争性磋商响应文件正、副本数量</w:t>
            </w:r>
          </w:p>
        </w:tc>
        <w:tc>
          <w:tcPr>
            <w:tcW w:w="6130" w:type="dxa"/>
            <w:vAlign w:val="center"/>
          </w:tcPr>
          <w:p>
            <w:pPr>
              <w:autoSpaceDE w:val="0"/>
              <w:autoSpaceDN w:val="0"/>
              <w:snapToGrid w:val="0"/>
              <w:spacing w:line="300" w:lineRule="auto"/>
              <w:rPr>
                <w:rFonts w:hint="eastAsia" w:asciiTheme="minorEastAsia" w:hAnsiTheme="minorEastAsia" w:eastAsiaTheme="minorEastAsia" w:cstheme="minorEastAsia"/>
                <w:color w:val="000000" w:themeColor="text1"/>
                <w:sz w:val="22"/>
                <w:szCs w:val="22"/>
                <w:lang w:eastAsia="zh-CN"/>
              </w:rPr>
            </w:pPr>
            <w:r>
              <w:rPr>
                <w:rFonts w:hint="eastAsia" w:asciiTheme="minorEastAsia" w:hAnsiTheme="minorEastAsia" w:eastAsiaTheme="minorEastAsia" w:cstheme="minorEastAsia"/>
                <w:color w:val="000000" w:themeColor="text1"/>
                <w:sz w:val="22"/>
                <w:szCs w:val="22"/>
                <w:lang w:val="en-US" w:eastAsia="zh-CN"/>
              </w:rPr>
              <w:t>1、</w:t>
            </w:r>
            <w:r>
              <w:rPr>
                <w:rFonts w:hint="eastAsia" w:asciiTheme="minorEastAsia" w:hAnsiTheme="minorEastAsia" w:eastAsiaTheme="minorEastAsia" w:cstheme="minorEastAsia"/>
                <w:color w:val="000000" w:themeColor="text1"/>
                <w:sz w:val="22"/>
                <w:szCs w:val="22"/>
              </w:rPr>
              <w:t>投标文件纸质版：正本一份（需为</w:t>
            </w:r>
            <w:r>
              <w:rPr>
                <w:rFonts w:hint="eastAsia" w:asciiTheme="minorEastAsia" w:hAnsiTheme="minorEastAsia" w:eastAsiaTheme="minorEastAsia" w:cstheme="minorEastAsia"/>
                <w:color w:val="000000" w:themeColor="text1"/>
                <w:sz w:val="22"/>
                <w:szCs w:val="22"/>
                <w:lang w:val="en-US" w:eastAsia="zh-CN"/>
              </w:rPr>
              <w:t>彩色打印</w:t>
            </w:r>
            <w:r>
              <w:rPr>
                <w:rFonts w:hint="eastAsia" w:asciiTheme="minorEastAsia" w:hAnsiTheme="minorEastAsia" w:eastAsiaTheme="minorEastAsia" w:cstheme="minorEastAsia"/>
                <w:color w:val="000000" w:themeColor="text1"/>
                <w:sz w:val="22"/>
                <w:szCs w:val="22"/>
              </w:rPr>
              <w:t>件，否则做废标处理），副本</w:t>
            </w:r>
            <w:r>
              <w:rPr>
                <w:rFonts w:hint="eastAsia" w:asciiTheme="minorEastAsia" w:hAnsiTheme="minorEastAsia" w:eastAsiaTheme="minorEastAsia" w:cstheme="minorEastAsia"/>
                <w:color w:val="000000" w:themeColor="text1"/>
                <w:sz w:val="22"/>
                <w:szCs w:val="22"/>
                <w:u w:val="single"/>
              </w:rPr>
              <w:t xml:space="preserve"> 两 </w:t>
            </w:r>
            <w:r>
              <w:rPr>
                <w:rFonts w:hint="eastAsia" w:asciiTheme="minorEastAsia" w:hAnsiTheme="minorEastAsia" w:eastAsiaTheme="minorEastAsia" w:cstheme="minorEastAsia"/>
                <w:color w:val="000000" w:themeColor="text1"/>
                <w:sz w:val="22"/>
                <w:szCs w:val="22"/>
              </w:rPr>
              <w:t>份</w:t>
            </w:r>
            <w:r>
              <w:rPr>
                <w:rFonts w:hint="eastAsia" w:asciiTheme="minorEastAsia" w:hAnsiTheme="minorEastAsia" w:eastAsiaTheme="minorEastAsia" w:cstheme="minorEastAsia"/>
                <w:color w:val="000000" w:themeColor="text1"/>
                <w:sz w:val="22"/>
                <w:szCs w:val="22"/>
                <w:lang w:eastAsia="zh-CN"/>
              </w:rPr>
              <w:t>；</w:t>
            </w:r>
          </w:p>
          <w:p>
            <w:pPr>
              <w:autoSpaceDE w:val="0"/>
              <w:autoSpaceDN w:val="0"/>
              <w:snapToGrid w:val="0"/>
              <w:spacing w:line="300" w:lineRule="auto"/>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lang w:val="en-US" w:eastAsia="zh-CN"/>
              </w:rPr>
              <w:t>2、</w:t>
            </w:r>
            <w:r>
              <w:rPr>
                <w:rFonts w:hint="eastAsia" w:asciiTheme="minorEastAsia" w:hAnsiTheme="minorEastAsia" w:eastAsiaTheme="minorEastAsia" w:cstheme="minorEastAsia"/>
                <w:color w:val="000000" w:themeColor="text1"/>
                <w:sz w:val="22"/>
                <w:szCs w:val="22"/>
              </w:rPr>
              <w:t>投标文件电子版：</w:t>
            </w:r>
          </w:p>
          <w:p>
            <w:pPr>
              <w:autoSpaceDE w:val="0"/>
              <w:autoSpaceDN w:val="0"/>
              <w:snapToGrid w:val="0"/>
              <w:spacing w:line="300" w:lineRule="auto"/>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□不要求</w:t>
            </w:r>
          </w:p>
          <w:p>
            <w:pPr>
              <w:autoSpaceDE w:val="0"/>
              <w:autoSpaceDN w:val="0"/>
              <w:snapToGrid w:val="0"/>
              <w:spacing w:line="300" w:lineRule="auto"/>
              <w:rPr>
                <w:rFonts w:hint="eastAsia" w:asciiTheme="minorEastAsia" w:hAnsiTheme="minorEastAsia" w:eastAsiaTheme="minorEastAsia" w:cstheme="minorEastAsia"/>
                <w:color w:val="000000" w:themeColor="text1"/>
                <w:sz w:val="22"/>
                <w:szCs w:val="22"/>
                <w:u w:val="single"/>
              </w:rPr>
            </w:pPr>
            <w:r>
              <w:rPr>
                <w:rFonts w:hint="eastAsia" w:asciiTheme="minorEastAsia" w:hAnsiTheme="minorEastAsia" w:eastAsiaTheme="minorEastAsia" w:cstheme="minorEastAsia"/>
                <w:color w:val="000000" w:themeColor="text1"/>
                <w:sz w:val="22"/>
                <w:szCs w:val="22"/>
                <w:bdr w:val="single" w:color="auto" w:sz="4" w:space="0"/>
              </w:rPr>
              <w:t>√</w:t>
            </w:r>
            <w:r>
              <w:rPr>
                <w:rFonts w:hint="eastAsia" w:asciiTheme="minorEastAsia" w:hAnsiTheme="minorEastAsia" w:eastAsiaTheme="minorEastAsia" w:cstheme="minorEastAsia"/>
                <w:color w:val="000000" w:themeColor="text1"/>
                <w:sz w:val="22"/>
                <w:szCs w:val="22"/>
              </w:rPr>
              <w:t>要求，投标文件电子版内容：</w:t>
            </w:r>
            <w:r>
              <w:rPr>
                <w:rFonts w:hint="eastAsia" w:asciiTheme="minorEastAsia" w:hAnsiTheme="minorEastAsia" w:eastAsiaTheme="minorEastAsia" w:cstheme="minorEastAsia"/>
                <w:color w:val="000000" w:themeColor="text1"/>
                <w:sz w:val="22"/>
                <w:szCs w:val="22"/>
                <w:u w:val="single"/>
              </w:rPr>
              <w:t xml:space="preserve">与正本保持一致 </w:t>
            </w:r>
          </w:p>
          <w:p>
            <w:pPr>
              <w:autoSpaceDE w:val="0"/>
              <w:autoSpaceDN w:val="0"/>
              <w:snapToGrid w:val="0"/>
              <w:spacing w:line="300" w:lineRule="auto"/>
              <w:ind w:firstLine="880" w:firstLineChars="400"/>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shd w:val="clear" w:color="auto" w:fill="FFFFFF"/>
              </w:rPr>
              <w:t>投标文件电子版格式：</w:t>
            </w:r>
            <w:r>
              <w:rPr>
                <w:rFonts w:hint="eastAsia" w:asciiTheme="minorEastAsia" w:hAnsiTheme="minorEastAsia" w:eastAsiaTheme="minorEastAsia" w:cstheme="minorEastAsia"/>
                <w:color w:val="000000" w:themeColor="text1"/>
                <w:sz w:val="22"/>
                <w:szCs w:val="22"/>
                <w:u w:val="single"/>
              </w:rPr>
              <w:t>WORD格式</w:t>
            </w:r>
            <w:r>
              <w:rPr>
                <w:rFonts w:hint="eastAsia" w:asciiTheme="minorEastAsia" w:hAnsiTheme="minorEastAsia" w:eastAsiaTheme="minorEastAsia" w:cstheme="minorEastAsia"/>
                <w:color w:val="000000" w:themeColor="text1"/>
                <w:sz w:val="22"/>
                <w:szCs w:val="22"/>
                <w:u w:val="single"/>
                <w:lang w:val="en-US" w:eastAsia="zh-CN"/>
              </w:rPr>
              <w:t>和加盖公章后的</w:t>
            </w:r>
            <w:r>
              <w:rPr>
                <w:rFonts w:hint="eastAsia" w:asciiTheme="minorEastAsia" w:hAnsiTheme="minorEastAsia" w:eastAsiaTheme="minorEastAsia" w:cstheme="minorEastAsia"/>
                <w:color w:val="000000" w:themeColor="text1"/>
                <w:sz w:val="22"/>
                <w:szCs w:val="22"/>
                <w:u w:val="single"/>
              </w:rPr>
              <w:t>PDF</w:t>
            </w:r>
            <w:r>
              <w:rPr>
                <w:rFonts w:hint="eastAsia" w:asciiTheme="minorEastAsia" w:hAnsiTheme="minorEastAsia" w:eastAsiaTheme="minorEastAsia" w:cstheme="minorEastAsia"/>
                <w:color w:val="000000" w:themeColor="text1"/>
                <w:sz w:val="22"/>
                <w:szCs w:val="22"/>
                <w:u w:val="single"/>
                <w:lang w:val="en-US" w:eastAsia="zh-CN"/>
              </w:rPr>
              <w:t>扫描件</w:t>
            </w:r>
            <w:r>
              <w:rPr>
                <w:rFonts w:hint="eastAsia" w:asciiTheme="minorEastAsia" w:hAnsiTheme="minorEastAsia" w:eastAsiaTheme="minorEastAsia" w:cstheme="minorEastAsia"/>
                <w:color w:val="000000" w:themeColor="text1"/>
                <w:sz w:val="22"/>
                <w:szCs w:val="22"/>
                <w:u w:val="single"/>
              </w:rPr>
              <w:t>格式</w:t>
            </w:r>
            <w:r>
              <w:rPr>
                <w:rFonts w:hint="eastAsia" w:asciiTheme="minorEastAsia" w:hAnsiTheme="minorEastAsia" w:eastAsiaTheme="minorEastAsia" w:cstheme="minorEastAsia"/>
                <w:color w:val="000000" w:themeColor="text1"/>
                <w:sz w:val="22"/>
                <w:szCs w:val="22"/>
                <w:u w:val="single"/>
                <w:lang w:eastAsia="zh-CN"/>
              </w:rPr>
              <w:t>，</w:t>
            </w:r>
            <w:r>
              <w:rPr>
                <w:rFonts w:hint="eastAsia" w:asciiTheme="minorEastAsia" w:hAnsiTheme="minorEastAsia" w:eastAsiaTheme="minorEastAsia" w:cstheme="minorEastAsia"/>
                <w:color w:val="000000" w:themeColor="text1"/>
                <w:sz w:val="22"/>
                <w:szCs w:val="22"/>
                <w:u w:val="single"/>
                <w:lang w:val="en-US" w:eastAsia="zh-CN"/>
              </w:rPr>
              <w:t>不满足要求做废标处理；</w:t>
            </w:r>
            <w:r>
              <w:rPr>
                <w:rFonts w:hint="eastAsia" w:asciiTheme="minorEastAsia" w:hAnsiTheme="minorEastAsia" w:eastAsiaTheme="minorEastAsia" w:cstheme="minorEastAsia"/>
                <w:color w:val="000000" w:themeColor="text1"/>
                <w:sz w:val="22"/>
                <w:szCs w:val="22"/>
                <w:u w:val="single"/>
              </w:rPr>
              <w:t xml:space="preserve">     </w:t>
            </w:r>
          </w:p>
          <w:p>
            <w:pPr>
              <w:autoSpaceDE w:val="0"/>
              <w:autoSpaceDN w:val="0"/>
              <w:adjustRightInd w:val="0"/>
              <w:spacing w:line="320" w:lineRule="exact"/>
              <w:jc w:val="left"/>
              <w:rPr>
                <w:rFonts w:hint="eastAsia" w:asciiTheme="minorEastAsia" w:hAnsiTheme="minorEastAsia" w:eastAsiaTheme="minorEastAsia" w:cstheme="minorEastAsia"/>
                <w:color w:val="000000" w:themeColor="text1"/>
                <w:sz w:val="22"/>
                <w:szCs w:val="22"/>
                <w:u w:val="single"/>
              </w:rPr>
            </w:pPr>
            <w:r>
              <w:rPr>
                <w:rFonts w:hint="eastAsia" w:asciiTheme="minorEastAsia" w:hAnsiTheme="minorEastAsia" w:eastAsiaTheme="minorEastAsia" w:cstheme="minorEastAsia"/>
                <w:color w:val="000000" w:themeColor="text1"/>
                <w:sz w:val="22"/>
                <w:szCs w:val="22"/>
              </w:rPr>
              <w:t xml:space="preserve">        投标文件电子版形式：</w:t>
            </w:r>
            <w:r>
              <w:rPr>
                <w:rFonts w:hint="eastAsia" w:asciiTheme="minorEastAsia" w:hAnsiTheme="minorEastAsia" w:eastAsiaTheme="minorEastAsia" w:cstheme="minorEastAsia"/>
                <w:color w:val="000000" w:themeColor="text1"/>
                <w:sz w:val="22"/>
                <w:szCs w:val="22"/>
                <w:u w:val="single"/>
              </w:rPr>
              <w:t xml:space="preserve"> U盘1份  </w:t>
            </w:r>
          </w:p>
          <w:p>
            <w:pPr>
              <w:autoSpaceDE w:val="0"/>
              <w:autoSpaceDN w:val="0"/>
              <w:adjustRightInd w:val="0"/>
              <w:spacing w:line="320" w:lineRule="exact"/>
              <w:jc w:val="left"/>
              <w:rPr>
                <w:rFonts w:hint="eastAsia" w:asciiTheme="minorEastAsia" w:hAnsiTheme="minorEastAsia" w:eastAsiaTheme="minorEastAsia" w:cstheme="minorEastAsia"/>
                <w:color w:val="000000" w:themeColor="text1"/>
                <w:sz w:val="22"/>
                <w:szCs w:val="22"/>
                <w:u w:val="single"/>
              </w:rPr>
            </w:pPr>
            <w:r>
              <w:rPr>
                <w:rFonts w:hint="eastAsia" w:asciiTheme="minorEastAsia" w:hAnsiTheme="minorEastAsia" w:eastAsiaTheme="minorEastAsia" w:cstheme="minorEastAsia"/>
                <w:b/>
                <w:bCs/>
                <w:color w:val="000000" w:themeColor="text1"/>
                <w:sz w:val="22"/>
                <w:szCs w:val="22"/>
                <w:u w:val="none"/>
                <w:lang w:val="en-US" w:eastAsia="zh-CN"/>
              </w:rPr>
              <w:t>3、手持</w:t>
            </w:r>
            <w:r>
              <w:rPr>
                <w:rFonts w:hint="eastAsia" w:asciiTheme="minorEastAsia" w:hAnsiTheme="minorEastAsia" w:eastAsiaTheme="minorEastAsia" w:cstheme="minorEastAsia"/>
                <w:b/>
                <w:bCs/>
                <w:color w:val="000000" w:themeColor="text1"/>
                <w:sz w:val="22"/>
                <w:szCs w:val="22"/>
                <w:u w:val="none"/>
              </w:rPr>
              <w:t>法定代表人授权委托书（或法定代表人身份证明书）、单独</w:t>
            </w:r>
            <w:r>
              <w:rPr>
                <w:rFonts w:hint="eastAsia" w:asciiTheme="minorEastAsia" w:hAnsiTheme="minorEastAsia" w:eastAsiaTheme="minorEastAsia" w:cstheme="minorEastAsia"/>
                <w:b/>
                <w:bCs/>
                <w:color w:val="000000" w:themeColor="text1"/>
                <w:sz w:val="22"/>
                <w:szCs w:val="22"/>
                <w:u w:val="none"/>
                <w:lang w:val="en-US" w:eastAsia="zh-CN"/>
              </w:rPr>
              <w:t>密封</w:t>
            </w:r>
            <w:r>
              <w:rPr>
                <w:rFonts w:hint="eastAsia" w:asciiTheme="minorEastAsia" w:hAnsiTheme="minorEastAsia" w:eastAsiaTheme="minorEastAsia" w:cstheme="minorEastAsia"/>
                <w:b/>
                <w:bCs/>
                <w:color w:val="000000" w:themeColor="text1"/>
                <w:sz w:val="22"/>
                <w:szCs w:val="22"/>
                <w:u w:val="none"/>
              </w:rPr>
              <w:t>提供的报价一览表、优惠声明（如有）</w:t>
            </w:r>
            <w:r>
              <w:rPr>
                <w:rFonts w:hint="eastAsia" w:asciiTheme="minorEastAsia" w:hAnsiTheme="minorEastAsia" w:eastAsiaTheme="minorEastAsia" w:cstheme="minorEastAsia"/>
                <w:b/>
                <w:bCs/>
                <w:color w:val="000000" w:themeColor="text1"/>
                <w:sz w:val="22"/>
                <w:szCs w:val="22"/>
                <w:u w:val="none"/>
                <w:lang w:eastAsia="zh-CN"/>
              </w:rPr>
              <w:t>；</w:t>
            </w:r>
            <w:r>
              <w:rPr>
                <w:rFonts w:hint="eastAsia" w:asciiTheme="minorEastAsia" w:hAnsiTheme="minorEastAsia" w:eastAsiaTheme="minorEastAsia" w:cstheme="minorEastAsia"/>
                <w:color w:val="000000" w:themeColor="text1"/>
                <w:sz w:val="22"/>
                <w:szCs w:val="22"/>
                <w:u w:val="single"/>
              </w:rPr>
              <w:t xml:space="preserve"> </w:t>
            </w:r>
          </w:p>
          <w:p>
            <w:pPr>
              <w:autoSpaceDE w:val="0"/>
              <w:autoSpaceDN w:val="0"/>
              <w:adjustRightInd w:val="0"/>
              <w:spacing w:line="320" w:lineRule="exact"/>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所有响应文件概不退还，响应文件按包分开制作，分开密封。</w:t>
            </w:r>
          </w:p>
          <w:p>
            <w:pPr>
              <w:autoSpaceDE w:val="0"/>
              <w:autoSpaceDN w:val="0"/>
              <w:adjustRightInd w:val="0"/>
              <w:rPr>
                <w:rFonts w:hint="eastAsia" w:asciiTheme="minorEastAsia" w:hAnsiTheme="minorEastAsia" w:eastAsiaTheme="minorEastAsia" w:cstheme="minorEastAsia"/>
                <w:color w:val="000000" w:themeColor="text1"/>
                <w:lang w:val="zh-CN"/>
              </w:rPr>
            </w:pPr>
            <w:r>
              <w:rPr>
                <w:rFonts w:hint="eastAsia" w:asciiTheme="minorEastAsia" w:hAnsiTheme="minorEastAsia" w:eastAsiaTheme="minorEastAsia" w:cstheme="minorEastAsia"/>
                <w:color w:val="000000" w:themeColor="text1"/>
                <w:sz w:val="21"/>
                <w:szCs w:val="21"/>
              </w:rPr>
              <w:t>纸质投标文件</w:t>
            </w:r>
            <w:r>
              <w:rPr>
                <w:rFonts w:hint="eastAsia" w:asciiTheme="minorEastAsia" w:hAnsiTheme="minorEastAsia" w:eastAsiaTheme="minorEastAsia" w:cstheme="minorEastAsia"/>
                <w:color w:val="000000" w:themeColor="text1"/>
                <w:sz w:val="21"/>
                <w:szCs w:val="21"/>
                <w:lang w:val="en-US" w:eastAsia="zh-CN"/>
              </w:rPr>
              <w:t>应</w:t>
            </w:r>
            <w:r>
              <w:rPr>
                <w:rFonts w:hint="eastAsia" w:asciiTheme="minorEastAsia" w:hAnsiTheme="minorEastAsia" w:eastAsiaTheme="minorEastAsia" w:cstheme="minorEastAsia"/>
                <w:color w:val="000000" w:themeColor="text1"/>
                <w:sz w:val="21"/>
                <w:szCs w:val="21"/>
              </w:rPr>
              <w:t>采用胶粘方</w:t>
            </w:r>
            <w:r>
              <w:rPr>
                <w:rFonts w:hint="eastAsia" w:asciiTheme="minorEastAsia" w:hAnsiTheme="minorEastAsia" w:eastAsiaTheme="minorEastAsia" w:cstheme="minorEastAsia"/>
                <w:color w:val="000000" w:themeColor="text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样品</w:t>
            </w:r>
          </w:p>
        </w:tc>
        <w:tc>
          <w:tcPr>
            <w:tcW w:w="6130" w:type="dxa"/>
            <w:vAlign w:val="center"/>
          </w:tcPr>
          <w:p>
            <w:pPr>
              <w:autoSpaceDE w:val="0"/>
              <w:autoSpaceDN w:val="0"/>
              <w:adjustRightInd w:val="0"/>
              <w:rPr>
                <w:rFonts w:hint="eastAsia" w:asciiTheme="minorEastAsia" w:hAnsiTheme="minorEastAsia" w:eastAsiaTheme="minorEastAsia" w:cstheme="minorEastAsia"/>
                <w:color w:val="000000" w:themeColor="text1"/>
                <w:kern w:val="0"/>
                <w:szCs w:val="21"/>
                <w:lang w:val="zh-CN"/>
              </w:rPr>
            </w:pPr>
            <w:r>
              <w:rPr>
                <w:rFonts w:hint="eastAsia" w:asciiTheme="minorEastAsia" w:hAnsiTheme="minorEastAsia" w:eastAsiaTheme="minorEastAsia" w:cstheme="minorEastAsia"/>
                <w:color w:val="000000" w:themeColor="text1"/>
                <w:kern w:val="0"/>
                <w:szCs w:val="21"/>
                <w:lang w:val="zh-CN"/>
              </w:rPr>
              <w:t>提交样品的相关规定：供应商</w:t>
            </w:r>
            <w:r>
              <w:rPr>
                <w:rFonts w:hint="eastAsia" w:asciiTheme="minorEastAsia" w:hAnsiTheme="minorEastAsia" w:eastAsiaTheme="minorEastAsia" w:cstheme="minorEastAsia"/>
                <w:color w:val="000000" w:themeColor="text1"/>
                <w:kern w:val="0"/>
                <w:szCs w:val="21"/>
                <w:lang w:val="en-US" w:eastAsia="zh-CN"/>
              </w:rPr>
              <w:t>必须</w:t>
            </w:r>
            <w:r>
              <w:rPr>
                <w:rFonts w:hint="eastAsia" w:asciiTheme="minorEastAsia" w:hAnsiTheme="minorEastAsia" w:eastAsiaTheme="minorEastAsia" w:cstheme="minorEastAsia"/>
                <w:color w:val="000000" w:themeColor="text1"/>
                <w:kern w:val="0"/>
                <w:szCs w:val="21"/>
                <w:lang w:val="zh-CN"/>
              </w:rPr>
              <w:t>提供清单内所有的纸张内容各五张，胶装成一册</w:t>
            </w:r>
            <w:r>
              <w:rPr>
                <w:rFonts w:hint="eastAsia" w:asciiTheme="minorEastAsia" w:hAnsiTheme="minorEastAsia" w:eastAsiaTheme="minorEastAsia" w:cstheme="minorEastAsia"/>
                <w:color w:val="000000" w:themeColor="text1"/>
                <w:kern w:val="0"/>
                <w:szCs w:val="21"/>
                <w:lang w:val="en-US" w:eastAsia="zh-CN"/>
              </w:rPr>
              <w:t>做为</w:t>
            </w:r>
            <w:r>
              <w:rPr>
                <w:rFonts w:hint="eastAsia" w:asciiTheme="minorEastAsia" w:hAnsiTheme="minorEastAsia" w:eastAsiaTheme="minorEastAsia" w:cstheme="minorEastAsia"/>
                <w:color w:val="000000" w:themeColor="text1"/>
                <w:kern w:val="0"/>
                <w:szCs w:val="21"/>
                <w:lang w:val="zh-CN"/>
              </w:rPr>
              <w:t>样品，每页右下角需注明规格、型号、克重及相关备注等内容，</w:t>
            </w:r>
            <w:r>
              <w:rPr>
                <w:rFonts w:hint="eastAsia" w:asciiTheme="minorEastAsia" w:hAnsiTheme="minorEastAsia" w:eastAsiaTheme="minorEastAsia" w:cstheme="minorEastAsia"/>
                <w:color w:val="000000" w:themeColor="text1"/>
                <w:kern w:val="0"/>
                <w:szCs w:val="21"/>
                <w:lang w:val="en-US" w:eastAsia="zh-CN"/>
              </w:rPr>
              <w:t>加盖骑缝章</w:t>
            </w:r>
            <w:r>
              <w:rPr>
                <w:rFonts w:hint="eastAsia" w:asciiTheme="minorEastAsia" w:hAnsiTheme="minorEastAsia" w:eastAsiaTheme="minorEastAsia" w:cstheme="minorEastAsia"/>
                <w:color w:val="000000" w:themeColor="text1"/>
                <w:kern w:val="0"/>
                <w:szCs w:val="21"/>
                <w:lang w:val="zh-CN"/>
              </w:rPr>
              <w:t>。</w:t>
            </w:r>
          </w:p>
          <w:p>
            <w:pPr>
              <w:autoSpaceDE w:val="0"/>
              <w:autoSpaceDN w:val="0"/>
              <w:adjustRightInd w:val="0"/>
              <w:rPr>
                <w:rFonts w:hint="eastAsia"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kern w:val="0"/>
                <w:szCs w:val="21"/>
                <w:lang w:val="zh-CN"/>
              </w:rPr>
              <w:t>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3人或3人以上单数组成，其中采购人代表最多1人，外聘经济及技术专家在省政府采购专家库中随机抽取。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bCs/>
                <w:snapToGrid w:val="0"/>
                <w:kern w:val="0"/>
                <w:szCs w:val="21"/>
                <w:lang w:val="en-US" w:eastAsia="zh-CN"/>
              </w:rPr>
            </w:pPr>
            <w:r>
              <w:rPr>
                <w:rFonts w:hint="eastAsia" w:asciiTheme="minorEastAsia" w:hAnsiTheme="minorEastAsia" w:eastAsiaTheme="minorEastAsia" w:cstheme="minorEastAsia"/>
                <w:b/>
                <w:bCs/>
                <w:snapToGrid w:val="0"/>
                <w:kern w:val="0"/>
                <w:szCs w:val="21"/>
                <w:lang w:val="en-US" w:eastAsia="zh-CN"/>
              </w:rPr>
              <w:t>磋商代表</w:t>
            </w:r>
          </w:p>
        </w:tc>
        <w:tc>
          <w:tcPr>
            <w:tcW w:w="6130" w:type="dxa"/>
            <w:vAlign w:val="center"/>
          </w:tcPr>
          <w:p>
            <w:pPr>
              <w:autoSpaceDE w:val="0"/>
              <w:autoSpaceDN w:val="0"/>
              <w:adjustRightInd w:val="0"/>
              <w:jc w:val="left"/>
              <w:rPr>
                <w:rFonts w:hint="eastAsia"/>
                <w:b/>
                <w:bCs/>
                <w:lang w:val="en-US" w:eastAsia="zh-CN"/>
              </w:rPr>
            </w:pPr>
            <w:r>
              <w:rPr>
                <w:rFonts w:hint="eastAsia"/>
                <w:b/>
                <w:bCs/>
                <w:lang w:val="zh-CN" w:eastAsia="zh-CN"/>
              </w:rPr>
              <w:t>建议供应商拟派出席磋商会议的磋商代表为熟知本项目的技术人员或商务负责人等能</w:t>
            </w:r>
            <w:r>
              <w:rPr>
                <w:rFonts w:hint="eastAsia"/>
                <w:b/>
                <w:bCs/>
                <w:lang w:val="en-US" w:eastAsia="zh-CN"/>
              </w:rPr>
              <w:t>为磋商小组详细介绍供应商公司实际情况的</w:t>
            </w:r>
          </w:p>
          <w:p>
            <w:pPr>
              <w:autoSpaceDE w:val="0"/>
              <w:autoSpaceDN w:val="0"/>
              <w:adjustRightInd w:val="0"/>
              <w:jc w:val="left"/>
              <w:rPr>
                <w:rFonts w:hint="eastAsia"/>
                <w:b/>
                <w:bCs/>
                <w:lang w:val="zh-CN"/>
              </w:rPr>
            </w:pPr>
            <w:r>
              <w:rPr>
                <w:rFonts w:hint="eastAsia"/>
                <w:b/>
                <w:bCs/>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lang w:val="en-US" w:eastAsia="zh-CN"/>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lang w:val="en-US" w:eastAsia="zh-CN"/>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lang w:val="en-US" w:eastAsia="zh-CN"/>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lang w:val="en-US" w:eastAsia="zh-CN"/>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lang w:val="en-US" w:eastAsia="zh-CN"/>
              </w:rPr>
              <w:t>5-10</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lang w:val="en-US" w:eastAsia="zh-CN"/>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w:t>
            </w:r>
            <w:r>
              <w:rPr>
                <w:rFonts w:hint="eastAsia" w:asciiTheme="minorEastAsia" w:hAnsiTheme="minorEastAsia" w:eastAsiaTheme="minorEastAsia" w:cstheme="minorEastAsia"/>
                <w:bCs/>
                <w:kern w:val="44"/>
                <w:szCs w:val="21"/>
                <w:lang w:val="en-US" w:eastAsia="zh-CN"/>
              </w:rPr>
              <w:t>联系采购代理机构</w:t>
            </w:r>
            <w:r>
              <w:rPr>
                <w:rFonts w:hint="eastAsia" w:asciiTheme="minorEastAsia" w:hAnsiTheme="minorEastAsia" w:eastAsiaTheme="minorEastAsia" w:cstheme="minorEastAsia"/>
                <w:bCs/>
                <w:kern w:val="44"/>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报价方式</w:t>
            </w:r>
          </w:p>
        </w:tc>
        <w:tc>
          <w:tcPr>
            <w:tcW w:w="6130" w:type="dxa"/>
            <w:vAlign w:val="center"/>
          </w:tcPr>
          <w:p>
            <w:pPr>
              <w:autoSpaceDE w:val="0"/>
              <w:autoSpaceDN w:val="0"/>
              <w:adjustRightInd w:val="0"/>
              <w:snapToGrid w:val="0"/>
              <w:spacing w:beforeLines="10" w:afterLines="10"/>
              <w:ind w:right="21" w:rightChars="10"/>
              <w:jc w:val="left"/>
              <w:rPr>
                <w:rFonts w:hint="eastAsia"/>
                <w:color w:val="000000" w:themeColor="text1"/>
                <w:lang w:val="zh-CN"/>
              </w:rPr>
            </w:pPr>
            <w:r>
              <w:rPr>
                <w:rFonts w:hint="eastAsia"/>
                <w:b/>
                <w:bCs/>
                <w:color w:val="000000" w:themeColor="text1"/>
                <w:lang w:val="en-US" w:eastAsia="zh-CN"/>
              </w:rPr>
              <w:t>1.</w:t>
            </w:r>
            <w:r>
              <w:rPr>
                <w:rFonts w:hint="eastAsia"/>
                <w:b/>
                <w:bCs/>
                <w:color w:val="000000" w:themeColor="text1"/>
              </w:rPr>
              <w:t>1供应商以基准单价为最高限价进行分项单价报价，所有分项单价相加得出竞标报价。</w:t>
            </w:r>
          </w:p>
          <w:p>
            <w:pPr>
              <w:autoSpaceDE w:val="0"/>
              <w:autoSpaceDN w:val="0"/>
              <w:adjustRightInd w:val="0"/>
              <w:snapToGrid w:val="0"/>
              <w:spacing w:before="31" w:beforeLines="10" w:after="31" w:afterLines="10"/>
              <w:ind w:right="21" w:rightChars="10"/>
              <w:jc w:val="left"/>
              <w:rPr>
                <w:rFonts w:hint="eastAsia"/>
                <w:color w:val="000000" w:themeColor="text1"/>
                <w:lang w:val="zh-CN"/>
              </w:rPr>
            </w:pPr>
            <w:r>
              <w:rPr>
                <w:rFonts w:hint="eastAsia"/>
                <w:color w:val="000000" w:themeColor="text1"/>
                <w:lang w:val="en-US" w:eastAsia="zh-CN"/>
              </w:rPr>
              <w:t>2.</w:t>
            </w:r>
            <w:r>
              <w:rPr>
                <w:rFonts w:hint="eastAsia"/>
                <w:color w:val="000000" w:themeColor="text1"/>
                <w:lang w:val="zh-CN"/>
              </w:rPr>
              <w:t>总报价为“交钥匙”价。竞标报价应包括完成该</w:t>
            </w:r>
            <w:r>
              <w:rPr>
                <w:rFonts w:hint="eastAsia"/>
                <w:color w:val="000000" w:themeColor="text1"/>
                <w:lang w:val="en-US" w:eastAsia="zh-CN"/>
              </w:rPr>
              <w:t>项目采购范围内的</w:t>
            </w:r>
            <w:r>
              <w:rPr>
                <w:rFonts w:hint="eastAsia"/>
                <w:color w:val="000000" w:themeColor="text1"/>
              </w:rPr>
              <w:t>所有费用</w:t>
            </w:r>
            <w:r>
              <w:rPr>
                <w:rFonts w:hint="eastAsia"/>
                <w:color w:val="000000" w:themeColor="text1"/>
                <w:lang w:val="zh-CN"/>
              </w:rPr>
              <w:t>及</w:t>
            </w:r>
            <w:r>
              <w:rPr>
                <w:rFonts w:hint="eastAsia"/>
                <w:color w:val="000000" w:themeColor="text1"/>
                <w:lang w:val="en-US" w:eastAsia="zh-CN"/>
              </w:rPr>
              <w:t>后期</w:t>
            </w:r>
            <w:r>
              <w:rPr>
                <w:rFonts w:hint="eastAsia"/>
                <w:color w:val="000000" w:themeColor="text1"/>
                <w:lang w:val="zh-CN"/>
              </w:rPr>
              <w:t>质保期间等一切服务费用及其他售后服务等全部相关工作</w:t>
            </w:r>
            <w:r>
              <w:rPr>
                <w:rFonts w:hint="eastAsia"/>
                <w:color w:val="000000" w:themeColor="text1"/>
                <w:lang w:val="en-US" w:eastAsia="zh-CN"/>
              </w:rPr>
              <w:t>的全费用</w:t>
            </w:r>
            <w:r>
              <w:rPr>
                <w:rFonts w:hint="eastAsia"/>
                <w:color w:val="000000" w:themeColor="text1"/>
                <w:lang w:val="zh-CN"/>
              </w:rPr>
              <w:t>。合同签订后采购人未提出增加工作内容的情况下，合同价不得调整。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hint="eastAsia"/>
                <w:color w:val="000000" w:themeColor="text1"/>
                <w:lang w:val="zh-CN"/>
              </w:rPr>
            </w:pPr>
            <w:r>
              <w:rPr>
                <w:rFonts w:hint="eastAsia"/>
                <w:color w:val="000000" w:themeColor="text1"/>
                <w:lang w:val="en-US" w:eastAsia="zh-CN"/>
              </w:rPr>
              <w:t>3.</w:t>
            </w:r>
            <w:r>
              <w:rPr>
                <w:rFonts w:hint="eastAsia"/>
                <w:color w:val="000000" w:themeColor="text1"/>
                <w:lang w:val="zh-CN"/>
              </w:rPr>
              <w:t>各供应商按此要求进行报价，同时在合同实施过程中还将发生的其它费用</w:t>
            </w:r>
            <w:r>
              <w:rPr>
                <w:rFonts w:hint="eastAsia"/>
                <w:color w:val="000000" w:themeColor="text1"/>
                <w:lang w:val="en-US" w:eastAsia="zh-CN"/>
              </w:rPr>
              <w:t>也</w:t>
            </w:r>
            <w:r>
              <w:rPr>
                <w:rFonts w:hint="eastAsia"/>
                <w:color w:val="000000" w:themeColor="text1"/>
                <w:lang w:val="zh-CN"/>
              </w:rPr>
              <w:t>应包含在总价中，对在合同实施过程中可能发生的其它费用（如：增加耗材、材料涨价、人工、运输成本增加等因素），</w:t>
            </w:r>
            <w:r>
              <w:rPr>
                <w:rFonts w:hint="eastAsia"/>
                <w:color w:val="000000" w:themeColor="text1"/>
                <w:lang w:val="en-US" w:eastAsia="zh-CN"/>
              </w:rPr>
              <w:t>采购人</w:t>
            </w:r>
            <w:r>
              <w:rPr>
                <w:rFonts w:hint="eastAsia"/>
                <w:color w:val="000000" w:themeColor="text1"/>
                <w:lang w:val="zh-CN"/>
              </w:rPr>
              <w:t>概不负责。</w:t>
            </w:r>
          </w:p>
          <w:p>
            <w:pPr>
              <w:autoSpaceDE w:val="0"/>
              <w:autoSpaceDN w:val="0"/>
              <w:adjustRightInd w:val="0"/>
              <w:snapToGrid w:val="0"/>
              <w:spacing w:before="31" w:beforeLines="10" w:after="31" w:afterLines="10"/>
              <w:ind w:right="21" w:rightChars="10"/>
              <w:jc w:val="left"/>
              <w:rPr>
                <w:rFonts w:hint="eastAsia"/>
                <w:color w:val="000000" w:themeColor="text1"/>
              </w:rPr>
            </w:pPr>
            <w:r>
              <w:rPr>
                <w:rFonts w:hint="eastAsia"/>
                <w:color w:val="000000" w:themeColor="text1"/>
                <w:lang w:val="zh-CN"/>
              </w:rPr>
              <w:t>对于</w:t>
            </w:r>
            <w:r>
              <w:rPr>
                <w:rFonts w:hint="eastAsia"/>
                <w:color w:val="000000" w:themeColor="text1"/>
                <w:lang w:val="en-US" w:eastAsia="zh-CN"/>
              </w:rPr>
              <w:t>磋商</w:t>
            </w:r>
            <w:r>
              <w:rPr>
                <w:rFonts w:hint="eastAsia"/>
                <w:color w:val="000000" w:themeColor="text1"/>
                <w:lang w:val="zh-CN"/>
              </w:rPr>
              <w:t>文件未列明，而</w:t>
            </w:r>
            <w:r>
              <w:rPr>
                <w:rFonts w:hint="eastAsia"/>
                <w:color w:val="000000" w:themeColor="text1"/>
                <w:lang w:val="en-US" w:eastAsia="zh-CN"/>
              </w:rPr>
              <w:t>磋商</w:t>
            </w:r>
            <w:r>
              <w:rPr>
                <w:rFonts w:hint="eastAsia"/>
                <w:color w:val="000000" w:themeColor="text1"/>
                <w:lang w:val="zh-CN"/>
              </w:rPr>
              <w:t>供应商认为</w:t>
            </w:r>
            <w:r>
              <w:rPr>
                <w:rFonts w:hint="eastAsia"/>
                <w:color w:val="000000" w:themeColor="text1"/>
                <w:lang w:val="en-US" w:eastAsia="zh-CN"/>
              </w:rPr>
              <w:t>必须</w:t>
            </w:r>
            <w:r>
              <w:rPr>
                <w:rFonts w:hint="eastAsia"/>
                <w:color w:val="000000" w:themeColor="text1"/>
                <w:lang w:val="zh-CN"/>
              </w:rPr>
              <w:t>的费用也需列入总报价。在合同实施时，采购人将不予支付</w:t>
            </w:r>
            <w:r>
              <w:rPr>
                <w:rFonts w:hint="eastAsia"/>
                <w:color w:val="000000" w:themeColor="text1"/>
                <w:lang w:val="en-US" w:eastAsia="zh-CN"/>
              </w:rPr>
              <w:t>成交</w:t>
            </w:r>
            <w:r>
              <w:rPr>
                <w:rFonts w:hint="eastAsia"/>
                <w:color w:val="000000" w:themeColor="text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lang w:eastAsia="zh-CN"/>
              </w:rPr>
              <w:t>☑</w:t>
            </w:r>
            <w:r>
              <w:rPr>
                <w:rFonts w:hint="eastAsia" w:asciiTheme="minorEastAsia" w:hAnsiTheme="minorEastAsia" w:eastAsiaTheme="minorEastAsia" w:cstheme="minorEastAsia"/>
                <w:color w:val="000000" w:themeColor="text1"/>
                <w:lang w:val="en-US" w:eastAsia="zh-CN"/>
              </w:rPr>
              <w:t>采购人不组织统一踏勘，</w:t>
            </w:r>
            <w:r>
              <w:rPr>
                <w:rFonts w:hint="eastAsia" w:asciiTheme="minorEastAsia" w:hAnsiTheme="minorEastAsia" w:eastAsiaTheme="minorEastAsia" w:cstheme="minorEastAsia"/>
                <w:color w:val="000000" w:themeColor="text1"/>
              </w:rPr>
              <w:t>请各供应商自行踏勘现场；</w:t>
            </w:r>
          </w:p>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 xml:space="preserve">□组织，踏勘时间：                            </w:t>
            </w:r>
          </w:p>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 xml:space="preserve">        踏勘集中地点：</w:t>
            </w:r>
          </w:p>
          <w:p>
            <w:pPr>
              <w:autoSpaceDE w:val="0"/>
              <w:autoSpaceDN w:val="0"/>
              <w:adjustRightInd w:val="0"/>
              <w:snapToGrid w:val="0"/>
              <w:spacing w:before="31" w:beforeLines="10" w:after="31" w:afterLines="10"/>
              <w:ind w:right="21" w:rightChars="10" w:firstLine="840" w:firstLineChars="40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lang w:val="en-US" w:eastAsia="zh-CN"/>
              </w:rPr>
              <w:t>踏勘联系人：</w:t>
            </w:r>
            <w:r>
              <w:rPr>
                <w:rFonts w:hint="eastAsia" w:asciiTheme="minorEastAsia" w:hAnsiTheme="minorEastAsia" w:eastAsiaTheme="minorEastAsia" w:cstheme="minorEastAsia"/>
                <w:color w:val="000000" w:themeColor="text1"/>
              </w:rPr>
              <w:t xml:space="preserve">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lang w:val="en-US" w:eastAsia="zh-CN"/>
              </w:rPr>
              <w:t>注：1、</w:t>
            </w:r>
            <w:r>
              <w:rPr>
                <w:rFonts w:hint="eastAsia" w:asciiTheme="minorEastAsia" w:hAnsiTheme="minorEastAsia" w:eastAsiaTheme="minorEastAsia" w:cstheme="minorEastAsia"/>
                <w:color w:val="000000" w:themeColor="text1"/>
              </w:rPr>
              <w:t>供应商承担踏勘现场所发生的自身费用；</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lang w:val="en-US" w:eastAsia="zh-CN"/>
              </w:rPr>
              <w:t>2、</w:t>
            </w:r>
            <w:r>
              <w:rPr>
                <w:rFonts w:hint="eastAsia" w:asciiTheme="minorEastAsia" w:hAnsiTheme="minorEastAsia" w:eastAsiaTheme="minorEastAsia" w:cstheme="minorEastAsia"/>
                <w:color w:val="000000" w:themeColor="text1"/>
              </w:rPr>
              <w:t>供应商应承担踏勘现场的责任和风险。</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lang w:val="en-US" w:eastAsia="zh-CN"/>
              </w:rPr>
              <w:t>3、</w:t>
            </w:r>
            <w:r>
              <w:rPr>
                <w:rFonts w:hint="eastAsia" w:asciiTheme="minorEastAsia" w:hAnsiTheme="minorEastAsia" w:eastAsiaTheme="minorEastAsia" w:cstheme="minorEastAsia"/>
                <w:color w:val="000000" w:themeColor="text1"/>
              </w:rPr>
              <w:t>采购人在踏勘现场中介绍的项目</w:t>
            </w:r>
            <w:r>
              <w:rPr>
                <w:rFonts w:hint="eastAsia" w:asciiTheme="minorEastAsia" w:hAnsiTheme="minorEastAsia" w:eastAsiaTheme="minorEastAsia" w:cstheme="minorEastAsia"/>
                <w:color w:val="000000" w:themeColor="text1"/>
                <w:lang w:val="en-US" w:eastAsia="zh-CN"/>
              </w:rPr>
              <w:t>背景及项目现场</w:t>
            </w:r>
            <w:r>
              <w:rPr>
                <w:rFonts w:hint="eastAsia" w:asciiTheme="minorEastAsia" w:hAnsiTheme="minorEastAsia" w:eastAsiaTheme="minorEastAsia" w:cstheme="minorEastAsia"/>
                <w:color w:val="000000" w:themeColor="text1"/>
              </w:rPr>
              <w:t xml:space="preserve">和相关的周边环境情况，供应商在编制响应文件时参考，采购人和采购代理机构不对供应商据此作出的判断和决策负责。        </w:t>
            </w:r>
          </w:p>
        </w:tc>
      </w:tr>
    </w:tbl>
    <w:p>
      <w:pPr>
        <w:widowControl/>
        <w:jc w:val="left"/>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bookmarkStart w:id="40" w:name="_Toc10087"/>
      <w:r>
        <w:rPr>
          <w:rFonts w:hint="eastAsia" w:asciiTheme="minorEastAsia" w:hAnsiTheme="minorEastAsia" w:eastAsiaTheme="minorEastAsia" w:cstheme="minorEastAsia"/>
          <w:b/>
          <w:szCs w:val="21"/>
        </w:rPr>
        <w:t>供应商须知</w:t>
      </w:r>
      <w:bookmarkEnd w:id="40"/>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1" w:name="_Toc24687"/>
      <w:r>
        <w:rPr>
          <w:rFonts w:hint="eastAsia" w:asciiTheme="minorEastAsia" w:hAnsiTheme="minorEastAsia" w:eastAsiaTheme="minorEastAsia" w:cstheme="minorEastAsia"/>
          <w:b/>
          <w:szCs w:val="21"/>
        </w:rPr>
        <w:t>总则</w:t>
      </w:r>
      <w:bookmarkEnd w:id="41"/>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2" w:name="_Toc30494"/>
      <w:bookmarkStart w:id="43" w:name="_Toc27243"/>
      <w:r>
        <w:rPr>
          <w:rFonts w:hint="eastAsia" w:asciiTheme="minorEastAsia" w:hAnsiTheme="minorEastAsia" w:eastAsiaTheme="minorEastAsia" w:cstheme="minorEastAsia"/>
          <w:b/>
          <w:szCs w:val="21"/>
        </w:rPr>
        <w:t>适用法律及范围</w:t>
      </w:r>
      <w:bookmarkEnd w:id="42"/>
      <w:bookmarkEnd w:id="43"/>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4" w:name="_Toc30547"/>
      <w:bookmarkStart w:id="45" w:name="_Toc8872"/>
      <w:r>
        <w:rPr>
          <w:rFonts w:hint="eastAsia" w:asciiTheme="minorEastAsia" w:hAnsiTheme="minorEastAsia" w:eastAsiaTheme="minorEastAsia" w:cstheme="minorEastAsia"/>
          <w:b/>
          <w:szCs w:val="21"/>
        </w:rPr>
        <w:t>定义</w:t>
      </w:r>
      <w:bookmarkEnd w:id="44"/>
      <w:bookmarkEnd w:id="45"/>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是指经评审委员会评审推荐，采购人授予合同的供应商。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6" w:name="_Toc30503"/>
      <w:bookmarkStart w:id="47" w:name="_Toc29303"/>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8" w:name="_Toc9974"/>
      <w:bookmarkStart w:id="49" w:name="_Toc26676"/>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合计收费=179500.000元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0" w:name="_Toc558"/>
      <w:r>
        <w:rPr>
          <w:rFonts w:hint="eastAsia" w:asciiTheme="minorEastAsia" w:hAnsiTheme="minorEastAsia" w:eastAsiaTheme="minorEastAsia" w:cstheme="minorEastAsia"/>
          <w:b/>
          <w:szCs w:val="21"/>
        </w:rPr>
        <w:t>竞争性磋商采购文件</w:t>
      </w:r>
      <w:bookmarkEnd w:id="50"/>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51" w:name="_Toc672"/>
      <w:bookmarkStart w:id="52" w:name="_Toc4547"/>
      <w:r>
        <w:rPr>
          <w:rFonts w:hint="eastAsia" w:asciiTheme="minorEastAsia" w:hAnsiTheme="minorEastAsia" w:eastAsiaTheme="minorEastAsia" w:cstheme="minorEastAsia"/>
          <w:b/>
          <w:szCs w:val="21"/>
        </w:rPr>
        <w:t>竞争性磋商采购文件的构成</w:t>
      </w:r>
      <w:bookmarkEnd w:id="51"/>
      <w:bookmarkEnd w:id="52"/>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5715"/>
      <w:bookmarkStart w:id="54" w:name="_Toc29700"/>
      <w:r>
        <w:rPr>
          <w:rFonts w:hint="eastAsia" w:asciiTheme="minorEastAsia" w:hAnsiTheme="minorEastAsia" w:eastAsiaTheme="minorEastAsia" w:cstheme="minorEastAsia"/>
          <w:b/>
          <w:snapToGrid w:val="0"/>
          <w:kern w:val="0"/>
          <w:szCs w:val="21"/>
          <w:lang w:val="zh-CN"/>
        </w:rPr>
        <w:t>竞争性磋商采购文件的澄清</w:t>
      </w:r>
      <w:bookmarkEnd w:id="53"/>
      <w:bookmarkEnd w:id="54"/>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23439"/>
      <w:bookmarkStart w:id="56" w:name="_Toc31761"/>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7" w:name="_Toc3213"/>
      <w:r>
        <w:rPr>
          <w:rFonts w:hint="eastAsia" w:asciiTheme="minorEastAsia" w:hAnsiTheme="minorEastAsia" w:eastAsiaTheme="minorEastAsia" w:cstheme="minorEastAsia"/>
          <w:b/>
          <w:szCs w:val="21"/>
        </w:rPr>
        <w:t>竞争性磋商响应文件</w:t>
      </w:r>
      <w:bookmarkEnd w:id="57"/>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58" w:name="_Toc30987"/>
      <w:bookmarkStart w:id="59" w:name="_Toc12911"/>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32272"/>
      <w:bookmarkStart w:id="61" w:name="_Toc9579"/>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5217"/>
      <w:bookmarkStart w:id="63" w:name="_Toc12543"/>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24544"/>
      <w:bookmarkStart w:id="65" w:name="_Toc26965"/>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6176"/>
      <w:bookmarkStart w:id="67" w:name="_Toc21778"/>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3324"/>
      <w:bookmarkStart w:id="69" w:name="_Toc8657"/>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434"/>
      <w:bookmarkStart w:id="71" w:name="_Toc24862"/>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9935"/>
      <w:bookmarkStart w:id="73" w:name="_Toc29251"/>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7068"/>
      <w:bookmarkStart w:id="75" w:name="_Toc21155"/>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5668"/>
      <w:bookmarkStart w:id="77" w:name="_Toc13131"/>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8272"/>
      <w:bookmarkStart w:id="79" w:name="_Toc5228"/>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0" w:name="_Toc3691"/>
      <w:r>
        <w:rPr>
          <w:rFonts w:hint="eastAsia" w:asciiTheme="minorEastAsia" w:hAnsiTheme="minorEastAsia" w:eastAsiaTheme="minorEastAsia" w:cstheme="minorEastAsia"/>
          <w:b/>
          <w:szCs w:val="21"/>
        </w:rPr>
        <w:t>竞争性磋商响应文件的递交</w:t>
      </w:r>
      <w:bookmarkEnd w:id="80"/>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1" w:name="_Toc27305"/>
      <w:bookmarkStart w:id="82" w:name="_Toc5176"/>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3" w:name="_Toc17857"/>
      <w:bookmarkStart w:id="84" w:name="_Toc934"/>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5" w:name="_Toc31376"/>
      <w:bookmarkStart w:id="86" w:name="_Toc24142"/>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31760"/>
      <w:bookmarkStart w:id="88" w:name="_Toc4394"/>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9" w:name="_Toc14088"/>
      <w:r>
        <w:rPr>
          <w:rFonts w:hint="eastAsia" w:asciiTheme="minorEastAsia" w:hAnsiTheme="minorEastAsia" w:eastAsiaTheme="minorEastAsia" w:cstheme="minorEastAsia"/>
          <w:b/>
          <w:szCs w:val="21"/>
        </w:rPr>
        <w:t>磋商程序及步骤</w:t>
      </w:r>
      <w:bookmarkEnd w:id="8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0" w:name="_Toc13645"/>
      <w:bookmarkStart w:id="91" w:name="_Toc22624"/>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2" w:name="_Toc21483"/>
      <w:bookmarkStart w:id="93" w:name="_Toc10583"/>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94" w:name="_Toc32662"/>
      <w:bookmarkStart w:id="95"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6" w:name="_Toc1373"/>
      <w:r>
        <w:rPr>
          <w:rFonts w:hint="eastAsia" w:asciiTheme="minorEastAsia" w:hAnsiTheme="minorEastAsia" w:eastAsiaTheme="minorEastAsia" w:cstheme="minorEastAsia"/>
          <w:b/>
        </w:rPr>
        <w:t>资格审查和符合性审查</w:t>
      </w:r>
      <w:bookmarkEnd w:id="96"/>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7" w:name="_Toc31439"/>
      <w:r>
        <w:rPr>
          <w:rFonts w:hint="eastAsia" w:asciiTheme="minorEastAsia" w:hAnsiTheme="minorEastAsia" w:eastAsiaTheme="minorEastAsia" w:cstheme="minorEastAsia"/>
          <w:b/>
        </w:rPr>
        <w:t>磋商</w:t>
      </w:r>
      <w:bookmarkEnd w:id="97"/>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8" w:name="_Toc10266"/>
      <w:r>
        <w:rPr>
          <w:rFonts w:hint="eastAsia" w:asciiTheme="minorEastAsia" w:hAnsiTheme="minorEastAsia" w:eastAsiaTheme="minorEastAsia" w:cstheme="minorEastAsia"/>
          <w:b/>
          <w:lang w:val="zh-CN"/>
        </w:rPr>
        <w:t>保密</w:t>
      </w:r>
      <w:bookmarkEnd w:id="98"/>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9" w:name="_Toc14533"/>
      <w:r>
        <w:rPr>
          <w:rFonts w:hint="eastAsia" w:asciiTheme="minorEastAsia" w:hAnsiTheme="minorEastAsia" w:eastAsiaTheme="minorEastAsia" w:cstheme="minorEastAsia"/>
          <w:b/>
          <w:szCs w:val="21"/>
        </w:rPr>
        <w:t>成交与签订合同</w:t>
      </w:r>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0" w:name="_Toc14544"/>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1" w:name="_Toc28532"/>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13988"/>
      <w:bookmarkStart w:id="103" w:name="_Toc4883"/>
      <w:bookmarkStart w:id="104" w:name="_Toc107"/>
      <w:bookmarkStart w:id="105" w:name="_Toc14510"/>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25423"/>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7162"/>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8" w:name="_Toc9705"/>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9" w:name="_Toc28705"/>
      <w:bookmarkStart w:id="110" w:name="_Toc9337"/>
      <w:bookmarkStart w:id="111" w:name="_Toc5571"/>
      <w:bookmarkStart w:id="112" w:name="_Toc14767"/>
      <w:r>
        <w:rPr>
          <w:rFonts w:hint="eastAsia" w:asciiTheme="minorEastAsia" w:hAnsiTheme="minorEastAsia" w:eastAsiaTheme="minorEastAsia" w:cstheme="minorEastAsia"/>
          <w:b/>
          <w:szCs w:val="21"/>
          <w:lang w:val="zh-CN"/>
        </w:rPr>
        <w:t>政策</w:t>
      </w:r>
      <w:bookmarkEnd w:id="109"/>
      <w:bookmarkEnd w:id="110"/>
      <w:bookmarkEnd w:id="111"/>
      <w:bookmarkEnd w:id="11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3" w:name="_Toc27422"/>
      <w:r>
        <w:rPr>
          <w:rFonts w:hint="eastAsia" w:asciiTheme="minorEastAsia" w:hAnsiTheme="minorEastAsia" w:eastAsiaTheme="minorEastAsia" w:cstheme="minorEastAsia"/>
          <w:b/>
          <w:lang w:val="en-US" w:eastAsia="zh-CN"/>
        </w:rPr>
        <w:t>政府采购政策</w:t>
      </w:r>
      <w:bookmarkEnd w:id="11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4" w:name="_Toc18919"/>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26708"/>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16" w:name="_Toc9189"/>
      <w:r>
        <w:rPr>
          <w:rFonts w:hint="eastAsia" w:asciiTheme="minorEastAsia" w:hAnsiTheme="minorEastAsia" w:eastAsiaTheme="minorEastAsia" w:cstheme="minorEastAsia"/>
          <w:sz w:val="36"/>
          <w:szCs w:val="36"/>
        </w:rPr>
        <w:t>采购需求</w:t>
      </w:r>
      <w:bookmarkEnd w:id="116"/>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17" w:name="_Toc5913"/>
      <w:r>
        <w:rPr>
          <w:rFonts w:hint="eastAsia" w:asciiTheme="minorEastAsia" w:hAnsiTheme="minorEastAsia" w:eastAsiaTheme="minorEastAsia" w:cstheme="minorEastAsia"/>
          <w:b/>
          <w:bCs/>
          <w:sz w:val="24"/>
        </w:rPr>
        <w:t>一、技术需求</w:t>
      </w:r>
      <w:bookmarkEnd w:id="117"/>
    </w:p>
    <w:p>
      <w:pPr>
        <w:spacing w:line="360" w:lineRule="auto"/>
        <w:jc w:val="left"/>
        <w:rPr>
          <w:rFonts w:hint="eastAsia" w:ascii="宋体" w:hAnsi="宋体" w:cs="宋体"/>
          <w:szCs w:val="21"/>
        </w:rPr>
      </w:pPr>
      <w:r>
        <w:rPr>
          <w:rFonts w:hint="eastAsia" w:ascii="宋体" w:hAnsi="宋体" w:cs="宋体"/>
          <w:b/>
          <w:bCs/>
          <w:szCs w:val="21"/>
        </w:rPr>
        <w:t>1、采购范围</w:t>
      </w:r>
      <w:r>
        <w:rPr>
          <w:rFonts w:hint="eastAsia" w:ascii="宋体" w:hAnsi="宋体" w:cs="宋体"/>
          <w:szCs w:val="21"/>
        </w:rPr>
        <w:t xml:space="preserve">：遴选供应商为武汉工程大学提供印务服务。  </w:t>
      </w:r>
    </w:p>
    <w:p>
      <w:pPr>
        <w:spacing w:line="360" w:lineRule="auto"/>
        <w:rPr>
          <w:rFonts w:hint="eastAsia" w:ascii="宋体" w:hAnsi="宋体" w:cs="宋体"/>
          <w:b/>
          <w:bCs/>
          <w:szCs w:val="21"/>
        </w:rPr>
      </w:pPr>
      <w:r>
        <w:rPr>
          <w:rFonts w:hint="eastAsia" w:ascii="宋体" w:hAnsi="宋体" w:cs="宋体"/>
          <w:b/>
          <w:bCs/>
          <w:szCs w:val="21"/>
        </w:rPr>
        <w:t>2、项目概况：</w:t>
      </w:r>
      <w:r>
        <w:t>本项目通过遴选文印定点服务商，承接学校各单位、老师以及学生的各种零散文印需求，如毕业论文、简历、通知、请示、标牌、横幅等，文印内容具有零星、服务要求及时、紧急文印任务多、等特点。需要供应商具有良好的沟通能力和完善、便捷、高效的配送服务。</w:t>
      </w:r>
    </w:p>
    <w:p>
      <w:pPr>
        <w:spacing w:line="360" w:lineRule="auto"/>
        <w:rPr>
          <w:rFonts w:ascii="宋体" w:hAnsi="宋体" w:cs="宋体"/>
          <w:bCs/>
          <w:szCs w:val="21"/>
        </w:rPr>
      </w:pPr>
      <w:r>
        <w:rPr>
          <w:rFonts w:hint="eastAsia" w:ascii="宋体" w:hAnsi="宋体" w:cs="宋体"/>
          <w:b/>
          <w:bCs/>
          <w:szCs w:val="21"/>
        </w:rPr>
        <w:t>3、印刷服务通用型需求清单</w:t>
      </w:r>
      <w:r>
        <w:rPr>
          <w:rFonts w:hint="eastAsia" w:ascii="宋体" w:hAnsi="宋体" w:cs="宋体"/>
          <w:bCs/>
          <w:szCs w:val="21"/>
        </w:rPr>
        <w:t>：</w:t>
      </w:r>
    </w:p>
    <w:tbl>
      <w:tblPr>
        <w:tblStyle w:val="26"/>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521"/>
        <w:gridCol w:w="943"/>
        <w:gridCol w:w="2400"/>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服务名称</w:t>
            </w:r>
          </w:p>
        </w:tc>
        <w:tc>
          <w:tcPr>
            <w:tcW w:w="1521" w:type="dxa"/>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规格型号</w:t>
            </w:r>
          </w:p>
        </w:tc>
        <w:tc>
          <w:tcPr>
            <w:tcW w:w="943" w:type="dxa"/>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单位</w:t>
            </w:r>
          </w:p>
        </w:tc>
        <w:tc>
          <w:tcPr>
            <w:tcW w:w="2400" w:type="dxa"/>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备注</w:t>
            </w:r>
          </w:p>
        </w:tc>
        <w:tc>
          <w:tcPr>
            <w:tcW w:w="2998" w:type="dxa"/>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基准单价（元）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黑白打印及复印</w:t>
            </w:r>
          </w:p>
        </w:tc>
        <w:tc>
          <w:tcPr>
            <w:tcW w:w="1521"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A型</w:t>
            </w:r>
          </w:p>
        </w:tc>
        <w:tc>
          <w:tcPr>
            <w:tcW w:w="943"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A3：0.4        A4：0.2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A3：0.5        A4：0.25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80G彩色复印纸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A3：1.0         A4：0.5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200G彩色封面纸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A3：3.0         A4：1.7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B型</w:t>
            </w:r>
          </w:p>
        </w:tc>
        <w:tc>
          <w:tcPr>
            <w:tcW w:w="943"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B4：0.4         B5：0.2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 0.5        B5：0.25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80G彩色复印纸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 1.0        B5：0.5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200G彩色封面纸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  3.0       B5：1.7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彩色打印及复印</w:t>
            </w:r>
          </w:p>
        </w:tc>
        <w:tc>
          <w:tcPr>
            <w:tcW w:w="1521"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A型</w:t>
            </w:r>
          </w:p>
        </w:tc>
        <w:tc>
          <w:tcPr>
            <w:tcW w:w="943"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70G/80G复印纸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 2.0        A4：1.0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157G/200G铜版纸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  4.0       A4：2.0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250G铜版纸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A3：4.0         A4：2.0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300G铜版纸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A3：5.0         A4：2.5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B型</w:t>
            </w:r>
          </w:p>
        </w:tc>
        <w:tc>
          <w:tcPr>
            <w:tcW w:w="943"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70G/80G复印纸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 2.0        B5：1.0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157G/200G铜版纸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B4：4.0         B5：2.0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250G铜版纸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 4.0        B5：2.0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vMerge w:val="continue"/>
            <w:shd w:val="clear" w:color="auto" w:fill="auto"/>
            <w:vAlign w:val="center"/>
          </w:tcPr>
          <w:p>
            <w:pPr>
              <w:spacing w:line="360" w:lineRule="auto"/>
              <w:jc w:val="center"/>
              <w:rPr>
                <w:rFonts w:ascii="宋体" w:hAnsi="宋体" w:cs="宋体"/>
                <w:color w:val="000000" w:themeColor="text1"/>
                <w:szCs w:val="21"/>
              </w:rPr>
            </w:pP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300G铜版纸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B4：5.0         B5：2.5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胶装</w:t>
            </w:r>
          </w:p>
        </w:tc>
        <w:tc>
          <w:tcPr>
            <w:tcW w:w="1521"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943" w:type="dxa"/>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本</w:t>
            </w: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70G—200G封面纸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A4/B5（横向）</w:t>
            </w: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70G—200G封面纸</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200G—250G铜版纸（黑白）</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200G—250G铜版纸（彩色）</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77" w:type="dxa"/>
            <w:vMerge w:val="continue"/>
            <w:shd w:val="clear" w:color="auto" w:fill="auto"/>
            <w:vAlign w:val="center"/>
          </w:tcPr>
          <w:p>
            <w:pPr>
              <w:spacing w:line="360" w:lineRule="auto"/>
              <w:jc w:val="center"/>
              <w:rPr>
                <w:rFonts w:ascii="宋体" w:hAnsi="宋体" w:cs="宋体"/>
                <w:color w:val="000000" w:themeColor="text1"/>
                <w:szCs w:val="21"/>
              </w:rPr>
            </w:pPr>
          </w:p>
        </w:tc>
        <w:tc>
          <w:tcPr>
            <w:tcW w:w="1521"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943" w:type="dxa"/>
            <w:vMerge w:val="continue"/>
            <w:shd w:val="clear" w:color="auto" w:fill="auto"/>
            <w:vAlign w:val="center"/>
          </w:tcPr>
          <w:p>
            <w:pPr>
              <w:spacing w:line="360" w:lineRule="auto"/>
              <w:jc w:val="center"/>
              <w:rPr>
                <w:rFonts w:ascii="宋体" w:hAnsi="宋体" w:cs="宋体"/>
                <w:color w:val="000000" w:themeColor="text1"/>
                <w:szCs w:val="21"/>
              </w:rPr>
            </w:pPr>
          </w:p>
        </w:tc>
        <w:tc>
          <w:tcPr>
            <w:tcW w:w="2400"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200G—250G铜版纸（彩色+覆膜）</w:t>
            </w:r>
          </w:p>
        </w:tc>
        <w:tc>
          <w:tcPr>
            <w:tcW w:w="2998" w:type="dxa"/>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77" w:type="dxa"/>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备注</w:t>
            </w:r>
          </w:p>
        </w:tc>
        <w:tc>
          <w:tcPr>
            <w:tcW w:w="7862" w:type="dxa"/>
            <w:gridSpan w:val="4"/>
            <w:shd w:val="clear" w:color="auto" w:fill="auto"/>
            <w:vAlign w:val="center"/>
          </w:tcPr>
          <w:p>
            <w:pPr>
              <w:spacing w:line="360" w:lineRule="auto"/>
              <w:jc w:val="center"/>
              <w:rPr>
                <w:rFonts w:ascii="宋体" w:hAnsi="宋体" w:cs="宋体"/>
                <w:color w:val="000000" w:themeColor="text1"/>
                <w:szCs w:val="21"/>
              </w:rPr>
            </w:pPr>
            <w:r>
              <w:rPr>
                <w:rFonts w:ascii="宋体" w:hAnsi="宋体" w:cs="宋体"/>
                <w:color w:val="000000" w:themeColor="text1"/>
                <w:szCs w:val="21"/>
              </w:rPr>
              <w:t>供应商报价时注意：充分考虑学校主要是零散需求，批量印务服务较少</w:t>
            </w:r>
          </w:p>
        </w:tc>
      </w:tr>
    </w:tbl>
    <w:p>
      <w:pPr>
        <w:spacing w:line="360" w:lineRule="auto"/>
        <w:rPr>
          <w:rFonts w:ascii="宋体" w:hAnsi="宋体" w:cs="宋体"/>
          <w:b/>
          <w:bCs/>
          <w:szCs w:val="21"/>
        </w:rPr>
      </w:pPr>
    </w:p>
    <w:p>
      <w:pPr>
        <w:spacing w:line="360" w:lineRule="auto"/>
        <w:ind w:firstLine="411" w:firstLineChars="196"/>
        <w:jc w:val="left"/>
        <w:rPr>
          <w:rFonts w:ascii="宋体" w:hAnsi="宋体" w:cs="宋体"/>
          <w:szCs w:val="21"/>
        </w:rPr>
      </w:pPr>
      <w:r>
        <w:rPr>
          <w:rFonts w:hint="eastAsia" w:ascii="宋体" w:hAnsi="宋体" w:cs="宋体"/>
          <w:szCs w:val="21"/>
        </w:rPr>
        <w:t>纸张参考品牌为：亚太森博、天章(TANGO)、得力。推荐参考品牌仅供参考，同时不排斥或限制其他同等档次纸张品牌参与投标。供应商提供实际印刷服务时，所用纸张不得低于提供样品的质量。若存在以次充好的情形，学校将取消供应商的定点服务资格，学校有权单方面终止服务合同。</w:t>
      </w:r>
    </w:p>
    <w:p>
      <w:pPr>
        <w:spacing w:line="360" w:lineRule="auto"/>
        <w:jc w:val="left"/>
        <w:rPr>
          <w:rFonts w:ascii="宋体" w:hAnsi="宋体" w:cs="宋体"/>
          <w:b/>
          <w:bCs/>
          <w:szCs w:val="21"/>
        </w:rPr>
      </w:pPr>
      <w:r>
        <w:rPr>
          <w:rFonts w:hint="eastAsia" w:ascii="宋体" w:hAnsi="宋体" w:cs="宋体"/>
          <w:b/>
          <w:bCs/>
          <w:szCs w:val="21"/>
        </w:rPr>
        <w:t>4、印刷服务定制化需求：</w:t>
      </w:r>
    </w:p>
    <w:p>
      <w:pPr>
        <w:spacing w:line="360" w:lineRule="auto"/>
        <w:ind w:firstLine="420"/>
        <w:jc w:val="left"/>
        <w:rPr>
          <w:rFonts w:ascii="宋体" w:hAnsi="宋体" w:cs="宋体"/>
          <w:szCs w:val="21"/>
        </w:rPr>
      </w:pPr>
      <w:r>
        <w:rPr>
          <w:rFonts w:hint="eastAsia" w:ascii="宋体" w:hAnsi="宋体" w:cs="宋体"/>
          <w:szCs w:val="21"/>
        </w:rPr>
        <w:t>针对学校各单位的定制化需求，定点服务商也可承担广告、过塑、写真、宣传册、印刷品、奖牌、毕业证、横幅、标识牌等服务内容，具体以各单位实际需求为准。定制化需求的实际结算单价不得高于市场行情，一经发现，学校将取消供应商的定点服务资格，学校有权单方面终止服务合同。实际结算单价以各单位市场所询信息价为准，具体由供应商和用户单位协商解决。</w:t>
      </w:r>
    </w:p>
    <w:p>
      <w:pPr>
        <w:autoSpaceDE w:val="0"/>
        <w:autoSpaceDN w:val="0"/>
        <w:adjustRightInd w:val="0"/>
        <w:spacing w:line="360" w:lineRule="auto"/>
        <w:rPr>
          <w:rFonts w:ascii="宋体" w:hAnsi="宋体" w:cs="宋体"/>
          <w:szCs w:val="21"/>
        </w:rPr>
      </w:pPr>
      <w:r>
        <w:rPr>
          <w:rFonts w:hint="eastAsia" w:ascii="宋体" w:hAnsi="宋体" w:cs="宋体"/>
          <w:b/>
          <w:bCs/>
          <w:szCs w:val="21"/>
        </w:rPr>
        <w:t>5、服务内容和要求：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5.1供应商需在采购人提供电子稿件后,按要求时间内负责完成设计、排版工作，并将印刷稿交甲方审阅、确认后方可印刷，印刷工作需在确定印刷稿后1-5天内完成。</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5.2供应商应无条件接收招标单位特需印刷的采购订单（品种、数量不限），随时进行急需印刷品的加急、加印等工作，并保证在要求期限内送达指定地点。</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5.3印制要求</w:t>
      </w:r>
    </w:p>
    <w:p>
      <w:pPr>
        <w:spacing w:line="360" w:lineRule="auto"/>
        <w:ind w:firstLine="420" w:firstLineChars="200"/>
        <w:rPr>
          <w:rFonts w:ascii="宋体" w:hAnsi="宋体" w:cs="宋体"/>
          <w:szCs w:val="21"/>
        </w:rPr>
      </w:pPr>
      <w:r>
        <w:rPr>
          <w:rFonts w:hint="eastAsia" w:ascii="宋体" w:hAnsi="宋体" w:cs="宋体"/>
          <w:szCs w:val="21"/>
        </w:rPr>
        <w:t>（1）成品必须版面干净, 无明显脏污,残缺,刀丝；色调应基本一致；文字应完整、清楚,位置准确；成品尺寸满足210mm×285mm，允许误差要小于0.5mm。</w:t>
      </w:r>
    </w:p>
    <w:p>
      <w:pPr>
        <w:spacing w:line="360" w:lineRule="auto"/>
        <w:ind w:firstLine="420" w:firstLineChars="200"/>
        <w:rPr>
          <w:rFonts w:ascii="宋体" w:hAnsi="宋体" w:cs="宋体"/>
          <w:szCs w:val="21"/>
        </w:rPr>
      </w:pPr>
      <w:r>
        <w:rPr>
          <w:rFonts w:hint="eastAsia" w:ascii="宋体" w:hAnsi="宋体" w:cs="宋体"/>
          <w:szCs w:val="21"/>
        </w:rPr>
        <w:t>（2）套印时多色版图像轮廓及位置应准确套合。精细印刷品的套印允许误码差小于等于0.10mm,一般印刷品的套印允许误码差小于等于0.20mm。</w:t>
      </w:r>
    </w:p>
    <w:p>
      <w:pPr>
        <w:spacing w:line="360" w:lineRule="auto"/>
        <w:ind w:firstLine="420" w:firstLineChars="200"/>
        <w:rPr>
          <w:rFonts w:ascii="宋体" w:hAnsi="宋体" w:cs="宋体"/>
          <w:szCs w:val="21"/>
        </w:rPr>
      </w:pPr>
      <w:r>
        <w:rPr>
          <w:rFonts w:hint="eastAsia" w:ascii="宋体" w:hAnsi="宋体" w:cs="宋体"/>
          <w:szCs w:val="21"/>
        </w:rPr>
        <w:t>（3）网点应清晰,角度准确,不出重影。50%网点的扩大值,精细印刷品为10%-20%；一般印刷品为10%-25%。</w:t>
      </w:r>
    </w:p>
    <w:p>
      <w:pPr>
        <w:spacing w:line="360" w:lineRule="auto"/>
        <w:ind w:firstLine="420" w:firstLineChars="200"/>
        <w:rPr>
          <w:rFonts w:ascii="宋体" w:hAnsi="宋体" w:cs="宋体"/>
          <w:szCs w:val="21"/>
        </w:rPr>
      </w:pPr>
      <w:r>
        <w:rPr>
          <w:rFonts w:hint="eastAsia" w:ascii="宋体" w:hAnsi="宋体" w:cs="宋体"/>
          <w:szCs w:val="21"/>
        </w:rPr>
        <w:t>（4）作品图片颜色饱满，各阶调应分明,层次清楚。颜色应符合原稿,真实,自然,丰富多彩。指标应包括两方面；一是同批产品不同印张的实地密度允许误差,青（C）品红（M）小于等于0.15黑（BK）小于等0.20,黄（Y）小于等0.10；二是颜色符合印刷样品。（备注）符合印刷样品与电子文件和是否是传统打佯有着密切的关系。彩色凹版印刷品质量检查。</w:t>
      </w:r>
    </w:p>
    <w:p>
      <w:pPr>
        <w:spacing w:line="360" w:lineRule="auto"/>
        <w:ind w:firstLine="420" w:firstLineChars="200"/>
        <w:rPr>
          <w:rFonts w:ascii="宋体" w:hAnsi="宋体" w:cs="宋体"/>
          <w:b/>
          <w:bCs/>
          <w:szCs w:val="21"/>
        </w:rPr>
      </w:pPr>
      <w:r>
        <w:rPr>
          <w:rFonts w:hint="eastAsia" w:ascii="宋体" w:hAnsi="宋体" w:cs="宋体"/>
          <w:szCs w:val="21"/>
        </w:rPr>
        <w:t>（5）胶装时无论边胶还是背胶均用白色，粘封面时要求干净、不漏胶；过背胶时要求内芯折手上下对齐，不能影响美观和质量。</w:t>
      </w:r>
    </w:p>
    <w:p>
      <w:pPr>
        <w:spacing w:line="360" w:lineRule="auto"/>
        <w:ind w:firstLine="420" w:firstLineChars="200"/>
        <w:rPr>
          <w:rFonts w:ascii="宋体" w:hAnsi="宋体" w:cs="宋体"/>
          <w:szCs w:val="21"/>
        </w:rPr>
      </w:pPr>
      <w:r>
        <w:rPr>
          <w:rFonts w:hint="eastAsia" w:ascii="宋体" w:hAnsi="宋体" w:cs="宋体"/>
          <w:szCs w:val="21"/>
        </w:rPr>
        <w:t>5.4其它要求</w:t>
      </w:r>
    </w:p>
    <w:p>
      <w:pPr>
        <w:spacing w:line="360" w:lineRule="auto"/>
        <w:ind w:firstLine="420" w:firstLineChars="200"/>
        <w:rPr>
          <w:rFonts w:ascii="宋体" w:hAnsi="宋体" w:cs="宋体"/>
          <w:szCs w:val="21"/>
        </w:rPr>
      </w:pPr>
      <w:r>
        <w:rPr>
          <w:rFonts w:hint="eastAsia" w:ascii="宋体" w:hAnsi="宋体" w:cs="宋体"/>
          <w:szCs w:val="21"/>
        </w:rPr>
        <w:t>（1）纸张质量必须符合用户用纸要求，原则上使用学校参考品牌，因供货渠道原因需更换品牌的必须是符合国家检验标准的正规品牌，不得使用三无产品。</w:t>
      </w:r>
    </w:p>
    <w:p>
      <w:pPr>
        <w:spacing w:line="360" w:lineRule="auto"/>
        <w:ind w:firstLine="420" w:firstLineChars="200"/>
        <w:rPr>
          <w:rFonts w:ascii="宋体" w:hAnsi="宋体" w:cs="宋体"/>
          <w:szCs w:val="21"/>
        </w:rPr>
      </w:pPr>
      <w:r>
        <w:rPr>
          <w:rFonts w:hint="eastAsia" w:ascii="宋体" w:hAnsi="宋体" w:cs="宋体"/>
          <w:szCs w:val="21"/>
        </w:rPr>
        <w:t>在拼版过程中，若设计师发现文件存在错误或达不到印刷要求的情况，需要及时与编辑沟通，落实并解决问题，共同监督，确保产品质量。</w:t>
      </w:r>
    </w:p>
    <w:p>
      <w:pPr>
        <w:spacing w:line="360" w:lineRule="auto"/>
        <w:ind w:firstLine="420" w:firstLineChars="200"/>
        <w:rPr>
          <w:rFonts w:ascii="宋体" w:hAnsi="宋体" w:cs="宋体"/>
          <w:szCs w:val="21"/>
        </w:rPr>
      </w:pPr>
      <w:r>
        <w:rPr>
          <w:rFonts w:hint="eastAsia" w:ascii="宋体" w:hAnsi="宋体" w:cs="宋体"/>
          <w:szCs w:val="21"/>
        </w:rPr>
        <w:t>（2）对于编辑的校对要严格改样与核校，差错率控制在万分之二。</w:t>
      </w:r>
    </w:p>
    <w:p>
      <w:pPr>
        <w:pStyle w:val="10"/>
        <w:spacing w:line="360" w:lineRule="auto"/>
        <w:ind w:firstLine="420" w:firstLineChars="200"/>
        <w:rPr>
          <w:rFonts w:ascii="宋体" w:hAnsi="宋体" w:cs="宋体"/>
          <w:szCs w:val="21"/>
        </w:rPr>
      </w:pPr>
      <w:r>
        <w:rPr>
          <w:rFonts w:hint="eastAsia" w:ascii="宋体" w:hAnsi="宋体" w:cs="宋体"/>
          <w:szCs w:val="21"/>
        </w:rPr>
        <w:t>（3）全部文件严格保密，不得泄露。</w:t>
      </w:r>
    </w:p>
    <w:p>
      <w:pPr>
        <w:pStyle w:val="10"/>
        <w:spacing w:line="360" w:lineRule="auto"/>
        <w:ind w:firstLine="420" w:firstLineChars="200"/>
        <w:rPr>
          <w:rFonts w:ascii="宋体" w:hAnsi="宋体" w:cs="宋体"/>
          <w:szCs w:val="21"/>
        </w:rPr>
      </w:pPr>
      <w:r>
        <w:rPr>
          <w:rFonts w:hint="eastAsia" w:ascii="宋体" w:hAnsi="宋体" w:cs="宋体"/>
          <w:szCs w:val="21"/>
        </w:rPr>
        <w:t>（4）学校不提供经营场所，所需场地供应商自行解决.</w:t>
      </w:r>
    </w:p>
    <w:p>
      <w:pPr>
        <w:pStyle w:val="10"/>
        <w:spacing w:line="360" w:lineRule="auto"/>
        <w:ind w:firstLine="420" w:firstLineChars="200"/>
        <w:rPr>
          <w:rFonts w:ascii="宋体" w:hAnsi="宋体" w:cs="宋体"/>
          <w:szCs w:val="21"/>
        </w:rPr>
      </w:pPr>
      <w:r>
        <w:rPr>
          <w:rFonts w:hint="eastAsia" w:ascii="宋体" w:hAnsi="宋体" w:cs="宋体"/>
          <w:szCs w:val="21"/>
        </w:rPr>
        <w:t>（5）当涉及到新工艺，新技术，不在此次采购范围内的项目，且采购金额在学校集中采购要求限额以内的复印、打印等印务，供应商应当接受用户需求，且最终成交价不得高于市场价，实际结算单价以各单位市场所询信息价为准，具体由供应商和用户单位协商解决。</w:t>
      </w:r>
    </w:p>
    <w:p>
      <w:pPr>
        <w:autoSpaceDE w:val="0"/>
        <w:autoSpaceDN w:val="0"/>
        <w:adjustRightInd w:val="0"/>
        <w:spacing w:line="360" w:lineRule="auto"/>
        <w:ind w:firstLine="420" w:firstLineChars="200"/>
        <w:rPr>
          <w:rFonts w:asciiTheme="minorEastAsia" w:hAnsiTheme="minorEastAsia" w:eastAsiaTheme="minorEastAsia" w:cstheme="minorEastAsia"/>
          <w:b/>
          <w:bCs/>
          <w:sz w:val="24"/>
        </w:rPr>
      </w:pPr>
      <w:r>
        <w:rPr>
          <w:rFonts w:hint="eastAsia" w:ascii="宋体" w:hAnsi="宋体" w:cs="宋体"/>
          <w:szCs w:val="21"/>
        </w:rPr>
        <w:t>（6）供应商不得虚假开票，不得对用户需求提出非建设性意见。</w:t>
      </w:r>
    </w:p>
    <w:p>
      <w:pPr>
        <w:rPr>
          <w:rFonts w:hint="eastAsia" w:asciiTheme="minorEastAsia" w:hAnsiTheme="minorEastAsia" w:eastAsiaTheme="minorEastAsia" w:cstheme="minorEastAsia"/>
          <w:b/>
          <w:bCs/>
          <w:sz w:val="24"/>
        </w:rPr>
      </w:pPr>
      <w:bookmarkStart w:id="118" w:name="_Toc19573"/>
      <w:r>
        <w:rPr>
          <w:rFonts w:hint="eastAsia" w:asciiTheme="minorEastAsia" w:hAnsiTheme="minorEastAsia" w:eastAsiaTheme="minorEastAsia" w:cstheme="minorEastAsia"/>
          <w:b/>
          <w:bCs/>
          <w:sz w:val="24"/>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二、商务需求</w:t>
      </w:r>
      <w:bookmarkEnd w:id="118"/>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1.1所有拟派服务人员及设备均需按照磋商文件指标要求及竞标响应情况进行检查核对后方可签订合同，不满足磋商文件要求的，采购人有权不对其进行验收；同时采购人有权对中标人进行双倍罚款或取消合同。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1.3因成交供应商原因服务质量及诚信要求达不到约定的标准，由成交供应商向采购人支付合同价款10%的违约金。</w:t>
      </w:r>
    </w:p>
    <w:p>
      <w:pPr>
        <w:autoSpaceDE w:val="0"/>
        <w:autoSpaceDN w:val="0"/>
        <w:adjustRightInd w:val="0"/>
        <w:spacing w:line="36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2、服务质量要求：</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2.1所有印刷出版书籍是否符合国家标准、国际标准或行业标准；</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2.2所有印刷出版书籍是否满足招标文件的要求及磋商文件的承诺；</w:t>
      </w:r>
    </w:p>
    <w:p>
      <w:pPr>
        <w:autoSpaceDE w:val="0"/>
        <w:autoSpaceDN w:val="0"/>
        <w:adjustRightInd w:val="0"/>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2.4本次招标项目的质量必须完全满足中华人民共和国国家质量标准及现行规范要求，供应商应根据企业实际能力在磋商文件中对项目质量予以承诺，中标后在合同中加以确认。</w:t>
      </w:r>
    </w:p>
    <w:p>
      <w:pPr>
        <w:autoSpaceDE w:val="0"/>
        <w:autoSpaceDN w:val="0"/>
        <w:adjustRightInd w:val="0"/>
        <w:spacing w:line="360" w:lineRule="auto"/>
        <w:ind w:firstLine="420" w:firstLineChars="200"/>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themeColor="text1"/>
          <w:szCs w:val="21"/>
        </w:rPr>
        <w:t>2.6成交供应商在招标及中标后，发生侵犯专利权的行为时，其侵权责任与采购人无关，应由成交供应商承担相应的责任，并不得影响采购人的利益。</w:t>
      </w:r>
    </w:p>
    <w:p>
      <w:pPr>
        <w:autoSpaceDE w:val="0"/>
        <w:autoSpaceDN w:val="0"/>
        <w:adjustRightInd w:val="0"/>
        <w:spacing w:line="36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3、服务地点：武昌校区和（或）流芳校区。</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rPr>
        <w:t>4、服务期：两年，合同一年一签，视履约情况，经年度考核合格后才能续签下年度的服务协议。</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5、交货期：确定需求后1-5天完成。</w:t>
      </w:r>
    </w:p>
    <w:p>
      <w:pPr>
        <w:autoSpaceDE w:val="0"/>
        <w:autoSpaceDN w:val="0"/>
        <w:adjustRightInd w:val="0"/>
        <w:spacing w:line="36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6、报价要求：所有单价报价不得超过需求清单里的基准单价，招标人不设最低单价，但会对供应商报价做不平衡报价分析，请供应商报价时综合考虑成本及学校印务零散使用的实际情况。</w:t>
      </w:r>
    </w:p>
    <w:p>
      <w:pPr>
        <w:tabs>
          <w:tab w:val="left" w:pos="607"/>
        </w:tabs>
        <w:autoSpaceDE w:val="0"/>
        <w:autoSpaceDN w:val="0"/>
        <w:adjustRightInd w:val="0"/>
        <w:spacing w:line="360" w:lineRule="auto"/>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7、付款方式：据实结算，并提供正规发票。（结算方式=产品单价×产品数量）。</w:t>
      </w:r>
    </w:p>
    <w:p>
      <w:pPr>
        <w:tabs>
          <w:tab w:val="left" w:pos="607"/>
        </w:tabs>
        <w:autoSpaceDE w:val="0"/>
        <w:autoSpaceDN w:val="0"/>
        <w:adjustRightInd w:val="0"/>
        <w:spacing w:line="360" w:lineRule="auto"/>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color w:val="000000" w:themeColor="text1"/>
          <w:szCs w:val="21"/>
        </w:rPr>
        <w:t>8、入围供应商在服务期间受到三次及以上投诉的，学校有权单方面解除合同。</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val="0"/>
          <w:bCs w:val="0"/>
          <w:color w:val="auto"/>
          <w:szCs w:val="21"/>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bookmarkStart w:id="119" w:name="_Toc15724"/>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19"/>
    </w:p>
    <w:p>
      <w:pPr>
        <w:spacing w:line="360" w:lineRule="auto"/>
        <w:outlineLvl w:val="1"/>
        <w:rPr>
          <w:rFonts w:hint="eastAsia" w:asciiTheme="minorEastAsia" w:hAnsiTheme="minorEastAsia" w:eastAsiaTheme="minorEastAsia" w:cstheme="minorEastAsia"/>
          <w:b/>
          <w:szCs w:val="21"/>
        </w:rPr>
      </w:pPr>
      <w:bookmarkStart w:id="120" w:name="_Toc15764"/>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0"/>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每一种采购内容是否只有一个报价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报价金额是否超过采购预算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Theme="minorEastAsia" w:hAnsiTheme="minorEastAsia" w:eastAsiaTheme="minorEastAsia" w:cstheme="minorEastAsia"/>
                <w:kern w:val="0"/>
                <w:szCs w:val="21"/>
              </w:rPr>
            </w:pPr>
            <w:r>
              <w:rPr>
                <w:rFonts w:hint="eastAsia" w:ascii="宋体" w:hAnsi="宋体"/>
                <w:szCs w:val="21"/>
              </w:rPr>
              <w:t>“★”号条款</w:t>
            </w:r>
            <w:r>
              <w:rPr>
                <w:rFonts w:hint="eastAsia" w:asciiTheme="minorEastAsia" w:hAnsiTheme="minorEastAsia" w:eastAsiaTheme="minorEastAsia" w:cstheme="minorEastAsia"/>
                <w:kern w:val="0"/>
                <w:szCs w:val="21"/>
              </w:rPr>
              <w:t>响应</w:t>
            </w:r>
          </w:p>
        </w:tc>
        <w:tc>
          <w:tcPr>
            <w:tcW w:w="4730" w:type="dxa"/>
            <w:vAlign w:val="center"/>
          </w:tcPr>
          <w:p>
            <w:pPr>
              <w:autoSpaceDE w:val="0"/>
              <w:autoSpaceDN w:val="0"/>
              <w:adjustRightInd w:val="0"/>
              <w:snapToGrid w:val="0"/>
              <w:rPr>
                <w:rFonts w:hint="eastAsia" w:eastAsia="宋体" w:asciiTheme="minorEastAsia" w:hAnsiTheme="minorEastAsia" w:cstheme="minorEastAsia"/>
                <w:kern w:val="0"/>
                <w:szCs w:val="21"/>
                <w:lang w:val="en-US" w:eastAsia="zh-CN"/>
              </w:rPr>
            </w:pPr>
            <w:r>
              <w:rPr>
                <w:rFonts w:hint="eastAsia" w:ascii="宋体" w:hAnsi="宋体"/>
                <w:szCs w:val="21"/>
              </w:rPr>
              <w:t>带“★”号条款是否满足</w:t>
            </w:r>
            <w:r>
              <w:rPr>
                <w:rFonts w:hint="eastAsia" w:ascii="宋体" w:hAnsi="宋体"/>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50"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bCs/>
                <w:color w:val="auto"/>
                <w:kern w:val="0"/>
                <w:szCs w:val="21"/>
              </w:rPr>
              <w:t>相同品牌</w:t>
            </w:r>
            <w:r>
              <w:rPr>
                <w:rFonts w:hint="eastAsia" w:asciiTheme="minorEastAsia" w:hAnsiTheme="minorEastAsia" w:eastAsiaTheme="minorEastAsia" w:cstheme="minorEastAsia"/>
                <w:bCs/>
                <w:color w:val="auto"/>
                <w:kern w:val="0"/>
                <w:szCs w:val="21"/>
                <w:lang w:eastAsia="zh-CN"/>
              </w:rPr>
              <w:t>（本项目不适用）</w:t>
            </w:r>
          </w:p>
        </w:tc>
        <w:tc>
          <w:tcPr>
            <w:tcW w:w="3101"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相同品牌处理原则</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1" w:name="_Toc29029"/>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1"/>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1"/>
        <w:rPr>
          <w:rFonts w:hint="eastAsia" w:asciiTheme="minorEastAsia" w:hAnsiTheme="minorEastAsia" w:eastAsiaTheme="minorEastAsia" w:cstheme="minorEastAsia"/>
          <w:b/>
          <w:szCs w:val="21"/>
        </w:rPr>
      </w:pPr>
      <w:bookmarkStart w:id="122" w:name="_Toc28867"/>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2"/>
    </w:p>
    <w:tbl>
      <w:tblPr>
        <w:tblStyle w:val="26"/>
        <w:tblW w:w="93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0"/>
        <w:gridCol w:w="1386"/>
        <w:gridCol w:w="6564"/>
        <w:gridCol w:w="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blHeader/>
          <w:jc w:val="center"/>
        </w:trPr>
        <w:tc>
          <w:tcPr>
            <w:tcW w:w="740"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86"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64"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8"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7" w:hRule="atLeast"/>
          <w:jc w:val="center"/>
        </w:trPr>
        <w:tc>
          <w:tcPr>
            <w:tcW w:w="740"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 w:val="21"/>
                <w:szCs w:val="21"/>
                <w:lang w:val="en-US" w:eastAsia="zh-CN" w:bidi="ar"/>
              </w:rPr>
              <w:t>竞标</w:t>
            </w:r>
            <w:r>
              <w:rPr>
                <w:rFonts w:hint="eastAsia" w:asciiTheme="minorEastAsia" w:hAnsiTheme="minorEastAsia" w:eastAsiaTheme="minorEastAsia" w:cstheme="minorEastAsia"/>
                <w:color w:val="000000" w:themeColor="text1"/>
                <w:kern w:val="0"/>
                <w:sz w:val="21"/>
                <w:szCs w:val="21"/>
                <w:lang w:bidi="ar"/>
              </w:rPr>
              <w:t>报价</w:t>
            </w:r>
            <w:r>
              <w:rPr>
                <w:rFonts w:hint="eastAsia" w:asciiTheme="minorEastAsia" w:hAnsiTheme="minorEastAsia" w:eastAsiaTheme="minorEastAsia" w:cstheme="minorEastAsia"/>
                <w:color w:val="000000" w:themeColor="text1"/>
                <w:kern w:val="0"/>
                <w:sz w:val="21"/>
                <w:szCs w:val="21"/>
                <w:lang w:bidi="ar"/>
              </w:rPr>
              <w:br w:type="textWrapping"/>
            </w:r>
            <w:r>
              <w:rPr>
                <w:rFonts w:hint="eastAsia" w:asciiTheme="minorEastAsia" w:hAnsiTheme="minorEastAsia" w:eastAsiaTheme="minorEastAsia" w:cstheme="minorEastAsia"/>
                <w:color w:val="000000" w:themeColor="text1"/>
                <w:kern w:val="0"/>
                <w:sz w:val="21"/>
                <w:szCs w:val="21"/>
                <w:lang w:val="en-US" w:eastAsia="zh-CN" w:bidi="ar"/>
              </w:rPr>
              <w:t>10</w:t>
            </w:r>
            <w:r>
              <w:rPr>
                <w:rFonts w:hint="eastAsia" w:asciiTheme="minorEastAsia" w:hAnsiTheme="minorEastAsia" w:eastAsiaTheme="minorEastAsia" w:cstheme="minorEastAsia"/>
                <w:color w:val="000000" w:themeColor="text1"/>
                <w:kern w:val="0"/>
                <w:sz w:val="21"/>
                <w:szCs w:val="21"/>
                <w:lang w:bidi="ar"/>
              </w:rPr>
              <w:t>分</w:t>
            </w:r>
          </w:p>
        </w:tc>
        <w:tc>
          <w:tcPr>
            <w:tcW w:w="1386"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 w:val="21"/>
                <w:szCs w:val="21"/>
                <w:lang w:val="en-US" w:eastAsia="zh-CN" w:bidi="ar"/>
              </w:rPr>
              <w:t>最后</w:t>
            </w:r>
            <w:r>
              <w:rPr>
                <w:rFonts w:hint="eastAsia" w:asciiTheme="minorEastAsia" w:hAnsiTheme="minorEastAsia" w:eastAsiaTheme="minorEastAsia" w:cstheme="minorEastAsia"/>
                <w:color w:val="000000" w:themeColor="text1"/>
                <w:kern w:val="0"/>
                <w:sz w:val="21"/>
                <w:szCs w:val="21"/>
                <w:lang w:bidi="ar"/>
              </w:rPr>
              <w:t>报价</w:t>
            </w:r>
          </w:p>
        </w:tc>
        <w:tc>
          <w:tcPr>
            <w:tcW w:w="6564" w:type="dxa"/>
            <w:vAlign w:val="center"/>
          </w:tcPr>
          <w:p>
            <w:pPr>
              <w:widowControl/>
              <w:spacing w:line="260" w:lineRule="exact"/>
              <w:jc w:val="left"/>
              <w:textAlignment w:val="center"/>
              <w:rPr>
                <w:rFonts w:hint="eastAsia" w:asciiTheme="minorEastAsia" w:hAnsiTheme="minorEastAsia" w:eastAsiaTheme="minorEastAsia" w:cstheme="minorEastAsia"/>
                <w:color w:val="000000" w:themeColor="text1"/>
                <w:lang w:eastAsia="zh-CN"/>
              </w:rPr>
            </w:pPr>
            <w:r>
              <w:rPr>
                <w:rFonts w:hint="eastAsia" w:asciiTheme="minorEastAsia" w:hAnsiTheme="minorEastAsia" w:eastAsiaTheme="minorEastAsia" w:cstheme="minorEastAsia"/>
                <w:color w:val="000000" w:themeColor="text1"/>
              </w:rPr>
              <w:t>1、报价采用低价优先法计算，即满足</w:t>
            </w:r>
            <w:r>
              <w:rPr>
                <w:rFonts w:hint="eastAsia" w:asciiTheme="minorEastAsia" w:hAnsiTheme="minorEastAsia" w:eastAsiaTheme="minorEastAsia" w:cstheme="minorEastAsia"/>
                <w:color w:val="000000" w:themeColor="text1"/>
                <w:lang w:val="en-US" w:eastAsia="zh-CN"/>
              </w:rPr>
              <w:t>磋商</w:t>
            </w:r>
            <w:r>
              <w:rPr>
                <w:rFonts w:hint="eastAsia" w:asciiTheme="minorEastAsia" w:hAnsiTheme="minorEastAsia" w:eastAsiaTheme="minorEastAsia" w:cstheme="minorEastAsia"/>
                <w:color w:val="000000" w:themeColor="text1"/>
              </w:rPr>
              <w:t>采购文件要求且报价最低的报价为磋商基准价，其报价分为满分</w:t>
            </w:r>
            <w:r>
              <w:rPr>
                <w:rFonts w:hint="eastAsia" w:asciiTheme="minorEastAsia" w:hAnsiTheme="minorEastAsia" w:eastAsiaTheme="minorEastAsia" w:cstheme="minorEastAsia"/>
                <w:color w:val="000000" w:themeColor="text1"/>
                <w:lang w:val="en-US" w:eastAsia="zh-CN"/>
              </w:rPr>
              <w:t>10</w:t>
            </w:r>
            <w:r>
              <w:rPr>
                <w:rFonts w:hint="eastAsia" w:asciiTheme="minorEastAsia" w:hAnsiTheme="minorEastAsia" w:eastAsiaTheme="minorEastAsia" w:cstheme="minorEastAsia"/>
                <w:color w:val="000000" w:themeColor="text1"/>
              </w:rPr>
              <w:t>分</w:t>
            </w:r>
            <w:r>
              <w:rPr>
                <w:rFonts w:hint="eastAsia" w:asciiTheme="minorEastAsia" w:hAnsiTheme="minorEastAsia" w:eastAsiaTheme="minorEastAsia" w:cstheme="minorEastAsia"/>
                <w:color w:val="000000" w:themeColor="text1"/>
                <w:lang w:eastAsia="zh-CN"/>
              </w:rPr>
              <w:t>；</w:t>
            </w:r>
          </w:p>
          <w:p>
            <w:pPr>
              <w:widowControl/>
              <w:spacing w:line="260" w:lineRule="exact"/>
              <w:jc w:val="left"/>
              <w:textAlignment w:val="center"/>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000000" w:themeColor="text1"/>
                <w:lang w:val="en-US" w:eastAsia="zh-CN"/>
              </w:rPr>
            </w:pPr>
            <w:r>
              <w:rPr>
                <w:rFonts w:hint="eastAsia" w:asciiTheme="minorEastAsia" w:hAnsiTheme="minorEastAsia" w:eastAsiaTheme="minorEastAsia" w:cstheme="minorEastAsia"/>
                <w:color w:val="000000" w:themeColor="text1"/>
              </w:rPr>
              <w:t>报价分=（磋商基准价/磋商报价）×</w:t>
            </w:r>
            <w:r>
              <w:rPr>
                <w:rFonts w:hint="eastAsia" w:asciiTheme="minorEastAsia" w:hAnsiTheme="minorEastAsia" w:eastAsiaTheme="minorEastAsia" w:cstheme="minorEastAsia"/>
                <w:color w:val="000000" w:themeColor="text1"/>
                <w:lang w:val="en-US" w:eastAsia="zh-CN"/>
              </w:rPr>
              <w:t>10</w:t>
            </w:r>
          </w:p>
          <w:p>
            <w:pPr>
              <w:widowControl/>
              <w:spacing w:line="260" w:lineRule="exact"/>
              <w:jc w:val="left"/>
              <w:textAlignment w:val="center"/>
              <w:rPr>
                <w:rFonts w:hint="eastAsia" w:asciiTheme="minorEastAsia" w:hAnsiTheme="minorEastAsia" w:eastAsiaTheme="minorEastAsia" w:cstheme="minorEastAsia"/>
                <w:b/>
                <w:bCs/>
                <w:color w:val="000000" w:themeColor="text1"/>
              </w:rPr>
            </w:pPr>
            <w:r>
              <w:rPr>
                <w:rFonts w:hint="eastAsia" w:asciiTheme="minorEastAsia" w:hAnsiTheme="minorEastAsia" w:eastAsiaTheme="minorEastAsia" w:cstheme="minorEastAsia"/>
                <w:b/>
                <w:bCs/>
                <w:color w:val="000000" w:themeColor="text1"/>
              </w:rPr>
              <w:t>备注：</w:t>
            </w:r>
            <w:r>
              <w:rPr>
                <w:rFonts w:hint="eastAsia" w:asciiTheme="minorEastAsia" w:hAnsiTheme="minorEastAsia" w:eastAsiaTheme="minorEastAsia" w:cstheme="minorEastAsia"/>
                <w:b/>
                <w:bCs/>
                <w:color w:val="000000" w:themeColor="text1"/>
                <w:lang w:val="en-US" w:eastAsia="zh-CN"/>
              </w:rPr>
              <w:t>1、</w:t>
            </w:r>
            <w:r>
              <w:rPr>
                <w:rFonts w:hint="eastAsia" w:asciiTheme="minorEastAsia" w:hAnsiTheme="minorEastAsia" w:eastAsiaTheme="minorEastAsia" w:cstheme="minorEastAsia"/>
                <w:b/>
                <w:bCs/>
                <w:color w:val="000000" w:themeColor="text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spacing w:line="240" w:lineRule="auto"/>
              <w:jc w:val="both"/>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b/>
                <w:bCs/>
                <w:color w:val="000000" w:themeColor="text1"/>
                <w:lang w:val="en-US" w:eastAsia="zh-CN"/>
              </w:rPr>
              <w:t>2、</w:t>
            </w:r>
            <w:r>
              <w:rPr>
                <w:rFonts w:hint="eastAsia" w:asciiTheme="minorEastAsia" w:hAnsiTheme="minorEastAsia" w:eastAsiaTheme="minorEastAsia" w:cstheme="minorEastAsia"/>
                <w:b/>
                <w:bCs/>
                <w:color w:val="000000" w:themeColor="text1"/>
              </w:rPr>
              <w:t>符合本磋商文件第</w:t>
            </w:r>
            <w:r>
              <w:rPr>
                <w:rFonts w:hint="eastAsia" w:asciiTheme="minorEastAsia" w:hAnsiTheme="minorEastAsia" w:eastAsiaTheme="minorEastAsia" w:cstheme="minorEastAsia"/>
                <w:b/>
                <w:bCs/>
                <w:color w:val="000000" w:themeColor="text1"/>
                <w:lang w:val="en-US" w:eastAsia="zh-CN"/>
              </w:rPr>
              <w:t>四</w:t>
            </w:r>
            <w:r>
              <w:rPr>
                <w:rFonts w:hint="eastAsia" w:asciiTheme="minorEastAsia" w:hAnsiTheme="minorEastAsia" w:eastAsiaTheme="minorEastAsia" w:cstheme="minorEastAsia"/>
                <w:b/>
                <w:bCs/>
                <w:color w:val="000000" w:themeColor="text1"/>
              </w:rPr>
              <w:t>章“政策支持”</w:t>
            </w:r>
            <w:r>
              <w:rPr>
                <w:rFonts w:hint="eastAsia" w:asciiTheme="minorEastAsia" w:hAnsiTheme="minorEastAsia" w:eastAsiaTheme="minorEastAsia" w:cstheme="minorEastAsia"/>
                <w:b/>
                <w:bCs/>
                <w:color w:val="000000" w:themeColor="text1"/>
                <w:lang w:val="en-US" w:eastAsia="zh-CN"/>
              </w:rPr>
              <w:t>条件</w:t>
            </w:r>
            <w:r>
              <w:rPr>
                <w:rFonts w:hint="eastAsia" w:asciiTheme="minorEastAsia" w:hAnsiTheme="minorEastAsia" w:eastAsiaTheme="minorEastAsia" w:cstheme="minorEastAsia"/>
                <w:b/>
                <w:bCs/>
                <w:color w:val="000000" w:themeColor="text1"/>
              </w:rPr>
              <w:t>的，在评审时予以价格扣除，用扣除后的价格参与评审。</w:t>
            </w:r>
          </w:p>
        </w:tc>
        <w:tc>
          <w:tcPr>
            <w:tcW w:w="668"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lang w:val="en-US" w:eastAsia="zh-CN" w:bidi="ar"/>
              </w:rPr>
              <w:t>10</w:t>
            </w:r>
            <w:r>
              <w:rPr>
                <w:rFonts w:hint="eastAsia" w:asciiTheme="minorEastAsia" w:hAnsiTheme="minorEastAsia" w:eastAsiaTheme="minorEastAsia" w:cstheme="minorEastAsia"/>
                <w:color w:val="000000" w:themeColor="text1"/>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jc w:val="center"/>
        </w:trPr>
        <w:tc>
          <w:tcPr>
            <w:tcW w:w="740" w:type="dxa"/>
            <w:vMerge w:val="restart"/>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商务</w:t>
            </w:r>
            <w:r>
              <w:rPr>
                <w:rFonts w:hint="eastAsia" w:asciiTheme="minorEastAsia" w:hAnsiTheme="minorEastAsia" w:eastAsiaTheme="minorEastAsia" w:cstheme="minorEastAsia"/>
                <w:color w:val="000000" w:themeColor="text1"/>
                <w:spacing w:val="-6"/>
                <w:sz w:val="21"/>
                <w:szCs w:val="21"/>
                <w:lang w:val="en-US" w:eastAsia="zh-CN"/>
              </w:rPr>
              <w:t>20</w:t>
            </w:r>
            <w:r>
              <w:rPr>
                <w:rFonts w:hint="eastAsia" w:asciiTheme="minorEastAsia" w:hAnsiTheme="minorEastAsia" w:eastAsiaTheme="minorEastAsia" w:cstheme="minorEastAsia"/>
                <w:color w:val="000000" w:themeColor="text1"/>
                <w:spacing w:val="-6"/>
                <w:sz w:val="21"/>
                <w:szCs w:val="21"/>
              </w:rPr>
              <w:t>分</w:t>
            </w:r>
          </w:p>
        </w:tc>
        <w:tc>
          <w:tcPr>
            <w:tcW w:w="1386"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类似业绩</w:t>
            </w:r>
          </w:p>
        </w:tc>
        <w:tc>
          <w:tcPr>
            <w:tcW w:w="6564" w:type="dxa"/>
            <w:vAlign w:val="center"/>
          </w:tcPr>
          <w:p>
            <w:pPr>
              <w:keepNext w:val="0"/>
              <w:keepLines w:val="0"/>
              <w:pageBreakBefore w:val="0"/>
              <w:widowControl/>
              <w:kinsoku/>
              <w:wordWrap/>
              <w:overflowPunct/>
              <w:topLinePunct w:val="0"/>
              <w:bidi w:val="0"/>
              <w:snapToGrid/>
              <w:spacing w:line="240" w:lineRule="auto"/>
              <w:jc w:val="both"/>
              <w:textAlignment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sz w:val="21"/>
                <w:szCs w:val="21"/>
              </w:rPr>
              <w:t>近三年（</w:t>
            </w:r>
            <w:r>
              <w:rPr>
                <w:rFonts w:hint="eastAsia" w:asciiTheme="minorEastAsia" w:hAnsiTheme="minorEastAsia" w:eastAsiaTheme="minorEastAsia" w:cstheme="minorEastAsia"/>
                <w:color w:val="000000" w:themeColor="text1"/>
                <w:sz w:val="21"/>
                <w:szCs w:val="21"/>
                <w:lang w:eastAsia="zh-CN"/>
              </w:rPr>
              <w:t>磋商</w:t>
            </w:r>
            <w:r>
              <w:rPr>
                <w:rFonts w:hint="eastAsia" w:asciiTheme="minorEastAsia" w:hAnsiTheme="minorEastAsia" w:eastAsiaTheme="minorEastAsia" w:cstheme="minorEastAsia"/>
                <w:color w:val="000000" w:themeColor="text1"/>
                <w:sz w:val="21"/>
                <w:szCs w:val="21"/>
              </w:rPr>
              <w:t>截止时间往前推算36个月）承担过的类似</w:t>
            </w:r>
            <w:r>
              <w:rPr>
                <w:rFonts w:hint="eastAsia" w:asciiTheme="minorEastAsia" w:hAnsiTheme="minorEastAsia" w:eastAsiaTheme="minorEastAsia" w:cstheme="minorEastAsia"/>
                <w:color w:val="000000" w:themeColor="text1"/>
                <w:sz w:val="21"/>
                <w:szCs w:val="21"/>
                <w:lang w:val="en-US" w:eastAsia="zh-CN"/>
              </w:rPr>
              <w:t>年度入围服务</w:t>
            </w:r>
            <w:r>
              <w:rPr>
                <w:rFonts w:hint="eastAsia" w:asciiTheme="minorEastAsia" w:hAnsiTheme="minorEastAsia" w:eastAsiaTheme="minorEastAsia" w:cstheme="minorEastAsia"/>
                <w:color w:val="000000" w:themeColor="text1"/>
                <w:sz w:val="21"/>
                <w:szCs w:val="21"/>
              </w:rPr>
              <w:t>项目业绩一个得</w:t>
            </w:r>
            <w:r>
              <w:rPr>
                <w:rFonts w:hint="eastAsia" w:asciiTheme="minorEastAsia" w:hAnsiTheme="minorEastAsia" w:eastAsiaTheme="minorEastAsia" w:cstheme="minorEastAsia"/>
                <w:color w:val="000000" w:themeColor="text1"/>
                <w:sz w:val="21"/>
                <w:szCs w:val="21"/>
                <w:lang w:val="en-US" w:eastAsia="zh-CN"/>
              </w:rPr>
              <w:t>1</w:t>
            </w:r>
            <w:r>
              <w:rPr>
                <w:rFonts w:hint="eastAsia" w:asciiTheme="minorEastAsia" w:hAnsiTheme="minorEastAsia" w:eastAsiaTheme="minorEastAsia" w:cstheme="minorEastAsia"/>
                <w:color w:val="000000" w:themeColor="text1"/>
                <w:sz w:val="21"/>
                <w:szCs w:val="21"/>
              </w:rPr>
              <w:t>分，最高</w:t>
            </w:r>
            <w:r>
              <w:rPr>
                <w:rFonts w:hint="eastAsia" w:asciiTheme="minorEastAsia" w:hAnsiTheme="minorEastAsia" w:eastAsiaTheme="minorEastAsia" w:cstheme="minorEastAsia"/>
                <w:color w:val="000000" w:themeColor="text1"/>
                <w:sz w:val="21"/>
                <w:szCs w:val="21"/>
                <w:lang w:val="en-US" w:eastAsia="zh-CN"/>
              </w:rPr>
              <w:t>5</w:t>
            </w:r>
            <w:r>
              <w:rPr>
                <w:rFonts w:hint="eastAsia" w:asciiTheme="minorEastAsia" w:hAnsiTheme="minorEastAsia" w:eastAsiaTheme="minorEastAsia" w:cstheme="minorEastAsia"/>
                <w:color w:val="000000" w:themeColor="text1"/>
                <w:sz w:val="21"/>
                <w:szCs w:val="21"/>
              </w:rPr>
              <w:t>分。（需提供合同或成交通知书复印件</w:t>
            </w:r>
            <w:r>
              <w:rPr>
                <w:rFonts w:hint="eastAsia" w:asciiTheme="minorEastAsia" w:hAnsiTheme="minorEastAsia" w:eastAsiaTheme="minorEastAsia" w:cstheme="minorEastAsia"/>
                <w:color w:val="000000" w:themeColor="text1"/>
                <w:sz w:val="21"/>
                <w:szCs w:val="21"/>
                <w:lang w:eastAsia="zh-CN"/>
              </w:rPr>
              <w:t>、验收报告</w:t>
            </w:r>
            <w:r>
              <w:rPr>
                <w:rFonts w:hint="eastAsia" w:asciiTheme="minorEastAsia" w:hAnsiTheme="minorEastAsia" w:eastAsiaTheme="minorEastAsia" w:cstheme="minorEastAsia"/>
                <w:color w:val="000000" w:themeColor="text1"/>
                <w:sz w:val="21"/>
                <w:szCs w:val="21"/>
              </w:rPr>
              <w:t>）</w:t>
            </w:r>
            <w:r>
              <w:rPr>
                <w:rFonts w:hint="eastAsia" w:asciiTheme="minorEastAsia" w:hAnsiTheme="minorEastAsia" w:eastAsiaTheme="minorEastAsia" w:cstheme="minorEastAsia"/>
                <w:color w:val="000000" w:themeColor="text1"/>
                <w:sz w:val="21"/>
                <w:szCs w:val="21"/>
                <w:lang w:eastAsia="zh-CN"/>
              </w:rPr>
              <w:t>；</w:t>
            </w:r>
          </w:p>
        </w:tc>
        <w:tc>
          <w:tcPr>
            <w:tcW w:w="668"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sz w:val="21"/>
                <w:szCs w:val="21"/>
                <w:lang w:val="en-US" w:eastAsia="zh-CN"/>
              </w:rPr>
            </w:pPr>
            <w:r>
              <w:rPr>
                <w:rFonts w:hint="eastAsia" w:asciiTheme="minorEastAsia" w:hAnsiTheme="minorEastAsia" w:eastAsiaTheme="minorEastAsia" w:cstheme="minorEastAsia"/>
                <w:color w:val="000000" w:themeColor="text1"/>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5" w:hRule="atLeast"/>
          <w:jc w:val="center"/>
        </w:trPr>
        <w:tc>
          <w:tcPr>
            <w:tcW w:w="740" w:type="dxa"/>
            <w:vMerge w:val="continue"/>
            <w:vAlign w:val="center"/>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000000" w:themeColor="text1"/>
                <w:sz w:val="21"/>
                <w:szCs w:val="21"/>
              </w:rPr>
            </w:pPr>
          </w:p>
        </w:tc>
        <w:tc>
          <w:tcPr>
            <w:tcW w:w="1386"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服务反馈及满意度</w:t>
            </w:r>
          </w:p>
        </w:tc>
        <w:tc>
          <w:tcPr>
            <w:tcW w:w="6564" w:type="dxa"/>
            <w:vAlign w:val="center"/>
          </w:tcPr>
          <w:p>
            <w:pPr>
              <w:keepNext w:val="0"/>
              <w:keepLines w:val="0"/>
              <w:pageBreakBefore w:val="0"/>
              <w:kinsoku/>
              <w:wordWrap/>
              <w:overflowPunct/>
              <w:topLinePunct w:val="0"/>
              <w:autoSpaceDE w:val="0"/>
              <w:autoSpaceDN w:val="0"/>
              <w:bidi w:val="0"/>
              <w:adjustRightInd w:val="0"/>
              <w:snapToGrid/>
              <w:spacing w:line="240" w:lineRule="auto"/>
              <w:jc w:val="both"/>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近3年内（磋商截止时间往前推算36个月）以来业主出具的服务良好评价证明，每提供1个业主单位的评价得1分，最高得</w:t>
            </w:r>
            <w:r>
              <w:rPr>
                <w:rFonts w:hint="eastAsia" w:asciiTheme="minorEastAsia" w:hAnsiTheme="minorEastAsia" w:eastAsiaTheme="minorEastAsia" w:cstheme="minorEastAsia"/>
                <w:color w:val="000000" w:themeColor="text1"/>
                <w:kern w:val="0"/>
                <w:sz w:val="21"/>
                <w:szCs w:val="21"/>
                <w:lang w:val="en-US" w:eastAsia="zh-CN"/>
              </w:rPr>
              <w:t>5</w:t>
            </w:r>
            <w:r>
              <w:rPr>
                <w:rFonts w:hint="eastAsia" w:asciiTheme="minorEastAsia" w:hAnsiTheme="minorEastAsia" w:eastAsiaTheme="minorEastAsia" w:cstheme="minorEastAsia"/>
                <w:color w:val="000000" w:themeColor="text1"/>
                <w:kern w:val="0"/>
                <w:sz w:val="21"/>
                <w:szCs w:val="21"/>
              </w:rPr>
              <w:t>分（需提供盖用户单位公章相关证明，未提供不得分）</w:t>
            </w:r>
          </w:p>
        </w:tc>
        <w:tc>
          <w:tcPr>
            <w:tcW w:w="668"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pacing w:val="-6"/>
                <w:sz w:val="21"/>
                <w:szCs w:val="21"/>
                <w:lang w:val="en-US" w:eastAsia="zh-CN"/>
              </w:rPr>
              <w:t>5</w:t>
            </w:r>
            <w:r>
              <w:rPr>
                <w:rFonts w:hint="eastAsia" w:asciiTheme="minorEastAsia" w:hAnsiTheme="minorEastAsia" w:eastAsiaTheme="minorEastAsia" w:cstheme="minorEastAsia"/>
                <w:color w:val="000000" w:themeColor="text1"/>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jc w:val="center"/>
        </w:trPr>
        <w:tc>
          <w:tcPr>
            <w:tcW w:w="740" w:type="dxa"/>
            <w:vMerge w:val="continue"/>
            <w:vAlign w:val="center"/>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000000" w:themeColor="text1"/>
                <w:sz w:val="21"/>
                <w:szCs w:val="21"/>
              </w:rPr>
            </w:pPr>
          </w:p>
        </w:tc>
        <w:tc>
          <w:tcPr>
            <w:tcW w:w="1386"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 w:val="21"/>
                <w:szCs w:val="21"/>
                <w:lang w:eastAsia="zh-CN"/>
              </w:rPr>
              <w:t>样品</w:t>
            </w:r>
          </w:p>
        </w:tc>
        <w:tc>
          <w:tcPr>
            <w:tcW w:w="6564" w:type="dxa"/>
            <w:vAlign w:val="center"/>
          </w:tcPr>
          <w:p>
            <w:pPr>
              <w:keepNext w:val="0"/>
              <w:keepLines w:val="0"/>
              <w:pageBreakBefore w:val="0"/>
              <w:widowControl/>
              <w:kinsoku/>
              <w:wordWrap/>
              <w:overflowPunct/>
              <w:topLinePunct w:val="0"/>
              <w:bidi w:val="0"/>
              <w:snapToGrid/>
              <w:spacing w:line="240" w:lineRule="auto"/>
              <w:jc w:val="both"/>
              <w:textAlignment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sz w:val="21"/>
                <w:szCs w:val="21"/>
                <w:lang w:eastAsia="zh-CN"/>
              </w:rPr>
              <w:t>根据供应商提供</w:t>
            </w:r>
            <w:r>
              <w:rPr>
                <w:rFonts w:hint="eastAsia" w:asciiTheme="minorEastAsia" w:hAnsiTheme="minorEastAsia" w:eastAsiaTheme="minorEastAsia" w:cstheme="minorEastAsia"/>
                <w:color w:val="000000" w:themeColor="text1"/>
                <w:sz w:val="21"/>
                <w:szCs w:val="21"/>
                <w:lang w:val="en-US" w:eastAsia="zh-CN"/>
              </w:rPr>
              <w:t>的胶装成册</w:t>
            </w:r>
            <w:r>
              <w:rPr>
                <w:rFonts w:hint="eastAsia" w:asciiTheme="minorEastAsia" w:hAnsiTheme="minorEastAsia" w:eastAsiaTheme="minorEastAsia" w:cstheme="minorEastAsia"/>
                <w:color w:val="000000" w:themeColor="text1"/>
                <w:sz w:val="21"/>
                <w:szCs w:val="21"/>
                <w:lang w:eastAsia="zh-CN"/>
              </w:rPr>
              <w:t>样品质量进行比较，</w:t>
            </w:r>
            <w:r>
              <w:rPr>
                <w:rFonts w:hint="eastAsia" w:asciiTheme="minorEastAsia" w:hAnsiTheme="minorEastAsia" w:eastAsiaTheme="minorEastAsia" w:cstheme="minorEastAsia"/>
                <w:color w:val="000000" w:themeColor="text1"/>
                <w:sz w:val="21"/>
                <w:szCs w:val="21"/>
              </w:rPr>
              <w:t xml:space="preserve">优得 </w:t>
            </w:r>
            <w:r>
              <w:rPr>
                <w:rFonts w:hint="eastAsia" w:asciiTheme="minorEastAsia" w:hAnsiTheme="minorEastAsia" w:eastAsiaTheme="minorEastAsia" w:cstheme="minorEastAsia"/>
                <w:color w:val="000000" w:themeColor="text1"/>
                <w:sz w:val="21"/>
                <w:szCs w:val="21"/>
                <w:lang w:val="en-US" w:eastAsia="zh-CN"/>
              </w:rPr>
              <w:t>3</w:t>
            </w:r>
            <w:r>
              <w:rPr>
                <w:rFonts w:hint="eastAsia" w:asciiTheme="minorEastAsia" w:hAnsiTheme="minorEastAsia" w:eastAsiaTheme="minorEastAsia" w:cstheme="minorEastAsia"/>
                <w:color w:val="000000" w:themeColor="text1"/>
                <w:sz w:val="21"/>
                <w:szCs w:val="21"/>
              </w:rPr>
              <w:t xml:space="preserve"> 分；一般</w:t>
            </w:r>
            <w:r>
              <w:rPr>
                <w:rFonts w:hint="eastAsia" w:asciiTheme="minorEastAsia" w:hAnsiTheme="minorEastAsia" w:eastAsiaTheme="minorEastAsia" w:cstheme="minorEastAsia"/>
                <w:color w:val="000000" w:themeColor="text1"/>
                <w:sz w:val="21"/>
                <w:szCs w:val="21"/>
                <w:lang w:val="en-US" w:eastAsia="zh-CN"/>
              </w:rPr>
              <w:t>2</w:t>
            </w:r>
            <w:r>
              <w:rPr>
                <w:rFonts w:hint="eastAsia" w:asciiTheme="minorEastAsia" w:hAnsiTheme="minorEastAsia" w:eastAsiaTheme="minorEastAsia" w:cstheme="minorEastAsia"/>
                <w:color w:val="000000" w:themeColor="text1"/>
                <w:sz w:val="21"/>
                <w:szCs w:val="21"/>
              </w:rPr>
              <w:t>分；较差得1分</w:t>
            </w:r>
            <w:r>
              <w:rPr>
                <w:rFonts w:hint="eastAsia" w:asciiTheme="minorEastAsia" w:hAnsiTheme="minorEastAsia" w:eastAsiaTheme="minorEastAsia" w:cstheme="minorEastAsia"/>
                <w:color w:val="000000" w:themeColor="text1"/>
                <w:sz w:val="21"/>
                <w:szCs w:val="21"/>
                <w:lang w:eastAsia="zh-CN"/>
              </w:rPr>
              <w:t>。</w:t>
            </w:r>
          </w:p>
        </w:tc>
        <w:tc>
          <w:tcPr>
            <w:tcW w:w="668"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4" w:hRule="atLeast"/>
          <w:jc w:val="center"/>
        </w:trPr>
        <w:tc>
          <w:tcPr>
            <w:tcW w:w="740" w:type="dxa"/>
            <w:vMerge w:val="continue"/>
            <w:vAlign w:val="center"/>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000000" w:themeColor="text1"/>
                <w:sz w:val="21"/>
                <w:szCs w:val="21"/>
              </w:rPr>
            </w:pPr>
          </w:p>
        </w:tc>
        <w:tc>
          <w:tcPr>
            <w:tcW w:w="1386" w:type="dxa"/>
            <w:tcBorders>
              <w:bottom w:val="single" w:color="auto" w:sz="4" w:space="0"/>
            </w:tcBorders>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文件</w:t>
            </w:r>
          </w:p>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编制</w:t>
            </w:r>
          </w:p>
        </w:tc>
        <w:tc>
          <w:tcPr>
            <w:tcW w:w="6564" w:type="dxa"/>
            <w:tcBorders>
              <w:bottom w:val="single" w:color="auto" w:sz="4" w:space="0"/>
            </w:tcBorders>
            <w:vAlign w:val="center"/>
          </w:tcPr>
          <w:p>
            <w:pPr>
              <w:keepNext w:val="0"/>
              <w:keepLines w:val="0"/>
              <w:pageBreakBefore w:val="0"/>
              <w:widowControl/>
              <w:kinsoku/>
              <w:wordWrap/>
              <w:overflowPunct/>
              <w:topLinePunct w:val="0"/>
              <w:bidi w:val="0"/>
              <w:snapToGrid/>
              <w:spacing w:line="240" w:lineRule="auto"/>
              <w:jc w:val="both"/>
              <w:textAlignment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sz w:val="21"/>
                <w:szCs w:val="21"/>
              </w:rPr>
              <w:t>根据供应商响应文件制作规范，字迹及图表清晰程度，目录与有关材料装订及编排顺序对应清晰程度，查阅方便性等进行比较，合理得</w:t>
            </w:r>
            <w:r>
              <w:rPr>
                <w:rFonts w:hint="eastAsia" w:asciiTheme="minorEastAsia" w:hAnsiTheme="minorEastAsia" w:eastAsiaTheme="minorEastAsia" w:cstheme="minorEastAsia"/>
                <w:color w:val="000000" w:themeColor="text1"/>
                <w:sz w:val="21"/>
                <w:szCs w:val="21"/>
                <w:lang w:val="en-US" w:eastAsia="zh-CN"/>
              </w:rPr>
              <w:t>2</w:t>
            </w:r>
            <w:r>
              <w:rPr>
                <w:rFonts w:hint="eastAsia" w:asciiTheme="minorEastAsia" w:hAnsiTheme="minorEastAsia" w:eastAsiaTheme="minorEastAsia" w:cstheme="minorEastAsia"/>
                <w:color w:val="000000" w:themeColor="text1"/>
                <w:sz w:val="21"/>
                <w:szCs w:val="21"/>
              </w:rPr>
              <w:t>分，一般的得</w:t>
            </w:r>
            <w:r>
              <w:rPr>
                <w:rFonts w:hint="eastAsia" w:asciiTheme="minorEastAsia" w:hAnsiTheme="minorEastAsia" w:eastAsiaTheme="minorEastAsia" w:cstheme="minorEastAsia"/>
                <w:color w:val="000000" w:themeColor="text1"/>
                <w:sz w:val="21"/>
                <w:szCs w:val="21"/>
                <w:lang w:val="en-US" w:eastAsia="zh-CN"/>
              </w:rPr>
              <w:t>1</w:t>
            </w:r>
            <w:r>
              <w:rPr>
                <w:rFonts w:hint="eastAsia" w:asciiTheme="minorEastAsia" w:hAnsiTheme="minorEastAsia" w:eastAsiaTheme="minorEastAsia" w:cstheme="minorEastAsia"/>
                <w:color w:val="000000" w:themeColor="text1"/>
                <w:sz w:val="21"/>
                <w:szCs w:val="21"/>
              </w:rPr>
              <w:t>分，较差得</w:t>
            </w:r>
            <w:r>
              <w:rPr>
                <w:rFonts w:hint="eastAsia" w:asciiTheme="minorEastAsia" w:hAnsiTheme="minorEastAsia" w:eastAsiaTheme="minorEastAsia" w:cstheme="minorEastAsia"/>
                <w:color w:val="000000" w:themeColor="text1"/>
                <w:sz w:val="21"/>
                <w:szCs w:val="21"/>
                <w:lang w:val="en-US" w:eastAsia="zh-CN"/>
              </w:rPr>
              <w:t>0</w:t>
            </w:r>
            <w:r>
              <w:rPr>
                <w:rFonts w:hint="eastAsia" w:asciiTheme="minorEastAsia" w:hAnsiTheme="minorEastAsia" w:eastAsiaTheme="minorEastAsia" w:cstheme="minorEastAsia"/>
                <w:color w:val="000000" w:themeColor="text1"/>
                <w:sz w:val="21"/>
                <w:szCs w:val="21"/>
              </w:rPr>
              <w:t>分。</w:t>
            </w:r>
          </w:p>
        </w:tc>
        <w:tc>
          <w:tcPr>
            <w:tcW w:w="668" w:type="dxa"/>
            <w:tcBorders>
              <w:bottom w:val="single" w:color="auto" w:sz="4" w:space="0"/>
            </w:tcBorders>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pacing w:val="-6"/>
                <w:sz w:val="21"/>
                <w:szCs w:val="21"/>
                <w:lang w:val="en-US" w:eastAsia="zh-CN"/>
              </w:rPr>
              <w:t>2</w:t>
            </w:r>
            <w:r>
              <w:rPr>
                <w:rFonts w:hint="eastAsia" w:asciiTheme="minorEastAsia" w:hAnsiTheme="minorEastAsia" w:eastAsiaTheme="minorEastAsia" w:cstheme="minorEastAsia"/>
                <w:color w:val="000000" w:themeColor="text1"/>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08" w:hRule="atLeast"/>
          <w:jc w:val="center"/>
        </w:trPr>
        <w:tc>
          <w:tcPr>
            <w:tcW w:w="740" w:type="dxa"/>
            <w:vMerge w:val="continue"/>
            <w:vAlign w:val="center"/>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000000" w:themeColor="text1"/>
                <w:sz w:val="21"/>
                <w:szCs w:val="21"/>
              </w:rPr>
            </w:pPr>
          </w:p>
        </w:tc>
        <w:tc>
          <w:tcPr>
            <w:tcW w:w="1386" w:type="dxa"/>
            <w:tcBorders>
              <w:top w:val="single" w:color="auto" w:sz="4" w:space="0"/>
            </w:tcBorders>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印刷</w:t>
            </w:r>
          </w:p>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设备</w:t>
            </w:r>
          </w:p>
        </w:tc>
        <w:tc>
          <w:tcPr>
            <w:tcW w:w="6564" w:type="dxa"/>
            <w:tcBorders>
              <w:top w:val="single" w:color="auto" w:sz="4" w:space="0"/>
            </w:tcBorders>
            <w:vAlign w:val="center"/>
          </w:tcPr>
          <w:p>
            <w:pPr>
              <w:keepNext w:val="0"/>
              <w:keepLines w:val="0"/>
              <w:pageBreakBefore w:val="0"/>
              <w:widowControl/>
              <w:kinsoku/>
              <w:wordWrap/>
              <w:overflowPunct/>
              <w:topLinePunct w:val="0"/>
              <w:bidi w:val="0"/>
              <w:snapToGrid/>
              <w:spacing w:line="240" w:lineRule="auto"/>
              <w:jc w:val="both"/>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依据供应商所提供的印刷设备优劣情况进行打分，主要印刷设备先进、成色较新、印刷效果好、印刷设备种类齐全得</w:t>
            </w:r>
            <w:r>
              <w:rPr>
                <w:rFonts w:hint="eastAsia" w:asciiTheme="minorEastAsia" w:hAnsiTheme="minorEastAsia" w:eastAsiaTheme="minorEastAsia" w:cstheme="minorEastAsia"/>
                <w:color w:val="000000" w:themeColor="text1"/>
                <w:sz w:val="21"/>
                <w:szCs w:val="21"/>
                <w:lang w:val="en-US" w:eastAsia="zh-CN"/>
              </w:rPr>
              <w:t>5</w:t>
            </w:r>
            <w:r>
              <w:rPr>
                <w:rFonts w:hint="eastAsia" w:asciiTheme="minorEastAsia" w:hAnsiTheme="minorEastAsia" w:eastAsiaTheme="minorEastAsia" w:cstheme="minorEastAsia"/>
                <w:color w:val="000000" w:themeColor="text1"/>
                <w:sz w:val="21"/>
                <w:szCs w:val="21"/>
              </w:rPr>
              <w:t>分；印刷设备基本满足采购需求，印刷效果一般，设备种类基本齐全得</w:t>
            </w:r>
            <w:r>
              <w:rPr>
                <w:rFonts w:hint="eastAsia" w:asciiTheme="minorEastAsia" w:hAnsiTheme="minorEastAsia" w:eastAsiaTheme="minorEastAsia" w:cstheme="minorEastAsia"/>
                <w:color w:val="000000" w:themeColor="text1"/>
                <w:sz w:val="21"/>
                <w:szCs w:val="21"/>
                <w:lang w:val="en-US" w:eastAsia="zh-CN"/>
              </w:rPr>
              <w:t>3</w:t>
            </w:r>
            <w:r>
              <w:rPr>
                <w:rFonts w:hint="eastAsia" w:asciiTheme="minorEastAsia" w:hAnsiTheme="minorEastAsia" w:eastAsiaTheme="minorEastAsia" w:cstheme="minorEastAsia"/>
                <w:color w:val="000000" w:themeColor="text1"/>
                <w:sz w:val="21"/>
                <w:szCs w:val="21"/>
              </w:rPr>
              <w:t>分；印刷设备存在不足或明显差距的得</w:t>
            </w:r>
            <w:r>
              <w:rPr>
                <w:rFonts w:hint="eastAsia" w:asciiTheme="minorEastAsia" w:hAnsiTheme="minorEastAsia" w:eastAsiaTheme="minorEastAsia" w:cstheme="minorEastAsia"/>
                <w:color w:val="000000" w:themeColor="text1"/>
                <w:sz w:val="21"/>
                <w:szCs w:val="21"/>
                <w:lang w:val="en-US" w:eastAsia="zh-CN"/>
              </w:rPr>
              <w:t>1</w:t>
            </w:r>
            <w:r>
              <w:rPr>
                <w:rFonts w:hint="eastAsia" w:asciiTheme="minorEastAsia" w:hAnsiTheme="minorEastAsia" w:eastAsiaTheme="minorEastAsia" w:cstheme="minorEastAsia"/>
                <w:color w:val="000000" w:themeColor="text1"/>
                <w:sz w:val="21"/>
                <w:szCs w:val="21"/>
              </w:rPr>
              <w:t>分；印刷设备明显不能胜任本项目要求的不得分。（须提供专业印刷设备清单及车间现场照片、购置发票、设备名称、规格型号等材料）</w:t>
            </w:r>
          </w:p>
        </w:tc>
        <w:tc>
          <w:tcPr>
            <w:tcW w:w="668" w:type="dxa"/>
            <w:tcBorders>
              <w:top w:val="single" w:color="auto" w:sz="4" w:space="0"/>
            </w:tcBorders>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pacing w:val="-6"/>
                <w:sz w:val="21"/>
                <w:szCs w:val="21"/>
                <w:lang w:val="en-US" w:eastAsia="zh-CN"/>
              </w:rPr>
              <w:t>5</w:t>
            </w:r>
            <w:r>
              <w:rPr>
                <w:rFonts w:hint="eastAsia" w:asciiTheme="minorEastAsia" w:hAnsiTheme="minorEastAsia" w:eastAsiaTheme="minorEastAsia" w:cstheme="minorEastAsia"/>
                <w:color w:val="000000" w:themeColor="text1"/>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4" w:hRule="atLeast"/>
          <w:jc w:val="center"/>
        </w:trPr>
        <w:tc>
          <w:tcPr>
            <w:tcW w:w="740" w:type="dxa"/>
            <w:vMerge w:val="restart"/>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Cs w:val="21"/>
              </w:rPr>
              <w:t>技术服务70分</w:t>
            </w:r>
          </w:p>
        </w:tc>
        <w:tc>
          <w:tcPr>
            <w:tcW w:w="1386" w:type="dxa"/>
            <w:vAlign w:val="center"/>
          </w:tcPr>
          <w:p>
            <w:pPr>
              <w:jc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spacing w:val="-6"/>
                <w:szCs w:val="21"/>
              </w:rPr>
              <w:t>实施</w:t>
            </w:r>
          </w:p>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Cs w:val="21"/>
              </w:rPr>
              <w:t>方案</w:t>
            </w:r>
          </w:p>
        </w:tc>
        <w:tc>
          <w:tcPr>
            <w:tcW w:w="6564" w:type="dxa"/>
            <w:vAlign w:val="center"/>
          </w:tcPr>
          <w:p>
            <w:pPr>
              <w:widowControl/>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Cs w:val="21"/>
              </w:rPr>
              <w:t>针对本项目的服务方案描述清晰、详尽，管理措施及制度具有可行性、可操作性的，优得 15-12分；服务方案描述基本清晰，有管理措施及制度的，得11-8分；有服务方案、管理措施及制度，但描述不清晰，有明显缺陷的，得7-4分。</w:t>
            </w:r>
          </w:p>
        </w:tc>
        <w:tc>
          <w:tcPr>
            <w:tcW w:w="668" w:type="dxa"/>
            <w:vAlign w:val="center"/>
          </w:tcPr>
          <w:p>
            <w:pPr>
              <w:ind w:left="-4" w:leftChars="-2" w:firstLine="1" w:firstLineChars="1"/>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Cs w:val="21"/>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740" w:type="dxa"/>
            <w:vMerge w:val="continue"/>
            <w:vAlign w:val="center"/>
          </w:tcPr>
          <w:p>
            <w:pPr>
              <w:jc w:val="center"/>
              <w:rPr>
                <w:rFonts w:hint="eastAsia" w:asciiTheme="minorEastAsia" w:hAnsiTheme="minorEastAsia" w:eastAsiaTheme="minorEastAsia" w:cstheme="minorEastAsia"/>
                <w:color w:val="000000" w:themeColor="text1"/>
                <w:spacing w:val="-6"/>
                <w:sz w:val="21"/>
                <w:szCs w:val="21"/>
              </w:rPr>
            </w:pPr>
          </w:p>
        </w:tc>
        <w:tc>
          <w:tcPr>
            <w:tcW w:w="1386" w:type="dxa"/>
            <w:vAlign w:val="center"/>
          </w:tcPr>
          <w:p>
            <w:pPr>
              <w:ind w:left="-4" w:leftChars="-2" w:firstLine="2" w:firstLineChars="1"/>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服务</w:t>
            </w:r>
          </w:p>
          <w:p>
            <w:pPr>
              <w:ind w:left="-4" w:leftChars="-2" w:firstLine="2" w:firstLineChars="1"/>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Cs w:val="21"/>
              </w:rPr>
              <w:t>便捷性</w:t>
            </w:r>
          </w:p>
        </w:tc>
        <w:tc>
          <w:tcPr>
            <w:tcW w:w="6564" w:type="dxa"/>
            <w:vAlign w:val="center"/>
          </w:tcPr>
          <w:p>
            <w:pPr>
              <w:widowControl/>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Cs w:val="21"/>
              </w:rPr>
              <w:t>供应商能就近提供本项目所需的场地和服务，按距离远近、交通便捷度等综合比较优得8-6分；一般5-3分；差得1-0分</w:t>
            </w:r>
            <w:r>
              <w:rPr>
                <w:rFonts w:hint="eastAsia" w:asciiTheme="minorEastAsia" w:hAnsiTheme="minorEastAsia" w:eastAsiaTheme="minorEastAsia" w:cstheme="minorEastAsia"/>
                <w:kern w:val="0"/>
                <w:szCs w:val="21"/>
              </w:rPr>
              <w:t>。</w:t>
            </w:r>
          </w:p>
        </w:tc>
        <w:tc>
          <w:tcPr>
            <w:tcW w:w="668" w:type="dxa"/>
            <w:vAlign w:val="center"/>
          </w:tcPr>
          <w:p>
            <w:pPr>
              <w:ind w:left="-4" w:leftChars="-2" w:firstLine="2" w:firstLineChars="1"/>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Cs w:val="21"/>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9" w:hRule="atLeast"/>
          <w:jc w:val="center"/>
        </w:trPr>
        <w:tc>
          <w:tcPr>
            <w:tcW w:w="740" w:type="dxa"/>
            <w:vMerge w:val="continue"/>
            <w:vAlign w:val="center"/>
          </w:tcPr>
          <w:p>
            <w:pPr>
              <w:jc w:val="center"/>
              <w:rPr>
                <w:rFonts w:hint="eastAsia" w:asciiTheme="minorEastAsia" w:hAnsiTheme="minorEastAsia" w:eastAsiaTheme="minorEastAsia" w:cstheme="minorEastAsia"/>
                <w:color w:val="000000" w:themeColor="text1"/>
                <w:spacing w:val="-6"/>
                <w:sz w:val="21"/>
                <w:szCs w:val="21"/>
              </w:rPr>
            </w:pPr>
          </w:p>
        </w:tc>
        <w:tc>
          <w:tcPr>
            <w:tcW w:w="1386" w:type="dxa"/>
            <w:vAlign w:val="center"/>
          </w:tcPr>
          <w:p>
            <w:pPr>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服务</w:t>
            </w:r>
          </w:p>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Cs w:val="21"/>
              </w:rPr>
              <w:t>承诺</w:t>
            </w:r>
          </w:p>
        </w:tc>
        <w:tc>
          <w:tcPr>
            <w:tcW w:w="6564" w:type="dxa"/>
            <w:vAlign w:val="center"/>
          </w:tcPr>
          <w:p>
            <w:pPr>
              <w:widowControl/>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Cs w:val="21"/>
              </w:rPr>
              <w:t>承诺按客户要求迅速、及时做好服务，保质保量、按时按需供货及免费退换货并具有保障措承诺的，对其完整性、合理性、科学性、可操作性等横向比较，优得 6-4 分；一般3-2 分；较差得1-0分。</w:t>
            </w:r>
          </w:p>
        </w:tc>
        <w:tc>
          <w:tcPr>
            <w:tcW w:w="668" w:type="dxa"/>
            <w:vAlign w:val="center"/>
          </w:tcPr>
          <w:p>
            <w:pPr>
              <w:ind w:left="-4" w:leftChars="-2" w:firstLine="1" w:firstLineChars="1"/>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jc w:val="center"/>
        </w:trPr>
        <w:tc>
          <w:tcPr>
            <w:tcW w:w="740" w:type="dxa"/>
            <w:vMerge w:val="continue"/>
            <w:vAlign w:val="center"/>
          </w:tcPr>
          <w:p>
            <w:pPr>
              <w:ind w:left="-4" w:leftChars="-2" w:firstLine="2" w:firstLineChars="1"/>
              <w:rPr>
                <w:rFonts w:hint="eastAsia" w:asciiTheme="minorEastAsia" w:hAnsiTheme="minorEastAsia" w:eastAsiaTheme="minorEastAsia" w:cstheme="minorEastAsia"/>
                <w:color w:val="000000" w:themeColor="text1"/>
                <w:sz w:val="21"/>
                <w:szCs w:val="21"/>
              </w:rPr>
            </w:pPr>
          </w:p>
        </w:tc>
        <w:tc>
          <w:tcPr>
            <w:tcW w:w="138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Cs w:val="21"/>
              </w:rPr>
              <w:t>人员配备</w:t>
            </w:r>
          </w:p>
        </w:tc>
        <w:tc>
          <w:tcPr>
            <w:tcW w:w="6564" w:type="dxa"/>
            <w:vAlign w:val="center"/>
          </w:tcPr>
          <w:p>
            <w:pPr>
              <w:tabs>
                <w:tab w:val="left" w:pos="432"/>
              </w:tabs>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Cs w:val="21"/>
              </w:rPr>
              <w:t>提供7×24小时服务不分节假日承诺书的得3分，配备专项服务人员，后期人员不更换（提供承诺书，格式自拟），每人得1分，最高得 3分。（提供专项服务人员联系方式，未提供不得分）</w:t>
            </w:r>
          </w:p>
        </w:tc>
        <w:tc>
          <w:tcPr>
            <w:tcW w:w="668" w:type="dxa"/>
            <w:vAlign w:val="center"/>
          </w:tcPr>
          <w:p>
            <w:pPr>
              <w:ind w:left="-4" w:leftChars="-2" w:firstLine="1" w:firstLineChars="1"/>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jc w:val="center"/>
        </w:trPr>
        <w:tc>
          <w:tcPr>
            <w:tcW w:w="740" w:type="dxa"/>
            <w:vMerge w:val="continue"/>
            <w:vAlign w:val="center"/>
          </w:tcPr>
          <w:p>
            <w:pPr>
              <w:widowControl/>
              <w:jc w:val="left"/>
              <w:textAlignment w:val="center"/>
              <w:rPr>
                <w:rFonts w:hint="eastAsia" w:asciiTheme="minorEastAsia" w:hAnsiTheme="minorEastAsia" w:eastAsiaTheme="minorEastAsia" w:cstheme="minorEastAsia"/>
                <w:color w:val="000000" w:themeColor="text1"/>
                <w:sz w:val="21"/>
                <w:szCs w:val="21"/>
              </w:rPr>
            </w:pPr>
          </w:p>
        </w:tc>
        <w:tc>
          <w:tcPr>
            <w:tcW w:w="1386" w:type="dxa"/>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rPr>
            </w:pPr>
            <w:r>
              <w:rPr>
                <w:rFonts w:asciiTheme="minorEastAsia" w:hAnsiTheme="minorEastAsia" w:eastAsiaTheme="minorEastAsia" w:cstheme="minorEastAsia"/>
                <w:szCs w:val="21"/>
              </w:rPr>
              <w:t>零散需求响应时间</w:t>
            </w:r>
          </w:p>
        </w:tc>
        <w:tc>
          <w:tcPr>
            <w:tcW w:w="6564" w:type="dxa"/>
            <w:vAlign w:val="center"/>
          </w:tcPr>
          <w:p>
            <w:pPr>
              <w:widowControl/>
              <w:textAlignment w:val="center"/>
              <w:rPr>
                <w:rFonts w:hint="eastAsia" w:asciiTheme="minorEastAsia" w:hAnsiTheme="minorEastAsia" w:eastAsiaTheme="minorEastAsia" w:cstheme="minorEastAsia"/>
                <w:sz w:val="21"/>
                <w:szCs w:val="21"/>
                <w:lang w:val="en-US" w:eastAsia="zh-CN"/>
              </w:rPr>
            </w:pPr>
            <w:r>
              <w:rPr>
                <w:rFonts w:asciiTheme="minorEastAsia" w:hAnsiTheme="minorEastAsia" w:eastAsiaTheme="minorEastAsia" w:cstheme="minorEastAsia"/>
                <w:szCs w:val="21"/>
              </w:rPr>
              <w:t>接到学校零散需求后响应时间在</w:t>
            </w:r>
            <w:r>
              <w:rPr>
                <w:rFonts w:hint="eastAsia" w:asciiTheme="minorEastAsia" w:hAnsiTheme="minorEastAsia" w:eastAsiaTheme="minorEastAsia" w:cstheme="minorEastAsia"/>
                <w:szCs w:val="21"/>
              </w:rPr>
              <w:t>15分钟回复解决的10分，30分钟内解决7分，30-60分钟内4分，超过60分钟，0分。</w:t>
            </w:r>
            <w:r>
              <w:rPr>
                <w:rFonts w:hint="eastAsia" w:asciiTheme="minorEastAsia" w:hAnsiTheme="minorEastAsia" w:eastAsiaTheme="minorEastAsia" w:cstheme="minorEastAsia"/>
                <w:szCs w:val="21"/>
                <w:lang w:eastAsia="zh-CN"/>
              </w:rPr>
              <w:t>（提供百度地图截图及承诺函，</w:t>
            </w:r>
            <w:r>
              <w:rPr>
                <w:rFonts w:hint="eastAsia" w:asciiTheme="minorEastAsia" w:hAnsiTheme="minorEastAsia" w:eastAsiaTheme="minorEastAsia" w:cstheme="minorEastAsia"/>
                <w:szCs w:val="21"/>
              </w:rPr>
              <w:t>未提供不得分）</w:t>
            </w:r>
          </w:p>
        </w:tc>
        <w:tc>
          <w:tcPr>
            <w:tcW w:w="668" w:type="dxa"/>
            <w:vAlign w:val="center"/>
          </w:tcPr>
          <w:p>
            <w:pPr>
              <w:ind w:left="-4" w:leftChars="-2" w:firstLine="1" w:firstLineChars="1"/>
              <w:jc w:val="center"/>
              <w:rPr>
                <w:rFonts w:hint="eastAsia" w:asciiTheme="minorEastAsia" w:hAnsiTheme="minorEastAsia" w:eastAsiaTheme="minorEastAsia" w:cstheme="minorEastAsia"/>
                <w:color w:val="000000" w:themeColor="text1"/>
                <w:spacing w:val="-6"/>
                <w:sz w:val="21"/>
                <w:szCs w:val="21"/>
                <w:lang w:val="en-US" w:eastAsia="zh-CN"/>
              </w:rPr>
            </w:pPr>
            <w:r>
              <w:rPr>
                <w:rFonts w:hint="eastAsia" w:asciiTheme="minorEastAsia" w:hAnsiTheme="minorEastAsia" w:eastAsiaTheme="minorEastAsia" w:cstheme="minorEastAsia"/>
                <w:color w:val="000000" w:themeColor="text1"/>
                <w:spacing w:val="-6"/>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3" w:hRule="atLeast"/>
          <w:jc w:val="center"/>
        </w:trPr>
        <w:tc>
          <w:tcPr>
            <w:tcW w:w="740"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86"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Cs w:val="21"/>
              </w:rPr>
              <w:t>应急预案</w:t>
            </w:r>
          </w:p>
        </w:tc>
        <w:tc>
          <w:tcPr>
            <w:tcW w:w="6564" w:type="dxa"/>
            <w:vAlign w:val="center"/>
          </w:tcPr>
          <w:p>
            <w:pP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Cs w:val="21"/>
              </w:rPr>
              <w:t>具有突发特殊情况应急保障预案的（如遇产品质量事故处置方案、重大节假日及采购人紧急情况需求的配送保障措施等），对其完整性、合理性、科学性、可操作性等横向比较，优得15-12分；一般11-8分；差得7-4分。</w:t>
            </w:r>
          </w:p>
        </w:tc>
        <w:tc>
          <w:tcPr>
            <w:tcW w:w="668"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pacing w:val="-6"/>
                <w:szCs w:val="21"/>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jc w:val="center"/>
        </w:trPr>
        <w:tc>
          <w:tcPr>
            <w:tcW w:w="740"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8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pacing w:val="-6"/>
                <w:kern w:val="0"/>
                <w:szCs w:val="21"/>
              </w:rPr>
              <w:t>处罚承诺</w:t>
            </w:r>
          </w:p>
        </w:tc>
        <w:tc>
          <w:tcPr>
            <w:tcW w:w="6564"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pacing w:val="-6"/>
                <w:kern w:val="0"/>
                <w:szCs w:val="21"/>
              </w:rPr>
              <w:t>根据供应商提供的成交后根据采购人提出采购计划能够按约定时间送达及未及时送达处罚承诺比较，承诺最严厉全面且最具针对性的10分，承诺较严厉全面且较具针对性的7分，承诺不全面且针对性较弱的4 分，</w:t>
            </w:r>
            <w:r>
              <w:rPr>
                <w:rFonts w:hint="eastAsia" w:asciiTheme="minorEastAsia" w:hAnsiTheme="minorEastAsia" w:eastAsiaTheme="minorEastAsia" w:cstheme="minorEastAsia"/>
                <w:color w:val="000000" w:themeColor="text1"/>
                <w:szCs w:val="21"/>
              </w:rPr>
              <w:t>未提供及其他不得分</w:t>
            </w:r>
          </w:p>
        </w:tc>
        <w:tc>
          <w:tcPr>
            <w:tcW w:w="668"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kern w:val="0"/>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740"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总分</w:t>
            </w:r>
          </w:p>
        </w:tc>
        <w:tc>
          <w:tcPr>
            <w:tcW w:w="8618" w:type="dxa"/>
            <w:gridSpan w:val="3"/>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23" w:name="_Toc15141"/>
      <w:r>
        <w:rPr>
          <w:rFonts w:hint="eastAsia" w:asciiTheme="minorEastAsia" w:hAnsiTheme="minorEastAsia" w:eastAsiaTheme="minorEastAsia" w:cstheme="minorEastAsia"/>
          <w:b/>
          <w:color w:val="000000" w:themeColor="text1"/>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3"/>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4" w:name="_Toc30653"/>
      <w:r>
        <w:rPr>
          <w:rFonts w:hint="eastAsia" w:asciiTheme="minorEastAsia" w:hAnsiTheme="minorEastAsia" w:eastAsiaTheme="minorEastAsia" w:cstheme="minorEastAsia"/>
          <w:b/>
          <w:szCs w:val="21"/>
          <w:lang w:val="en-US" w:eastAsia="zh-CN"/>
        </w:rPr>
        <w:t>五、磋商及评审步骤</w:t>
      </w:r>
      <w:bookmarkEnd w:id="124"/>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25" w:name="_Toc318643471"/>
      <w:bookmarkStart w:id="126" w:name="_Toc211783328"/>
      <w:bookmarkStart w:id="127" w:name="_Toc20268"/>
      <w:r>
        <w:rPr>
          <w:rFonts w:hint="eastAsia" w:asciiTheme="minorEastAsia" w:hAnsiTheme="minorEastAsia" w:eastAsiaTheme="minorEastAsia" w:cstheme="minorEastAsia"/>
          <w:sz w:val="36"/>
          <w:szCs w:val="36"/>
        </w:rPr>
        <w:t>合同书</w:t>
      </w:r>
      <w:bookmarkEnd w:id="125"/>
      <w:bookmarkEnd w:id="126"/>
      <w:r>
        <w:rPr>
          <w:rFonts w:hint="eastAsia" w:asciiTheme="minorEastAsia" w:hAnsiTheme="minorEastAsia" w:eastAsiaTheme="minorEastAsia" w:cstheme="minorEastAsia"/>
          <w:sz w:val="36"/>
          <w:szCs w:val="36"/>
          <w:lang w:val="en-US" w:eastAsia="zh-CN"/>
        </w:rPr>
        <w:t>格式</w:t>
      </w:r>
      <w:bookmarkEnd w:id="127"/>
    </w:p>
    <w:p>
      <w:pPr>
        <w:spacing w:line="240" w:lineRule="auto"/>
        <w:ind w:firstLine="420"/>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（此合同书仅供签订正式合同时参考用，正式合同书应包括此参考格式之内容。）</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28" w:name="_Toc16359"/>
      <w:r>
        <w:rPr>
          <w:rFonts w:hint="eastAsia" w:asciiTheme="minorEastAsia" w:hAnsiTheme="minorEastAsia" w:eastAsiaTheme="minorEastAsia" w:cstheme="minorEastAsia"/>
          <w:sz w:val="36"/>
          <w:szCs w:val="36"/>
        </w:rPr>
        <w:t>竞争性磋商响应文件格式</w:t>
      </w:r>
      <w:bookmarkEnd w:id="128"/>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9" w:name="_Toc5751"/>
      <w:bookmarkStart w:id="130"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9"/>
    <w:bookmarkEnd w:id="130"/>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1" w:name="_Toc264644272"/>
      <w:bookmarkStart w:id="132" w:name="_Toc360174584"/>
      <w:bookmarkStart w:id="133" w:name="_Toc211783342"/>
      <w:bookmarkStart w:id="134" w:name="_Toc533331084"/>
      <w:bookmarkStart w:id="135" w:name="_Toc533330957"/>
      <w:bookmarkStart w:id="136" w:name="_Toc11320441"/>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1"/>
      <w:bookmarkEnd w:id="132"/>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、报价费用构成表</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六</w:t>
      </w:r>
      <w:r>
        <w:rPr>
          <w:rFonts w:hint="eastAsia" w:asciiTheme="minorEastAsia" w:hAnsiTheme="minorEastAsia" w:eastAsiaTheme="minorEastAsia" w:cstheme="minorEastAsia"/>
          <w:b w:val="0"/>
          <w:bCs/>
          <w:szCs w:val="21"/>
        </w:rPr>
        <w:t>、耗材清单（如有）</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七、拟投入设备/备件、工具情况（如有）</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八</w:t>
      </w:r>
      <w:r>
        <w:rPr>
          <w:rFonts w:hint="eastAsia" w:asciiTheme="minorEastAsia" w:hAnsiTheme="minorEastAsia" w:eastAsiaTheme="minorEastAsia" w:cstheme="minorEastAsia"/>
          <w:b w:val="0"/>
          <w:bCs/>
          <w:szCs w:val="21"/>
        </w:rPr>
        <w:t>、</w:t>
      </w:r>
      <w:r>
        <w:rPr>
          <w:rFonts w:hint="eastAsia" w:asciiTheme="minorEastAsia" w:hAnsiTheme="minorEastAsia" w:eastAsiaTheme="minorEastAsia" w:cstheme="minorEastAsia"/>
          <w:b w:val="0"/>
          <w:bCs/>
          <w:szCs w:val="21"/>
          <w:lang w:eastAsia="zh-CN"/>
        </w:rPr>
        <w:t>缴纳</w:t>
      </w:r>
      <w:r>
        <w:rPr>
          <w:rFonts w:hint="eastAsia" w:asciiTheme="minorEastAsia" w:hAnsiTheme="minorEastAsia" w:eastAsiaTheme="minorEastAsia" w:cstheme="minorEastAsia"/>
          <w:b w:val="0"/>
          <w:bCs/>
          <w:szCs w:val="21"/>
        </w:rPr>
        <w:t>保证金的银行凭证</w:t>
      </w:r>
      <w:r>
        <w:rPr>
          <w:rFonts w:hint="eastAsia" w:asciiTheme="minorEastAsia" w:hAnsiTheme="minorEastAsia" w:eastAsiaTheme="minorEastAsia" w:cstheme="minorEastAsia"/>
          <w:b w:val="0"/>
          <w:bCs/>
          <w:szCs w:val="21"/>
          <w:lang w:eastAsia="zh-CN"/>
        </w:rPr>
        <w:t>（</w:t>
      </w:r>
      <w:r>
        <w:rPr>
          <w:rFonts w:hint="eastAsia" w:asciiTheme="minorEastAsia" w:hAnsiTheme="minorEastAsia" w:eastAsiaTheme="minorEastAsia" w:cstheme="minorEastAsia"/>
          <w:b w:val="0"/>
          <w:bCs/>
          <w:szCs w:val="21"/>
          <w:lang w:val="en-US" w:eastAsia="zh-CN"/>
        </w:rPr>
        <w:t>如有</w:t>
      </w:r>
      <w:r>
        <w:rPr>
          <w:rFonts w:hint="eastAsia" w:asciiTheme="minorEastAsia" w:hAnsiTheme="minorEastAsia" w:eastAsiaTheme="minorEastAsia" w:cstheme="minorEastAsia"/>
          <w:b w:val="0"/>
          <w:bCs/>
          <w:szCs w:val="21"/>
          <w:lang w:eastAsia="zh-CN"/>
        </w:rPr>
        <w:t>）</w:t>
      </w:r>
      <w:r>
        <w:rPr>
          <w:rFonts w:hint="eastAsia" w:asciiTheme="minorEastAsia" w:hAnsiTheme="minorEastAsia" w:eastAsiaTheme="minorEastAsia" w:cstheme="minorEastAsia"/>
          <w:b w:val="0"/>
          <w:bCs/>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7" w:name="_Toc27791"/>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7"/>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38" w:name="_Toc479184125"/>
      <w:bookmarkStart w:id="139" w:name="_Toc10657"/>
      <w:bookmarkStart w:id="140" w:name="_Toc22536"/>
      <w:bookmarkStart w:id="141" w:name="_Toc15789"/>
      <w:bookmarkStart w:id="142" w:name="_Toc32320"/>
      <w:bookmarkStart w:id="143" w:name="_Toc30144"/>
      <w:bookmarkStart w:id="144" w:name="_Toc24205"/>
      <w:bookmarkStart w:id="145" w:name="_Toc479184126"/>
      <w:bookmarkStart w:id="146" w:name="_Toc13969"/>
      <w:r>
        <w:rPr>
          <w:rFonts w:hint="eastAsia" w:asciiTheme="minorEastAsia" w:hAnsiTheme="minorEastAsia" w:eastAsiaTheme="minorEastAsia" w:cstheme="minorEastAsia"/>
          <w:b/>
        </w:rPr>
        <w:t>二、磋商书</w:t>
      </w:r>
      <w:bookmarkEnd w:id="138"/>
      <w:bookmarkEnd w:id="139"/>
      <w:bookmarkEnd w:id="140"/>
      <w:bookmarkEnd w:id="141"/>
      <w:bookmarkEnd w:id="142"/>
      <w:bookmarkEnd w:id="143"/>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依据贵方（项目名称/项目编号）项目第包服务的磋商邀请，我方代表（姓名、职务）经正式授权并代表供应商（供应商的名称、地址）提交下述文件正本一份，副本份。</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本竞争性磋商响应文件的有效期自磋商截止时间起共日历天。</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通讯地址：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电子函件：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7" w:name="_Toc1438"/>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4"/>
      <w:bookmarkEnd w:id="145"/>
      <w:bookmarkEnd w:id="146"/>
      <w:bookmarkEnd w:id="147"/>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both"/>
        <w:outlineLvl w:val="1"/>
        <w:rPr>
          <w:rFonts w:hint="eastAsia" w:asciiTheme="minorEastAsia" w:hAnsiTheme="minorEastAsia" w:eastAsiaTheme="minorEastAsia" w:cstheme="minorEastAsia"/>
          <w:b/>
          <w:bCs/>
          <w:szCs w:val="21"/>
        </w:rPr>
      </w:pPr>
      <w:bookmarkStart w:id="148" w:name="_Toc360120184"/>
      <w:bookmarkStart w:id="149" w:name="_Toc479184127"/>
      <w:bookmarkStart w:id="150" w:name="_Toc424832832"/>
      <w:bookmarkStart w:id="151" w:name="_Toc29904"/>
      <w:bookmarkStart w:id="152" w:name="_Toc30245"/>
      <w:bookmarkStart w:id="153" w:name="_Toc432149008"/>
      <w:bookmarkStart w:id="154" w:name="_Toc28639"/>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8"/>
      <w:bookmarkEnd w:id="149"/>
      <w:bookmarkEnd w:id="150"/>
      <w:bookmarkEnd w:id="151"/>
      <w:bookmarkEnd w:id="152"/>
      <w:bookmarkEnd w:id="153"/>
      <w:bookmarkEnd w:id="154"/>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5" w:name="_Toc422466732"/>
      <w:bookmarkStart w:id="156" w:name="_Toc432149006"/>
      <w:r>
        <w:rPr>
          <w:rFonts w:hint="eastAsia" w:asciiTheme="minorEastAsia" w:hAnsiTheme="minorEastAsia" w:eastAsiaTheme="minorEastAsia" w:cstheme="minorEastAsia"/>
          <w:b/>
          <w:bCs/>
          <w:sz w:val="24"/>
        </w:rPr>
        <w:br w:type="page"/>
      </w:r>
      <w:bookmarkStart w:id="157" w:name="_Toc4301"/>
      <w:bookmarkStart w:id="158" w:name="_Toc479184128"/>
      <w:bookmarkStart w:id="159" w:name="_Toc4741"/>
      <w:bookmarkStart w:id="160" w:name="_Toc20219"/>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5"/>
      <w:bookmarkEnd w:id="156"/>
      <w:bookmarkEnd w:id="157"/>
      <w:bookmarkEnd w:id="158"/>
      <w:bookmarkEnd w:id="159"/>
      <w:bookmarkEnd w:id="160"/>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u w:val="none"/>
          <w:lang w:eastAsia="zh-CN"/>
        </w:rPr>
        <w:t>包号：</w:t>
      </w:r>
      <w:r>
        <w:rPr>
          <w:rFonts w:hint="eastAsia" w:asciiTheme="minorEastAsia" w:hAnsiTheme="minorEastAsia" w:eastAsiaTheme="minorEastAsia" w:cstheme="minorEastAsia"/>
          <w:szCs w:val="21"/>
          <w:u w:val="non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cstheme="minorEastAsia"/>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asciiTheme="minorEastAsia" w:hAnsiTheme="minorEastAsia" w:eastAsiaTheme="minorEastAsia" w:cstheme="minorEastAsia"/>
                <w:szCs w:val="21"/>
              </w:rPr>
              <w:t>（按照需求清单报价，将所有单价相加得出竞标报价）</w:t>
            </w: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61" w:name="_Toc259028723"/>
      <w:bookmarkStart w:id="162" w:name="_Toc460258117"/>
      <w:bookmarkStart w:id="163" w:name="_Toc432149007"/>
      <w:bookmarkStart w:id="164" w:name="_Toc424832831"/>
      <w:r>
        <w:rPr>
          <w:rFonts w:hint="eastAsia" w:asciiTheme="minorEastAsia" w:hAnsiTheme="minorEastAsia" w:eastAsiaTheme="minorEastAsia" w:cstheme="minorEastAsia"/>
          <w:b/>
          <w:bCs/>
          <w:sz w:val="24"/>
        </w:rPr>
        <w:br w:type="page"/>
      </w:r>
      <w:bookmarkStart w:id="165" w:name="_Toc18559"/>
      <w:bookmarkStart w:id="166" w:name="_Toc479184129"/>
      <w:bookmarkStart w:id="167" w:name="_Toc1079"/>
      <w:bookmarkStart w:id="168" w:name="_Toc15162"/>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61"/>
      <w:bookmarkEnd w:id="162"/>
      <w:bookmarkEnd w:id="165"/>
      <w:bookmarkEnd w:id="166"/>
      <w:bookmarkEnd w:id="167"/>
      <w:r>
        <w:rPr>
          <w:rFonts w:hint="eastAsia" w:asciiTheme="minorEastAsia" w:hAnsiTheme="minorEastAsia" w:eastAsiaTheme="minorEastAsia" w:cstheme="minorEastAsia"/>
          <w:b/>
          <w:bCs/>
          <w:szCs w:val="21"/>
          <w:lang w:eastAsia="zh-CN"/>
        </w:rPr>
        <w:t>报价费用构成表</w:t>
      </w:r>
      <w:bookmarkEnd w:id="168"/>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526"/>
        <w:gridCol w:w="941"/>
        <w:gridCol w:w="2668"/>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服务名称</w:t>
            </w:r>
          </w:p>
        </w:tc>
        <w:tc>
          <w:tcPr>
            <w:tcW w:w="822" w:type="pct"/>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规格型号</w:t>
            </w:r>
          </w:p>
        </w:tc>
        <w:tc>
          <w:tcPr>
            <w:tcW w:w="507" w:type="pct"/>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单位</w:t>
            </w:r>
          </w:p>
        </w:tc>
        <w:tc>
          <w:tcPr>
            <w:tcW w:w="1435" w:type="pct"/>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备注</w:t>
            </w:r>
          </w:p>
        </w:tc>
        <w:tc>
          <w:tcPr>
            <w:tcW w:w="1489" w:type="pct"/>
            <w:shd w:val="clear" w:color="auto" w:fill="auto"/>
            <w:vAlign w:val="center"/>
          </w:tcPr>
          <w:p>
            <w:pPr>
              <w:spacing w:line="360" w:lineRule="auto"/>
              <w:jc w:val="center"/>
              <w:rPr>
                <w:rFonts w:hint="eastAsia" w:ascii="宋体" w:hAnsi="宋体" w:cs="宋体"/>
                <w:color w:val="000000" w:themeColor="text1"/>
                <w:szCs w:val="21"/>
              </w:rPr>
            </w:pPr>
            <w:r>
              <w:rPr>
                <w:rFonts w:hint="eastAsia" w:ascii="宋体" w:hAnsi="宋体" w:cs="宋体"/>
                <w:b/>
                <w:color w:val="000000" w:themeColor="text1"/>
                <w:szCs w:val="21"/>
              </w:rPr>
              <w:t>基准单价（元）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黑白打印及复印</w:t>
            </w:r>
          </w:p>
        </w:tc>
        <w:tc>
          <w:tcPr>
            <w:tcW w:w="822"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A型</w:t>
            </w:r>
          </w:p>
        </w:tc>
        <w:tc>
          <w:tcPr>
            <w:tcW w:w="507"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80G彩色复印纸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200G彩色封面纸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B型</w:t>
            </w:r>
          </w:p>
        </w:tc>
        <w:tc>
          <w:tcPr>
            <w:tcW w:w="507"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80G彩色复印纸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200G彩色封面纸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彩色打印及复印</w:t>
            </w:r>
          </w:p>
        </w:tc>
        <w:tc>
          <w:tcPr>
            <w:tcW w:w="822"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A型</w:t>
            </w:r>
          </w:p>
        </w:tc>
        <w:tc>
          <w:tcPr>
            <w:tcW w:w="507"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70G/80G复印纸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157G/200G铜版纸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250G铜版纸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300G铜版纸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A3：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B型</w:t>
            </w:r>
          </w:p>
        </w:tc>
        <w:tc>
          <w:tcPr>
            <w:tcW w:w="507"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面</w:t>
            </w: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70G/80G复印纸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 xml:space="preserve"> 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157G/200G铜版纸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 xml:space="preserve"> 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250G铜版纸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vMerge w:val="continue"/>
            <w:shd w:val="clear" w:color="auto" w:fill="auto"/>
            <w:vAlign w:val="center"/>
          </w:tcPr>
          <w:p>
            <w:pPr>
              <w:spacing w:line="360" w:lineRule="auto"/>
              <w:jc w:val="center"/>
              <w:rPr>
                <w:rFonts w:ascii="宋体" w:hAnsi="宋体" w:cs="宋体"/>
                <w:color w:val="000000" w:themeColor="text1"/>
                <w:szCs w:val="21"/>
              </w:rPr>
            </w:pP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300G铜版纸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 xml:space="preserve">B4：     </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4"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胶装</w:t>
            </w:r>
          </w:p>
        </w:tc>
        <w:tc>
          <w:tcPr>
            <w:tcW w:w="822"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507" w:type="pct"/>
            <w:vMerge w:val="restar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本</w:t>
            </w: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70G—200G封面纸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A4/B5（横向）</w:t>
            </w: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70G—200G封面纸</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200G—250G铜版纸（黑白）</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200G—250G铜版纸（彩色）</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44" w:type="pct"/>
            <w:vMerge w:val="continue"/>
            <w:shd w:val="clear" w:color="auto" w:fill="auto"/>
            <w:vAlign w:val="center"/>
          </w:tcPr>
          <w:p>
            <w:pPr>
              <w:spacing w:line="360" w:lineRule="auto"/>
              <w:jc w:val="center"/>
              <w:rPr>
                <w:rFonts w:ascii="宋体" w:hAnsi="宋体" w:cs="宋体"/>
                <w:color w:val="000000" w:themeColor="text1"/>
                <w:szCs w:val="21"/>
              </w:rPr>
            </w:pPr>
          </w:p>
        </w:tc>
        <w:tc>
          <w:tcPr>
            <w:tcW w:w="822"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A4/B5（竖向）</w:t>
            </w:r>
          </w:p>
        </w:tc>
        <w:tc>
          <w:tcPr>
            <w:tcW w:w="507" w:type="pct"/>
            <w:vMerge w:val="continue"/>
            <w:shd w:val="clear" w:color="auto" w:fill="auto"/>
            <w:vAlign w:val="center"/>
          </w:tcPr>
          <w:p>
            <w:pPr>
              <w:spacing w:line="360" w:lineRule="auto"/>
              <w:jc w:val="center"/>
              <w:rPr>
                <w:rFonts w:ascii="宋体" w:hAnsi="宋体" w:cs="宋体"/>
                <w:color w:val="000000" w:themeColor="text1"/>
                <w:szCs w:val="21"/>
              </w:rPr>
            </w:pPr>
          </w:p>
        </w:tc>
        <w:tc>
          <w:tcPr>
            <w:tcW w:w="1435" w:type="pct"/>
            <w:shd w:val="clear" w:color="auto" w:fill="auto"/>
            <w:vAlign w:val="center"/>
          </w:tcPr>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200G—250G铜版纸（彩色+覆膜）</w:t>
            </w:r>
          </w:p>
        </w:tc>
        <w:tc>
          <w:tcPr>
            <w:tcW w:w="1489" w:type="pct"/>
            <w:shd w:val="clear" w:color="auto" w:fill="auto"/>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A4</w:t>
            </w:r>
            <w:r>
              <w:rPr>
                <w:rFonts w:hint="eastAsia" w:ascii="宋体" w:hAnsi="宋体" w:cs="宋体"/>
                <w:color w:val="000000" w:themeColor="text1"/>
                <w:szCs w:val="21"/>
                <w:lang w:val="en-US" w:eastAsia="zh-CN"/>
              </w:rPr>
              <w:t>/</w:t>
            </w:r>
            <w:r>
              <w:rPr>
                <w:rFonts w:hint="eastAsia" w:ascii="宋体" w:hAnsi="宋体" w:cs="宋体"/>
                <w:color w:val="000000" w:themeColor="text1"/>
                <w:szCs w:val="21"/>
              </w:rPr>
              <w:t>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510" w:type="pct"/>
            <w:gridSpan w:val="4"/>
            <w:shd w:val="clear" w:color="auto" w:fill="auto"/>
            <w:vAlign w:val="center"/>
          </w:tcPr>
          <w:p>
            <w:pPr>
              <w:spacing w:line="360" w:lineRule="auto"/>
              <w:jc w:val="center"/>
              <w:rPr>
                <w:rFonts w:hint="eastAsia" w:ascii="宋体" w:hAnsi="宋体" w:eastAsia="宋体" w:cs="宋体"/>
                <w:color w:val="000000" w:themeColor="text1"/>
                <w:szCs w:val="21"/>
                <w:lang w:val="en-US" w:eastAsia="zh-CN"/>
              </w:rPr>
            </w:pPr>
            <w:r>
              <w:rPr>
                <w:rFonts w:hint="eastAsia" w:ascii="宋体" w:hAnsi="宋体" w:cs="宋体"/>
                <w:color w:val="000000" w:themeColor="text1"/>
                <w:szCs w:val="21"/>
                <w:lang w:val="en-US" w:eastAsia="zh-CN"/>
              </w:rPr>
              <w:t>总计</w:t>
            </w:r>
          </w:p>
        </w:tc>
        <w:tc>
          <w:tcPr>
            <w:tcW w:w="1489" w:type="pct"/>
            <w:shd w:val="clear" w:color="auto" w:fill="auto"/>
            <w:vAlign w:val="center"/>
          </w:tcPr>
          <w:p>
            <w:pPr>
              <w:spacing w:line="360" w:lineRule="auto"/>
              <w:jc w:val="left"/>
              <w:rPr>
                <w:rFonts w:hint="eastAsia" w:ascii="宋体" w:hAnsi="宋体" w:cs="宋体"/>
                <w:color w:val="000000" w:themeColor="text1"/>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9" w:name="_Toc479184130"/>
      <w:bookmarkStart w:id="170" w:name="_Toc28726"/>
      <w:bookmarkStart w:id="171" w:name="_Toc28656"/>
      <w:bookmarkStart w:id="172" w:name="_Toc26825"/>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9"/>
      <w:r>
        <w:rPr>
          <w:rFonts w:hint="eastAsia" w:asciiTheme="minorEastAsia" w:hAnsiTheme="minorEastAsia" w:eastAsiaTheme="minorEastAsia" w:cstheme="minorEastAsia"/>
          <w:b/>
          <w:bCs/>
          <w:szCs w:val="21"/>
        </w:rPr>
        <w:t>（如有）</w:t>
      </w:r>
      <w:bookmarkEnd w:id="170"/>
      <w:bookmarkEnd w:id="171"/>
      <w:bookmarkEnd w:id="172"/>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3" w:name="_Toc7535"/>
      <w:bookmarkStart w:id="174" w:name="_Toc479184131"/>
      <w:bookmarkStart w:id="175" w:name="_Toc24778"/>
      <w:bookmarkStart w:id="176" w:name="_Toc32726"/>
      <w:r>
        <w:rPr>
          <w:rFonts w:hint="eastAsia" w:asciiTheme="minorEastAsia" w:hAnsiTheme="minorEastAsia" w:eastAsiaTheme="minorEastAsia" w:cstheme="minorEastAsia"/>
          <w:b/>
          <w:bCs/>
          <w:szCs w:val="21"/>
          <w:lang w:val="en-US" w:eastAsia="zh-CN"/>
        </w:rPr>
        <w:t>七、拟投入设备/备件、工具情况（如有）</w:t>
      </w:r>
      <w:bookmarkEnd w:id="173"/>
      <w:bookmarkEnd w:id="174"/>
      <w:bookmarkEnd w:id="175"/>
      <w:bookmarkEnd w:id="176"/>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供应商为本项目拟配置的主要设备、工具、材料请对照磋商文件第三章项目采购需求中技术要求的内容详细说明</w:t>
      </w:r>
      <w:r>
        <w:rPr>
          <w:rFonts w:hint="eastAsia" w:asciiTheme="minorEastAsia" w:hAnsiTheme="minorEastAsia" w:eastAsiaTheme="minorEastAsia" w:cstheme="minorEastAsia"/>
          <w:szCs w:val="21"/>
          <w:lang w:eastAsia="zh-CN"/>
        </w:rPr>
        <w:t>。</w:t>
      </w: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7" w:name="_Toc27053"/>
      <w:bookmarkStart w:id="178" w:name="_Toc479184132"/>
      <w:bookmarkStart w:id="179" w:name="_Toc10449"/>
      <w:bookmarkStart w:id="180" w:name="_Toc450827818"/>
      <w:bookmarkStart w:id="181" w:name="_Toc10849"/>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7"/>
      <w:bookmarkEnd w:id="178"/>
      <w:bookmarkEnd w:id="179"/>
      <w:bookmarkEnd w:id="180"/>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81"/>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3"/>
    <w:bookmarkEnd w:id="164"/>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2" w:name="_Toc24022"/>
      <w:bookmarkStart w:id="183" w:name="_Toc432149012"/>
      <w:bookmarkStart w:id="184" w:name="_Toc479184133"/>
      <w:bookmarkStart w:id="185" w:name="_Toc1591"/>
      <w:bookmarkStart w:id="186" w:name="_Toc422466736"/>
      <w:bookmarkStart w:id="187" w:name="_Toc28200"/>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82"/>
      <w:bookmarkEnd w:id="183"/>
      <w:bookmarkEnd w:id="184"/>
      <w:bookmarkEnd w:id="185"/>
      <w:bookmarkEnd w:id="186"/>
      <w:bookmarkEnd w:id="187"/>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rPr>
              <w:t>响应审核（</w:t>
            </w: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8" w:name="_Toc32060"/>
      <w:bookmarkStart w:id="189" w:name="_Toc28283"/>
      <w:bookmarkStart w:id="190" w:name="_Toc362935521"/>
      <w:bookmarkStart w:id="191" w:name="_Toc432149013"/>
      <w:bookmarkStart w:id="192" w:name="_Toc479184134"/>
      <w:bookmarkStart w:id="193" w:name="_Toc11327"/>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8"/>
      <w:bookmarkEnd w:id="189"/>
      <w:bookmarkEnd w:id="190"/>
      <w:bookmarkEnd w:id="191"/>
      <w:bookmarkEnd w:id="192"/>
      <w:r>
        <w:rPr>
          <w:rFonts w:hint="eastAsia" w:asciiTheme="minorEastAsia" w:hAnsiTheme="minorEastAsia" w:eastAsiaTheme="minorEastAsia" w:cstheme="minorEastAsia"/>
          <w:b/>
          <w:bCs/>
          <w:szCs w:val="21"/>
        </w:rPr>
        <w:br w:type="textWrapping"/>
      </w:r>
      <w:bookmarkEnd w:id="193"/>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4" w:name="_Toc454806053"/>
      <w:bookmarkStart w:id="195"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6" w:name="_Toc479184135"/>
      <w:bookmarkStart w:id="197" w:name="_Toc30455"/>
      <w:bookmarkStart w:id="198" w:name="_Toc4834"/>
      <w:bookmarkStart w:id="199" w:name="_Toc31321"/>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4"/>
      <w:bookmarkEnd w:id="195"/>
      <w:bookmarkEnd w:id="196"/>
      <w:bookmarkEnd w:id="197"/>
      <w:bookmarkEnd w:id="198"/>
      <w:bookmarkEnd w:id="199"/>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0" w:name="_Toc10429"/>
      <w:bookmarkStart w:id="201" w:name="_Toc422466737"/>
      <w:bookmarkStart w:id="202" w:name="_Toc479184136"/>
      <w:bookmarkStart w:id="203" w:name="_Toc432149014"/>
      <w:bookmarkStart w:id="204" w:name="_Toc26838"/>
      <w:bookmarkStart w:id="205" w:name="_Toc18686"/>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200"/>
      <w:bookmarkEnd w:id="201"/>
      <w:bookmarkEnd w:id="202"/>
      <w:bookmarkEnd w:id="203"/>
      <w:bookmarkEnd w:id="204"/>
      <w:bookmarkEnd w:id="205"/>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6" w:name="_Toc17527"/>
      <w:bookmarkStart w:id="207" w:name="_Toc17331"/>
      <w:bookmarkStart w:id="208" w:name="_Toc450827823"/>
      <w:bookmarkStart w:id="209" w:name="_Toc479184137"/>
      <w:bookmarkStart w:id="210" w:name="_Toc259028731"/>
      <w:bookmarkStart w:id="211" w:name="_Toc1725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6"/>
      <w:bookmarkEnd w:id="207"/>
      <w:bookmarkEnd w:id="208"/>
      <w:bookmarkEnd w:id="209"/>
      <w:bookmarkEnd w:id="210"/>
      <w:bookmarkEnd w:id="21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2" w:name="_Toc358447587"/>
      <w:bookmarkStart w:id="213" w:name="_Toc290207179"/>
      <w:bookmarkStart w:id="214" w:name="_Toc364868916"/>
      <w:bookmarkStart w:id="215" w:name="_Toc427239751"/>
      <w:bookmarkStart w:id="216" w:name="_Toc18555"/>
      <w:bookmarkStart w:id="217" w:name="_Toc5793"/>
      <w:bookmarkStart w:id="218" w:name="_Toc32187"/>
      <w:r>
        <w:rPr>
          <w:rFonts w:hint="eastAsia" w:asciiTheme="minorEastAsia" w:hAnsiTheme="minorEastAsia" w:eastAsiaTheme="minorEastAsia" w:cstheme="minorEastAsia"/>
          <w:b/>
          <w:bCs/>
          <w:kern w:val="0"/>
          <w:szCs w:val="21"/>
          <w:lang w:val="en-US" w:eastAsia="zh-CN"/>
        </w:rPr>
        <w:t>十四、</w:t>
      </w:r>
      <w:bookmarkEnd w:id="212"/>
      <w:bookmarkEnd w:id="213"/>
      <w:bookmarkEnd w:id="214"/>
      <w:bookmarkEnd w:id="215"/>
      <w:bookmarkEnd w:id="216"/>
      <w:bookmarkEnd w:id="217"/>
      <w:bookmarkEnd w:id="218"/>
      <w:bookmarkStart w:id="219" w:name="_Toc27229"/>
      <w:bookmarkStart w:id="220" w:name="_Toc479184138"/>
      <w:bookmarkStart w:id="221" w:name="_Toc29785"/>
      <w:bookmarkStart w:id="222" w:name="_Toc460258123"/>
      <w:r>
        <w:rPr>
          <w:rFonts w:hint="eastAsia" w:asciiTheme="minorEastAsia" w:hAnsiTheme="minorEastAsia" w:eastAsiaTheme="minorEastAsia" w:cstheme="minorEastAsia"/>
          <w:b/>
        </w:rPr>
        <w:t>报价技术文件</w:t>
      </w:r>
      <w:bookmarkEnd w:id="219"/>
      <w:bookmarkEnd w:id="220"/>
      <w:bookmarkEnd w:id="221"/>
      <w:bookmarkEnd w:id="222"/>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3" w:name="_Toc479184140"/>
      <w:bookmarkStart w:id="224" w:name="_Toc356836516"/>
      <w:bookmarkStart w:id="225" w:name="_Toc2101"/>
      <w:bookmarkStart w:id="226" w:name="_Toc355802499"/>
      <w:bookmarkStart w:id="227" w:name="_Toc22465"/>
      <w:bookmarkStart w:id="228" w:name="_Toc432149016"/>
      <w:bookmarkStart w:id="229" w:name="_Toc8098"/>
      <w:bookmarkStart w:id="230" w:name="_Toc422466739"/>
      <w:bookmarkStart w:id="231" w:name="_Toc12119"/>
      <w:bookmarkStart w:id="232" w:name="_Toc11670"/>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3"/>
      <w:bookmarkEnd w:id="224"/>
      <w:bookmarkEnd w:id="225"/>
      <w:bookmarkEnd w:id="226"/>
      <w:bookmarkEnd w:id="227"/>
      <w:bookmarkEnd w:id="228"/>
      <w:bookmarkEnd w:id="229"/>
      <w:bookmarkEnd w:id="230"/>
      <w:bookmarkEnd w:id="231"/>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2"/>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3" w:name="OLE_LINK5"/>
      <w:r>
        <w:rPr>
          <w:rFonts w:hint="eastAsia" w:asciiTheme="minorEastAsia" w:hAnsiTheme="minorEastAsia" w:eastAsiaTheme="minorEastAsia" w:cstheme="minorEastAsia"/>
          <w:spacing w:val="6"/>
          <w:szCs w:val="21"/>
        </w:rPr>
        <w:t>______（请填写：中型、小型、微型）企业</w:t>
      </w:r>
      <w:bookmarkEnd w:id="233"/>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4"/>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4"/>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3"/>
    <w:bookmarkEnd w:id="134"/>
    <w:bookmarkEnd w:id="135"/>
    <w:bookmarkEnd w:id="136"/>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4" w:name="_Toc32128"/>
      <w:bookmarkStart w:id="235" w:name="_Toc30406"/>
      <w:bookmarkStart w:id="236" w:name="_Toc476839034"/>
      <w:bookmarkStart w:id="237" w:name="_Toc479184141"/>
      <w:bookmarkStart w:id="238" w:name="_Toc7229"/>
      <w:bookmarkStart w:id="239" w:name="_Toc4320"/>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4"/>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40" w:name="_Toc21057"/>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40"/>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41" w:name="_Toc30386"/>
      <w:r>
        <w:rPr>
          <w:rFonts w:hint="eastAsia" w:asciiTheme="minorEastAsia" w:hAnsiTheme="minorEastAsia" w:eastAsiaTheme="minorEastAsia" w:cstheme="minorEastAsia"/>
          <w:b/>
          <w:lang w:val="en-US" w:eastAsia="zh-CN"/>
        </w:rPr>
        <w:t>十八、节能环保产品证明材料（若符合）</w:t>
      </w:r>
      <w:bookmarkEnd w:id="241"/>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2" w:name="_Toc4273"/>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5"/>
      <w:bookmarkEnd w:id="236"/>
      <w:bookmarkEnd w:id="237"/>
      <w:bookmarkEnd w:id="238"/>
      <w:bookmarkEnd w:id="239"/>
      <w:bookmarkEnd w:id="242"/>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jc w:val="center"/>
        <w:outlineLvl w:val="1"/>
        <w:rPr>
          <w:rFonts w:hint="eastAsia"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pacing w:val="6"/>
          <w:szCs w:val="21"/>
        </w:rPr>
        <w:br w:type="page"/>
      </w:r>
      <w:bookmarkStart w:id="243" w:name="_Toc7793"/>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3"/>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4" w:name="_Toc19688"/>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4"/>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D6579"/>
    <w:multiLevelType w:val="singleLevel"/>
    <w:tmpl w:val="8F8D6579"/>
    <w:lvl w:ilvl="0" w:tentative="0">
      <w:start w:val="1"/>
      <w:numFmt w:val="chineseCounting"/>
      <w:suff w:val="nothing"/>
      <w:lvlText w:val="（%1）"/>
      <w:lvlJc w:val="left"/>
      <w:rPr>
        <w:rFonts w:hint="eastAsia"/>
      </w:rPr>
    </w:lvl>
  </w:abstractNum>
  <w:abstractNum w:abstractNumId="1">
    <w:nsid w:val="C95EA7B7"/>
    <w:multiLevelType w:val="singleLevel"/>
    <w:tmpl w:val="C95EA7B7"/>
    <w:lvl w:ilvl="0" w:tentative="0">
      <w:start w:val="1"/>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1"/>
  </w:num>
  <w:num w:numId="3">
    <w:abstractNumId w:val="18"/>
  </w:num>
  <w:num w:numId="4">
    <w:abstractNumId w:val="27"/>
  </w:num>
  <w:num w:numId="5">
    <w:abstractNumId w:val="13"/>
  </w:num>
  <w:num w:numId="6">
    <w:abstractNumId w:val="2"/>
  </w:num>
  <w:num w:numId="7">
    <w:abstractNumId w:val="31"/>
  </w:num>
  <w:num w:numId="8">
    <w:abstractNumId w:val="0"/>
  </w:num>
  <w:num w:numId="9">
    <w:abstractNumId w:val="15"/>
  </w:num>
  <w:num w:numId="10">
    <w:abstractNumId w:val="9"/>
  </w:num>
  <w:num w:numId="11">
    <w:abstractNumId w:val="14"/>
  </w:num>
  <w:num w:numId="12">
    <w:abstractNumId w:val="33"/>
  </w:num>
  <w:num w:numId="13">
    <w:abstractNumId w:val="43"/>
  </w:num>
  <w:num w:numId="14">
    <w:abstractNumId w:val="44"/>
  </w:num>
  <w:num w:numId="15">
    <w:abstractNumId w:val="26"/>
  </w:num>
  <w:num w:numId="16">
    <w:abstractNumId w:val="29"/>
  </w:num>
  <w:num w:numId="17">
    <w:abstractNumId w:val="32"/>
  </w:num>
  <w:num w:numId="18">
    <w:abstractNumId w:val="34"/>
  </w:num>
  <w:num w:numId="19">
    <w:abstractNumId w:val="4"/>
  </w:num>
  <w:num w:numId="20">
    <w:abstractNumId w:val="36"/>
  </w:num>
  <w:num w:numId="21">
    <w:abstractNumId w:val="6"/>
  </w:num>
  <w:num w:numId="22">
    <w:abstractNumId w:val="24"/>
  </w:num>
  <w:num w:numId="23">
    <w:abstractNumId w:val="20"/>
  </w:num>
  <w:num w:numId="24">
    <w:abstractNumId w:val="39"/>
  </w:num>
  <w:num w:numId="25">
    <w:abstractNumId w:val="12"/>
  </w:num>
  <w:num w:numId="26">
    <w:abstractNumId w:val="25"/>
  </w:num>
  <w:num w:numId="27">
    <w:abstractNumId w:val="8"/>
  </w:num>
  <w:num w:numId="28">
    <w:abstractNumId w:val="38"/>
  </w:num>
  <w:num w:numId="29">
    <w:abstractNumId w:val="42"/>
  </w:num>
  <w:num w:numId="30">
    <w:abstractNumId w:val="28"/>
  </w:num>
  <w:num w:numId="31">
    <w:abstractNumId w:val="22"/>
  </w:num>
  <w:num w:numId="32">
    <w:abstractNumId w:val="10"/>
  </w:num>
  <w:num w:numId="33">
    <w:abstractNumId w:val="19"/>
  </w:num>
  <w:num w:numId="34">
    <w:abstractNumId w:val="41"/>
  </w:num>
  <w:num w:numId="35">
    <w:abstractNumId w:val="23"/>
  </w:num>
  <w:num w:numId="36">
    <w:abstractNumId w:val="40"/>
  </w:num>
  <w:num w:numId="37">
    <w:abstractNumId w:val="35"/>
  </w:num>
  <w:num w:numId="38">
    <w:abstractNumId w:val="16"/>
  </w:num>
  <w:num w:numId="39">
    <w:abstractNumId w:val="30"/>
  </w:num>
  <w:num w:numId="40">
    <w:abstractNumId w:val="3"/>
  </w:num>
  <w:num w:numId="41">
    <w:abstractNumId w:val="17"/>
  </w:num>
  <w:num w:numId="42">
    <w:abstractNumId w:val="21"/>
  </w:num>
  <w:num w:numId="43">
    <w:abstractNumId w:val="7"/>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6B42"/>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0475E"/>
    <w:rsid w:val="0221271C"/>
    <w:rsid w:val="022D649C"/>
    <w:rsid w:val="02351774"/>
    <w:rsid w:val="023A6ECB"/>
    <w:rsid w:val="02420646"/>
    <w:rsid w:val="02672907"/>
    <w:rsid w:val="028223A8"/>
    <w:rsid w:val="02A9706C"/>
    <w:rsid w:val="02DE374B"/>
    <w:rsid w:val="03140470"/>
    <w:rsid w:val="031C67BA"/>
    <w:rsid w:val="03511571"/>
    <w:rsid w:val="035E37BC"/>
    <w:rsid w:val="03601492"/>
    <w:rsid w:val="03A25185"/>
    <w:rsid w:val="03A92E0C"/>
    <w:rsid w:val="03A93F07"/>
    <w:rsid w:val="03D92D5C"/>
    <w:rsid w:val="03DD17F0"/>
    <w:rsid w:val="03F730D5"/>
    <w:rsid w:val="040E4213"/>
    <w:rsid w:val="04137380"/>
    <w:rsid w:val="04160294"/>
    <w:rsid w:val="0421064D"/>
    <w:rsid w:val="0424709F"/>
    <w:rsid w:val="04273734"/>
    <w:rsid w:val="042C6AE4"/>
    <w:rsid w:val="0439748C"/>
    <w:rsid w:val="04663DEE"/>
    <w:rsid w:val="04770B40"/>
    <w:rsid w:val="048B6224"/>
    <w:rsid w:val="049C3EF3"/>
    <w:rsid w:val="04BC1BA0"/>
    <w:rsid w:val="04CC4566"/>
    <w:rsid w:val="04FD23FC"/>
    <w:rsid w:val="05005426"/>
    <w:rsid w:val="055A38B5"/>
    <w:rsid w:val="059C5F8E"/>
    <w:rsid w:val="05AD5736"/>
    <w:rsid w:val="05CA2818"/>
    <w:rsid w:val="05FA06DD"/>
    <w:rsid w:val="06023A8F"/>
    <w:rsid w:val="0611621E"/>
    <w:rsid w:val="062F109D"/>
    <w:rsid w:val="063F258E"/>
    <w:rsid w:val="064F28EE"/>
    <w:rsid w:val="065044F8"/>
    <w:rsid w:val="0653482B"/>
    <w:rsid w:val="06B7286F"/>
    <w:rsid w:val="06C116BD"/>
    <w:rsid w:val="06C767F8"/>
    <w:rsid w:val="06EA2FBD"/>
    <w:rsid w:val="06F53E50"/>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50445B"/>
    <w:rsid w:val="0D7807F1"/>
    <w:rsid w:val="0D895A46"/>
    <w:rsid w:val="0D9B67EB"/>
    <w:rsid w:val="0DCC6255"/>
    <w:rsid w:val="0DE86CEC"/>
    <w:rsid w:val="0E0A51BD"/>
    <w:rsid w:val="0E141CA7"/>
    <w:rsid w:val="0E386D2E"/>
    <w:rsid w:val="0E442D5B"/>
    <w:rsid w:val="0E4E7B59"/>
    <w:rsid w:val="0E6E5960"/>
    <w:rsid w:val="0EAE4301"/>
    <w:rsid w:val="0EAF057D"/>
    <w:rsid w:val="0ED27024"/>
    <w:rsid w:val="0ED94F19"/>
    <w:rsid w:val="0EDC5EDB"/>
    <w:rsid w:val="0F1B0DB7"/>
    <w:rsid w:val="0F3425BB"/>
    <w:rsid w:val="0F6C7EA7"/>
    <w:rsid w:val="0FA03F81"/>
    <w:rsid w:val="0FC5121F"/>
    <w:rsid w:val="0FC52200"/>
    <w:rsid w:val="0FC57219"/>
    <w:rsid w:val="0FF11896"/>
    <w:rsid w:val="0FF743B8"/>
    <w:rsid w:val="10002216"/>
    <w:rsid w:val="104114BC"/>
    <w:rsid w:val="104F21E7"/>
    <w:rsid w:val="10681B45"/>
    <w:rsid w:val="10D545EB"/>
    <w:rsid w:val="10E51E7E"/>
    <w:rsid w:val="1109548A"/>
    <w:rsid w:val="11156035"/>
    <w:rsid w:val="111F2499"/>
    <w:rsid w:val="11296D36"/>
    <w:rsid w:val="1146103D"/>
    <w:rsid w:val="116C7384"/>
    <w:rsid w:val="12121177"/>
    <w:rsid w:val="12305D0B"/>
    <w:rsid w:val="12330555"/>
    <w:rsid w:val="12595354"/>
    <w:rsid w:val="12676ACE"/>
    <w:rsid w:val="128C79F5"/>
    <w:rsid w:val="12987FD1"/>
    <w:rsid w:val="129D11B8"/>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65031"/>
    <w:rsid w:val="160D691C"/>
    <w:rsid w:val="1616027E"/>
    <w:rsid w:val="16333435"/>
    <w:rsid w:val="16391530"/>
    <w:rsid w:val="166C136C"/>
    <w:rsid w:val="168C0198"/>
    <w:rsid w:val="16C6539F"/>
    <w:rsid w:val="16C83962"/>
    <w:rsid w:val="16ED23AA"/>
    <w:rsid w:val="173E2364"/>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95070"/>
    <w:rsid w:val="192F50C9"/>
    <w:rsid w:val="19633F03"/>
    <w:rsid w:val="199E02FC"/>
    <w:rsid w:val="19BA1CE3"/>
    <w:rsid w:val="19DF55C2"/>
    <w:rsid w:val="1A0C61A8"/>
    <w:rsid w:val="1A132F57"/>
    <w:rsid w:val="1A300E03"/>
    <w:rsid w:val="1A5F760F"/>
    <w:rsid w:val="1A6F3E95"/>
    <w:rsid w:val="1A6F6E85"/>
    <w:rsid w:val="1AD51B88"/>
    <w:rsid w:val="1B2058A0"/>
    <w:rsid w:val="1B566A66"/>
    <w:rsid w:val="1B8565CF"/>
    <w:rsid w:val="1B9104B0"/>
    <w:rsid w:val="1BAC363D"/>
    <w:rsid w:val="1BB337B7"/>
    <w:rsid w:val="1BD60F79"/>
    <w:rsid w:val="1C0C60A0"/>
    <w:rsid w:val="1C41527E"/>
    <w:rsid w:val="1C49412F"/>
    <w:rsid w:val="1C4F5FC4"/>
    <w:rsid w:val="1C5A5552"/>
    <w:rsid w:val="1C64078D"/>
    <w:rsid w:val="1C81524F"/>
    <w:rsid w:val="1CA121A3"/>
    <w:rsid w:val="1CDF257F"/>
    <w:rsid w:val="1CE40841"/>
    <w:rsid w:val="1CF405AE"/>
    <w:rsid w:val="1CFB22F4"/>
    <w:rsid w:val="1CFE28CC"/>
    <w:rsid w:val="1D014450"/>
    <w:rsid w:val="1D2A2C86"/>
    <w:rsid w:val="1D2A6659"/>
    <w:rsid w:val="1D41310E"/>
    <w:rsid w:val="1D426DC5"/>
    <w:rsid w:val="1D4377C2"/>
    <w:rsid w:val="1D54682E"/>
    <w:rsid w:val="1D575B51"/>
    <w:rsid w:val="1D6C2174"/>
    <w:rsid w:val="1D9F4A19"/>
    <w:rsid w:val="1DA05599"/>
    <w:rsid w:val="1DA554A5"/>
    <w:rsid w:val="1DAB519B"/>
    <w:rsid w:val="1DC65420"/>
    <w:rsid w:val="1DC94DC3"/>
    <w:rsid w:val="1E0649A4"/>
    <w:rsid w:val="1E474E6F"/>
    <w:rsid w:val="1E4D30A6"/>
    <w:rsid w:val="1E6843C7"/>
    <w:rsid w:val="1EA60FCA"/>
    <w:rsid w:val="1EA87417"/>
    <w:rsid w:val="1ED70A99"/>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EB092C"/>
    <w:rsid w:val="20F77EBA"/>
    <w:rsid w:val="20FE0571"/>
    <w:rsid w:val="21071381"/>
    <w:rsid w:val="212F48FD"/>
    <w:rsid w:val="21B23C30"/>
    <w:rsid w:val="21CA1396"/>
    <w:rsid w:val="21D5663A"/>
    <w:rsid w:val="21DE0782"/>
    <w:rsid w:val="220D5F91"/>
    <w:rsid w:val="220F017A"/>
    <w:rsid w:val="223D6488"/>
    <w:rsid w:val="224F423C"/>
    <w:rsid w:val="227710AB"/>
    <w:rsid w:val="229B4E78"/>
    <w:rsid w:val="22C77F82"/>
    <w:rsid w:val="22E50F21"/>
    <w:rsid w:val="22F562BD"/>
    <w:rsid w:val="231C3AC6"/>
    <w:rsid w:val="23261385"/>
    <w:rsid w:val="233970A1"/>
    <w:rsid w:val="238C21FF"/>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4FC1EE7"/>
    <w:rsid w:val="255D2F2A"/>
    <w:rsid w:val="256C5A3D"/>
    <w:rsid w:val="257963F1"/>
    <w:rsid w:val="25A7402B"/>
    <w:rsid w:val="25D53325"/>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7D16F0"/>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D09394F"/>
    <w:rsid w:val="2D6345E9"/>
    <w:rsid w:val="2D7E4209"/>
    <w:rsid w:val="2D857C2E"/>
    <w:rsid w:val="2D9B288E"/>
    <w:rsid w:val="2DBD42B5"/>
    <w:rsid w:val="2DCB5DC1"/>
    <w:rsid w:val="2DCE5309"/>
    <w:rsid w:val="2DE2242A"/>
    <w:rsid w:val="2E4225F7"/>
    <w:rsid w:val="2E463849"/>
    <w:rsid w:val="2E5A5340"/>
    <w:rsid w:val="2E6E73D5"/>
    <w:rsid w:val="2E81141D"/>
    <w:rsid w:val="2E9A7ADA"/>
    <w:rsid w:val="2EC304B4"/>
    <w:rsid w:val="2F1B0798"/>
    <w:rsid w:val="2F4F0438"/>
    <w:rsid w:val="2F506BFB"/>
    <w:rsid w:val="2F7E2CC0"/>
    <w:rsid w:val="2F921764"/>
    <w:rsid w:val="2F98405A"/>
    <w:rsid w:val="2FC47DC7"/>
    <w:rsid w:val="2FD11EB8"/>
    <w:rsid w:val="303D5772"/>
    <w:rsid w:val="306E40F7"/>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7E63DA"/>
    <w:rsid w:val="358304DC"/>
    <w:rsid w:val="359E09BB"/>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365E"/>
    <w:rsid w:val="3CFC6063"/>
    <w:rsid w:val="3D1319B5"/>
    <w:rsid w:val="3D260CA6"/>
    <w:rsid w:val="3D4179C2"/>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3FDF127C"/>
    <w:rsid w:val="3FE91446"/>
    <w:rsid w:val="3FE96AE7"/>
    <w:rsid w:val="402F3ADF"/>
    <w:rsid w:val="40306F5A"/>
    <w:rsid w:val="40476BB3"/>
    <w:rsid w:val="40546FB6"/>
    <w:rsid w:val="40554803"/>
    <w:rsid w:val="407A60D5"/>
    <w:rsid w:val="40961808"/>
    <w:rsid w:val="40AB4DEE"/>
    <w:rsid w:val="40B36506"/>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371DA9"/>
    <w:rsid w:val="434157E3"/>
    <w:rsid w:val="43494860"/>
    <w:rsid w:val="434D380E"/>
    <w:rsid w:val="43934189"/>
    <w:rsid w:val="439D4850"/>
    <w:rsid w:val="43C27232"/>
    <w:rsid w:val="43E14CC9"/>
    <w:rsid w:val="43ED069F"/>
    <w:rsid w:val="442A6E5A"/>
    <w:rsid w:val="445C4B8F"/>
    <w:rsid w:val="44833851"/>
    <w:rsid w:val="44982752"/>
    <w:rsid w:val="44BF6F86"/>
    <w:rsid w:val="44C45031"/>
    <w:rsid w:val="44D53AB2"/>
    <w:rsid w:val="44F27B0D"/>
    <w:rsid w:val="45485BDE"/>
    <w:rsid w:val="455C788C"/>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416760"/>
    <w:rsid w:val="48466F81"/>
    <w:rsid w:val="484D02A2"/>
    <w:rsid w:val="486B647A"/>
    <w:rsid w:val="4870122D"/>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9760FA"/>
    <w:rsid w:val="4AB92E92"/>
    <w:rsid w:val="4ACD51FF"/>
    <w:rsid w:val="4B2134B8"/>
    <w:rsid w:val="4B24233C"/>
    <w:rsid w:val="4B330A0B"/>
    <w:rsid w:val="4B5E55F9"/>
    <w:rsid w:val="4B6508AD"/>
    <w:rsid w:val="4B685D82"/>
    <w:rsid w:val="4B7B4674"/>
    <w:rsid w:val="4B7C663B"/>
    <w:rsid w:val="4B812078"/>
    <w:rsid w:val="4BE001F3"/>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EF2131B"/>
    <w:rsid w:val="4F2C40A0"/>
    <w:rsid w:val="4F2F3B98"/>
    <w:rsid w:val="4F380B7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0DA5FEC"/>
    <w:rsid w:val="510D0F23"/>
    <w:rsid w:val="51197B59"/>
    <w:rsid w:val="51615030"/>
    <w:rsid w:val="51627812"/>
    <w:rsid w:val="51C447A8"/>
    <w:rsid w:val="51D33F6D"/>
    <w:rsid w:val="52045DB4"/>
    <w:rsid w:val="522C275E"/>
    <w:rsid w:val="529000F6"/>
    <w:rsid w:val="5296149A"/>
    <w:rsid w:val="52A65672"/>
    <w:rsid w:val="52BA4073"/>
    <w:rsid w:val="52C76240"/>
    <w:rsid w:val="52CD7B31"/>
    <w:rsid w:val="52CE26E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BE73C3"/>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264DB"/>
    <w:rsid w:val="56757259"/>
    <w:rsid w:val="56CB4BCB"/>
    <w:rsid w:val="56EA74AD"/>
    <w:rsid w:val="57391A95"/>
    <w:rsid w:val="573F3C9E"/>
    <w:rsid w:val="574C52C4"/>
    <w:rsid w:val="57526FDB"/>
    <w:rsid w:val="57572F35"/>
    <w:rsid w:val="575B33A4"/>
    <w:rsid w:val="57674A5D"/>
    <w:rsid w:val="57C90530"/>
    <w:rsid w:val="57CE0836"/>
    <w:rsid w:val="57D77BC0"/>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A46AE4"/>
    <w:rsid w:val="59AD009F"/>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E7FCE"/>
    <w:rsid w:val="5B3F66E7"/>
    <w:rsid w:val="5B4400CA"/>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605C7AA6"/>
    <w:rsid w:val="605F132B"/>
    <w:rsid w:val="608510A4"/>
    <w:rsid w:val="608762FF"/>
    <w:rsid w:val="609863D0"/>
    <w:rsid w:val="609E1C45"/>
    <w:rsid w:val="60BD4FD1"/>
    <w:rsid w:val="60D507D0"/>
    <w:rsid w:val="60EA1511"/>
    <w:rsid w:val="60EB6C34"/>
    <w:rsid w:val="60FD5C7B"/>
    <w:rsid w:val="613D7E7B"/>
    <w:rsid w:val="616463C7"/>
    <w:rsid w:val="617162E9"/>
    <w:rsid w:val="61A52BAA"/>
    <w:rsid w:val="61FA0AE4"/>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5E7F12"/>
    <w:rsid w:val="637141EC"/>
    <w:rsid w:val="63805B1F"/>
    <w:rsid w:val="63834973"/>
    <w:rsid w:val="638F3DC7"/>
    <w:rsid w:val="6397194C"/>
    <w:rsid w:val="63DA4B5E"/>
    <w:rsid w:val="63E7263A"/>
    <w:rsid w:val="64273E62"/>
    <w:rsid w:val="642E2892"/>
    <w:rsid w:val="64AD7C37"/>
    <w:rsid w:val="64B05758"/>
    <w:rsid w:val="64BE4B0D"/>
    <w:rsid w:val="65075A96"/>
    <w:rsid w:val="650E600B"/>
    <w:rsid w:val="650F0C7B"/>
    <w:rsid w:val="65B221E6"/>
    <w:rsid w:val="65EB6542"/>
    <w:rsid w:val="660A77C2"/>
    <w:rsid w:val="66426031"/>
    <w:rsid w:val="66593B74"/>
    <w:rsid w:val="66651C8A"/>
    <w:rsid w:val="66675176"/>
    <w:rsid w:val="669F2C65"/>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1071"/>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C23A61"/>
    <w:rsid w:val="6BDF79C7"/>
    <w:rsid w:val="6BE146ED"/>
    <w:rsid w:val="6BF81018"/>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287F2C"/>
    <w:rsid w:val="70AF69EB"/>
    <w:rsid w:val="70F97D93"/>
    <w:rsid w:val="71181113"/>
    <w:rsid w:val="711D7CA6"/>
    <w:rsid w:val="71227E63"/>
    <w:rsid w:val="71614B6B"/>
    <w:rsid w:val="717A0028"/>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97BAE"/>
    <w:rsid w:val="730E0485"/>
    <w:rsid w:val="730E4D7D"/>
    <w:rsid w:val="731466EF"/>
    <w:rsid w:val="73212A01"/>
    <w:rsid w:val="732C3C9B"/>
    <w:rsid w:val="73322FF0"/>
    <w:rsid w:val="733712FB"/>
    <w:rsid w:val="73460FB0"/>
    <w:rsid w:val="73513F28"/>
    <w:rsid w:val="735A7119"/>
    <w:rsid w:val="736127BE"/>
    <w:rsid w:val="739E0038"/>
    <w:rsid w:val="73B34591"/>
    <w:rsid w:val="73D850A2"/>
    <w:rsid w:val="73DE7F6C"/>
    <w:rsid w:val="73E365CE"/>
    <w:rsid w:val="73E64B1D"/>
    <w:rsid w:val="740735EA"/>
    <w:rsid w:val="7408106C"/>
    <w:rsid w:val="74717307"/>
    <w:rsid w:val="74BE4E97"/>
    <w:rsid w:val="74C14B55"/>
    <w:rsid w:val="74D504C8"/>
    <w:rsid w:val="74F679F1"/>
    <w:rsid w:val="74F841F7"/>
    <w:rsid w:val="75003D28"/>
    <w:rsid w:val="750445F2"/>
    <w:rsid w:val="751D637E"/>
    <w:rsid w:val="751F2555"/>
    <w:rsid w:val="753504B8"/>
    <w:rsid w:val="75466A74"/>
    <w:rsid w:val="758418D8"/>
    <w:rsid w:val="75A17528"/>
    <w:rsid w:val="75AA6AC3"/>
    <w:rsid w:val="75B749A9"/>
    <w:rsid w:val="75CD3F16"/>
    <w:rsid w:val="75FA6375"/>
    <w:rsid w:val="76781DCD"/>
    <w:rsid w:val="768D04AC"/>
    <w:rsid w:val="76D84698"/>
    <w:rsid w:val="775865D7"/>
    <w:rsid w:val="775B4584"/>
    <w:rsid w:val="776234AF"/>
    <w:rsid w:val="776D12AE"/>
    <w:rsid w:val="77AD0FE0"/>
    <w:rsid w:val="77BE7384"/>
    <w:rsid w:val="78821B50"/>
    <w:rsid w:val="788E2A2A"/>
    <w:rsid w:val="78C52EE0"/>
    <w:rsid w:val="78D23C9C"/>
    <w:rsid w:val="7913610A"/>
    <w:rsid w:val="791A167A"/>
    <w:rsid w:val="79385B51"/>
    <w:rsid w:val="796B6F7E"/>
    <w:rsid w:val="79935707"/>
    <w:rsid w:val="799A2128"/>
    <w:rsid w:val="79C30D65"/>
    <w:rsid w:val="79CC3295"/>
    <w:rsid w:val="7A0B1561"/>
    <w:rsid w:val="7A25258A"/>
    <w:rsid w:val="7A2C646D"/>
    <w:rsid w:val="7A55546C"/>
    <w:rsid w:val="7A743686"/>
    <w:rsid w:val="7A824E2E"/>
    <w:rsid w:val="7A93705D"/>
    <w:rsid w:val="7A944F2F"/>
    <w:rsid w:val="7A9E7BE0"/>
    <w:rsid w:val="7ADF4A43"/>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5D000E"/>
    <w:rsid w:val="7E6C26A2"/>
    <w:rsid w:val="7E9F605B"/>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4</TotalTime>
  <ScaleCrop>false</ScaleCrop>
  <LinksUpToDate>false</LinksUpToDate>
  <CharactersWithSpaces>29889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2020-06-30T07:38:37Z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