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insoku w:val="0"/>
        <w:overflowPunct w:val="0"/>
        <w:ind w:right="17"/>
        <w:jc w:val="center"/>
        <w:outlineLvl w:val="9"/>
        <w:rPr>
          <w:rFonts w:hint="eastAsia" w:asciiTheme="minorEastAsia" w:hAnsiTheme="minorEastAsia" w:eastAsiaTheme="minorEastAsia" w:cstheme="minorEastAsia"/>
          <w:color w:val="auto"/>
          <w:sz w:val="28"/>
        </w:rPr>
      </w:pPr>
      <w:r>
        <w:rPr>
          <w:rFonts w:hint="eastAsia" w:asciiTheme="minorEastAsia" w:hAnsiTheme="minorEastAsia" w:eastAsiaTheme="minorEastAsia" w:cstheme="minorEastAsia"/>
          <w:sz w:val="30"/>
          <w:szCs w:val="30"/>
        </w:rPr>
        <w:drawing>
          <wp:anchor distT="0" distB="0" distL="114300" distR="114300" simplePos="0" relativeHeight="251678720" behindDoc="0" locked="0" layoutInCell="1" allowOverlap="1">
            <wp:simplePos x="0" y="0"/>
            <wp:positionH relativeFrom="column">
              <wp:posOffset>11430</wp:posOffset>
            </wp:positionH>
            <wp:positionV relativeFrom="paragraph">
              <wp:posOffset>62865</wp:posOffset>
            </wp:positionV>
            <wp:extent cx="1222375" cy="784860"/>
            <wp:effectExtent l="0" t="0" r="15875" b="15240"/>
            <wp:wrapSquare wrapText="bothSides"/>
            <wp:docPr id="3" name="图片 5" descr="背景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descr="背景墙"/>
                    <pic:cNvPicPr>
                      <a:picLocks noChangeAspect="1" noChangeArrowheads="1"/>
                    </pic:cNvPicPr>
                  </pic:nvPicPr>
                  <pic:blipFill>
                    <a:blip r:embed="rId10" cstate="print"/>
                    <a:srcRect/>
                    <a:stretch>
                      <a:fillRect/>
                    </a:stretch>
                  </pic:blipFill>
                  <pic:spPr>
                    <a:xfrm>
                      <a:off x="0" y="0"/>
                      <a:ext cx="1222375" cy="784860"/>
                    </a:xfrm>
                    <a:prstGeom prst="rect">
                      <a:avLst/>
                    </a:prstGeom>
                    <a:noFill/>
                    <a:ln w="9525" cmpd="sng">
                      <a:noFill/>
                      <a:miter lim="800000"/>
                      <a:headEnd/>
                      <a:tailEnd/>
                    </a:ln>
                  </pic:spPr>
                </pic:pic>
              </a:graphicData>
            </a:graphic>
          </wp:anchor>
        </w:drawing>
      </w:r>
    </w:p>
    <w:p>
      <w:pPr>
        <w:kinsoku w:val="0"/>
        <w:overflowPunct w:val="0"/>
        <w:ind w:right="17"/>
        <w:jc w:val="center"/>
        <w:outlineLvl w:val="9"/>
        <w:rPr>
          <w:rFonts w:hint="eastAsia" w:asciiTheme="minorEastAsia" w:hAnsiTheme="minorEastAsia" w:eastAsiaTheme="minorEastAsia" w:cstheme="minorEastAsia"/>
          <w:color w:val="auto"/>
          <w:sz w:val="28"/>
        </w:rPr>
      </w:pPr>
    </w:p>
    <w:p>
      <w:pPr>
        <w:kinsoku w:val="0"/>
        <w:overflowPunct w:val="0"/>
        <w:ind w:right="17"/>
        <w:jc w:val="center"/>
        <w:outlineLvl w:val="9"/>
        <w:rPr>
          <w:rFonts w:hint="eastAsia" w:asciiTheme="minorEastAsia" w:hAnsiTheme="minorEastAsia" w:eastAsiaTheme="minorEastAsia" w:cstheme="minorEastAsia"/>
          <w:color w:val="auto"/>
          <w:sz w:val="28"/>
        </w:rPr>
      </w:pPr>
    </w:p>
    <w:p>
      <w:pPr>
        <w:kinsoku w:val="0"/>
        <w:overflowPunct w:val="0"/>
        <w:ind w:right="17"/>
        <w:jc w:val="center"/>
        <w:outlineLvl w:val="9"/>
        <w:rPr>
          <w:rFonts w:hint="eastAsia" w:asciiTheme="minorEastAsia" w:hAnsiTheme="minorEastAsia" w:eastAsiaTheme="minorEastAsia" w:cstheme="minorEastAsia"/>
          <w:color w:val="auto"/>
          <w:sz w:val="28"/>
        </w:rPr>
      </w:pPr>
      <w:r>
        <w:rPr>
          <w:rFonts w:hint="eastAsia" w:asciiTheme="minorEastAsia" w:hAnsiTheme="minorEastAsia" w:eastAsiaTheme="minorEastAsia" w:cstheme="minorEastAsia"/>
          <w:color w:val="auto"/>
          <w:sz w:val="28"/>
        </w:rPr>
        <w:br w:type="textWrapping"/>
      </w:r>
      <w:r>
        <w:rPr>
          <w:rFonts w:hint="eastAsia" w:asciiTheme="minorEastAsia" w:hAnsiTheme="minorEastAsia" w:eastAsiaTheme="minorEastAsia" w:cstheme="minorEastAsia"/>
          <w:color w:val="auto"/>
          <w:sz w:val="28"/>
        </w:rPr>
        <w:br w:type="textWrapping"/>
      </w:r>
    </w:p>
    <w:p>
      <w:pPr>
        <w:pStyle w:val="10"/>
        <w:kinsoku w:val="0"/>
        <w:overflowPunct w:val="0"/>
        <w:spacing w:before="194"/>
        <w:jc w:val="center"/>
        <w:rPr>
          <w:rFonts w:hint="eastAsia" w:asciiTheme="minorEastAsia" w:hAnsiTheme="minorEastAsia" w:eastAsiaTheme="minorEastAsia" w:cstheme="minorEastAsia"/>
          <w:color w:val="auto"/>
          <w:sz w:val="92"/>
        </w:rPr>
      </w:pPr>
      <w:r>
        <w:rPr>
          <w:rFonts w:hint="eastAsia" w:asciiTheme="minorEastAsia" w:hAnsiTheme="minorEastAsia" w:eastAsiaTheme="minorEastAsia" w:cstheme="minorEastAsia"/>
          <w:shadow/>
          <w:color w:val="auto"/>
          <w:sz w:val="92"/>
        </w:rPr>
        <w:t>竞争性</w:t>
      </w:r>
      <w:r>
        <w:rPr>
          <w:rFonts w:hint="eastAsia" w:asciiTheme="minorEastAsia" w:hAnsiTheme="minorEastAsia" w:eastAsiaTheme="minorEastAsia" w:cstheme="minorEastAsia"/>
          <w:shadow/>
          <w:color w:val="auto"/>
          <w:sz w:val="92"/>
          <w:lang w:val="en-US" w:eastAsia="zh-CN"/>
        </w:rPr>
        <w:t>磋商</w:t>
      </w:r>
      <w:r>
        <w:rPr>
          <w:rFonts w:hint="eastAsia" w:asciiTheme="minorEastAsia" w:hAnsiTheme="minorEastAsia" w:eastAsiaTheme="minorEastAsia" w:cstheme="minorEastAsia"/>
          <w:shadow/>
          <w:color w:val="auto"/>
          <w:sz w:val="92"/>
        </w:rPr>
        <w:t>采购文件</w:t>
      </w:r>
    </w:p>
    <w:p>
      <w:pPr>
        <w:pStyle w:val="10"/>
        <w:kinsoku w:val="0"/>
        <w:overflowPunct w:val="0"/>
        <w:rPr>
          <w:rFonts w:hint="eastAsia" w:asciiTheme="minorEastAsia" w:hAnsiTheme="minorEastAsia" w:eastAsiaTheme="minorEastAsia" w:cstheme="minorEastAsia"/>
          <w:color w:val="auto"/>
          <w:sz w:val="20"/>
        </w:rPr>
      </w:pPr>
    </w:p>
    <w:p>
      <w:pPr>
        <w:pStyle w:val="10"/>
        <w:kinsoku w:val="0"/>
        <w:overflowPunct w:val="0"/>
        <w:jc w:val="center"/>
        <w:rPr>
          <w:rFonts w:hint="eastAsia" w:asciiTheme="minorEastAsia" w:hAnsiTheme="minorEastAsia" w:eastAsiaTheme="minorEastAsia" w:cstheme="minorEastAsia"/>
          <w:color w:val="auto"/>
          <w:sz w:val="20"/>
        </w:rPr>
      </w:pPr>
    </w:p>
    <w:p>
      <w:pPr>
        <w:pStyle w:val="10"/>
        <w:kinsoku w:val="0"/>
        <w:overflowPunct w:val="0"/>
        <w:rPr>
          <w:rFonts w:hint="eastAsia" w:asciiTheme="minorEastAsia" w:hAnsiTheme="minorEastAsia" w:eastAsiaTheme="minorEastAsia" w:cstheme="minorEastAsia"/>
          <w:color w:val="auto"/>
          <w:sz w:val="20"/>
        </w:rPr>
      </w:pPr>
    </w:p>
    <w:p>
      <w:pPr>
        <w:pStyle w:val="10"/>
        <w:kinsoku w:val="0"/>
        <w:overflowPunct w:val="0"/>
        <w:rPr>
          <w:rFonts w:hint="eastAsia" w:asciiTheme="minorEastAsia" w:hAnsiTheme="minorEastAsia" w:eastAsiaTheme="minorEastAsia" w:cstheme="minorEastAsia"/>
          <w:color w:val="auto"/>
          <w:sz w:val="20"/>
        </w:rPr>
      </w:pPr>
    </w:p>
    <w:p>
      <w:pPr>
        <w:pStyle w:val="10"/>
        <w:kinsoku w:val="0"/>
        <w:overflowPunct w:val="0"/>
        <w:spacing w:before="2" w:after="1"/>
        <w:rPr>
          <w:rFonts w:hint="eastAsia" w:asciiTheme="minorEastAsia" w:hAnsiTheme="minorEastAsia" w:eastAsiaTheme="minorEastAsia" w:cstheme="minorEastAsia"/>
          <w:color w:val="auto"/>
          <w:sz w:val="11"/>
        </w:rPr>
      </w:pPr>
    </w:p>
    <w:tbl>
      <w:tblPr>
        <w:tblStyle w:val="26"/>
        <w:tblW w:w="8146" w:type="dxa"/>
        <w:tblInd w:w="69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093"/>
        <w:gridCol w:w="605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43" w:hRule="atLeast"/>
        </w:trPr>
        <w:tc>
          <w:tcPr>
            <w:tcW w:w="2093" w:type="dxa"/>
            <w:tcBorders>
              <w:top w:val="nil"/>
              <w:left w:val="nil"/>
              <w:bottom w:val="nil"/>
              <w:right w:val="nil"/>
              <w:tl2br w:val="nil"/>
              <w:tr2bl w:val="nil"/>
            </w:tcBorders>
            <w:vAlign w:val="center"/>
          </w:tcPr>
          <w:p>
            <w:pPr>
              <w:pStyle w:val="95"/>
              <w:kinsoku w:val="0"/>
              <w:overflowPunct w:val="0"/>
              <w:spacing w:before="122"/>
              <w:ind w:right="53"/>
              <w:jc w:val="both"/>
              <w:rPr>
                <w:rFonts w:hint="eastAsia" w:asciiTheme="minorEastAsia" w:hAnsiTheme="minorEastAsia" w:eastAsiaTheme="minorEastAsia" w:cstheme="minorEastAsia"/>
                <w:b/>
                <w:color w:val="auto"/>
                <w:sz w:val="28"/>
              </w:rPr>
            </w:pPr>
            <w:r>
              <w:rPr>
                <w:rFonts w:hint="eastAsia" w:asciiTheme="minorEastAsia" w:hAnsiTheme="minorEastAsia" w:eastAsiaTheme="minorEastAsia" w:cstheme="minorEastAsia"/>
                <w:b/>
                <w:color w:val="auto"/>
                <w:sz w:val="28"/>
              </w:rPr>
              <w:t>项</w:t>
            </w:r>
            <w:r>
              <w:rPr>
                <w:rFonts w:hint="eastAsia" w:asciiTheme="minorEastAsia" w:hAnsiTheme="minorEastAsia" w:eastAsiaTheme="minorEastAsia" w:cstheme="minorEastAsia"/>
                <w:b/>
                <w:color w:val="auto"/>
                <w:sz w:val="28"/>
                <w:lang w:val="en-US" w:eastAsia="zh-CN"/>
              </w:rPr>
              <w:t xml:space="preserve"> </w:t>
            </w:r>
            <w:r>
              <w:rPr>
                <w:rFonts w:hint="eastAsia" w:asciiTheme="minorEastAsia" w:hAnsiTheme="minorEastAsia" w:eastAsiaTheme="minorEastAsia" w:cstheme="minorEastAsia"/>
                <w:b/>
                <w:color w:val="auto"/>
                <w:sz w:val="28"/>
              </w:rPr>
              <w:t>目</w:t>
            </w:r>
            <w:r>
              <w:rPr>
                <w:rFonts w:hint="eastAsia" w:asciiTheme="minorEastAsia" w:hAnsiTheme="minorEastAsia" w:eastAsiaTheme="minorEastAsia" w:cstheme="minorEastAsia"/>
                <w:b/>
                <w:color w:val="auto"/>
                <w:sz w:val="28"/>
                <w:lang w:val="en-US" w:eastAsia="zh-CN"/>
              </w:rPr>
              <w:t xml:space="preserve">  </w:t>
            </w:r>
            <w:r>
              <w:rPr>
                <w:rFonts w:hint="eastAsia" w:asciiTheme="minorEastAsia" w:hAnsiTheme="minorEastAsia" w:eastAsiaTheme="minorEastAsia" w:cstheme="minorEastAsia"/>
                <w:b/>
                <w:color w:val="auto"/>
                <w:sz w:val="28"/>
              </w:rPr>
              <w:t>编</w:t>
            </w:r>
            <w:r>
              <w:rPr>
                <w:rFonts w:hint="eastAsia" w:asciiTheme="minorEastAsia" w:hAnsiTheme="minorEastAsia" w:eastAsiaTheme="minorEastAsia" w:cstheme="minorEastAsia"/>
                <w:b/>
                <w:color w:val="auto"/>
                <w:sz w:val="28"/>
                <w:lang w:val="en-US" w:eastAsia="zh-CN"/>
              </w:rPr>
              <w:t xml:space="preserve"> </w:t>
            </w:r>
            <w:r>
              <w:rPr>
                <w:rFonts w:hint="eastAsia" w:asciiTheme="minorEastAsia" w:hAnsiTheme="minorEastAsia" w:eastAsiaTheme="minorEastAsia" w:cstheme="minorEastAsia"/>
                <w:b/>
                <w:color w:val="auto"/>
                <w:sz w:val="28"/>
              </w:rPr>
              <w:t>号：</w:t>
            </w:r>
          </w:p>
        </w:tc>
        <w:tc>
          <w:tcPr>
            <w:tcW w:w="6053" w:type="dxa"/>
            <w:tcBorders>
              <w:top w:val="nil"/>
              <w:left w:val="nil"/>
              <w:bottom w:val="nil"/>
              <w:right w:val="nil"/>
              <w:tl2br w:val="nil"/>
              <w:tr2bl w:val="nil"/>
            </w:tcBorders>
            <w:vAlign w:val="center"/>
          </w:tcPr>
          <w:p>
            <w:pPr>
              <w:pStyle w:val="95"/>
              <w:kinsoku w:val="0"/>
              <w:overflowPunct w:val="0"/>
              <w:spacing w:before="122"/>
              <w:ind w:left="55"/>
              <w:jc w:val="both"/>
              <w:rPr>
                <w:rFonts w:hint="eastAsia" w:asciiTheme="minorEastAsia" w:hAnsiTheme="minorEastAsia" w:eastAsiaTheme="minorEastAsia" w:cstheme="minorEastAsia"/>
                <w:b/>
                <w:color w:val="auto"/>
                <w:sz w:val="28"/>
              </w:rPr>
            </w:pPr>
            <w:r>
              <w:rPr>
                <w:rFonts w:hint="eastAsia" w:asciiTheme="minorEastAsia" w:hAnsiTheme="minorEastAsia" w:eastAsiaTheme="minorEastAsia" w:cstheme="minorEastAsia"/>
                <w:b/>
                <w:color w:val="auto"/>
                <w:sz w:val="28"/>
              </w:rPr>
              <w:t>ZJZB-202005-151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20" w:hRule="atLeast"/>
        </w:trPr>
        <w:tc>
          <w:tcPr>
            <w:tcW w:w="2093" w:type="dxa"/>
            <w:tcBorders>
              <w:top w:val="nil"/>
              <w:left w:val="nil"/>
              <w:bottom w:val="nil"/>
              <w:right w:val="nil"/>
              <w:tl2br w:val="nil"/>
              <w:tr2bl w:val="nil"/>
            </w:tcBorders>
            <w:vAlign w:val="center"/>
          </w:tcPr>
          <w:p>
            <w:pPr>
              <w:pStyle w:val="95"/>
              <w:kinsoku w:val="0"/>
              <w:overflowPunct w:val="0"/>
              <w:spacing w:before="123"/>
              <w:ind w:right="53"/>
              <w:jc w:val="both"/>
              <w:rPr>
                <w:rFonts w:hint="eastAsia" w:asciiTheme="minorEastAsia" w:hAnsiTheme="minorEastAsia" w:eastAsiaTheme="minorEastAsia" w:cstheme="minorEastAsia"/>
                <w:b/>
                <w:color w:val="auto"/>
                <w:sz w:val="28"/>
              </w:rPr>
            </w:pPr>
            <w:r>
              <w:rPr>
                <w:rFonts w:hint="eastAsia" w:asciiTheme="minorEastAsia" w:hAnsiTheme="minorEastAsia" w:eastAsiaTheme="minorEastAsia" w:cstheme="minorEastAsia"/>
                <w:b/>
                <w:color w:val="auto"/>
                <w:sz w:val="28"/>
              </w:rPr>
              <w:t>项</w:t>
            </w:r>
            <w:r>
              <w:rPr>
                <w:rFonts w:hint="eastAsia" w:asciiTheme="minorEastAsia" w:hAnsiTheme="minorEastAsia" w:eastAsiaTheme="minorEastAsia" w:cstheme="minorEastAsia"/>
                <w:b/>
                <w:color w:val="auto"/>
                <w:sz w:val="28"/>
                <w:lang w:val="en-US" w:eastAsia="zh-CN"/>
              </w:rPr>
              <w:t xml:space="preserve"> </w:t>
            </w:r>
            <w:r>
              <w:rPr>
                <w:rFonts w:hint="eastAsia" w:asciiTheme="minorEastAsia" w:hAnsiTheme="minorEastAsia" w:eastAsiaTheme="minorEastAsia" w:cstheme="minorEastAsia"/>
                <w:b/>
                <w:color w:val="auto"/>
                <w:sz w:val="28"/>
              </w:rPr>
              <w:t>目</w:t>
            </w:r>
            <w:r>
              <w:rPr>
                <w:rFonts w:hint="eastAsia" w:asciiTheme="minorEastAsia" w:hAnsiTheme="minorEastAsia" w:eastAsiaTheme="minorEastAsia" w:cstheme="minorEastAsia"/>
                <w:b/>
                <w:color w:val="auto"/>
                <w:sz w:val="28"/>
                <w:lang w:val="en-US" w:eastAsia="zh-CN"/>
              </w:rPr>
              <w:t xml:space="preserve">  </w:t>
            </w:r>
            <w:r>
              <w:rPr>
                <w:rFonts w:hint="eastAsia" w:asciiTheme="minorEastAsia" w:hAnsiTheme="minorEastAsia" w:eastAsiaTheme="minorEastAsia" w:cstheme="minorEastAsia"/>
                <w:b/>
                <w:color w:val="auto"/>
                <w:sz w:val="28"/>
              </w:rPr>
              <w:t>名</w:t>
            </w:r>
            <w:r>
              <w:rPr>
                <w:rFonts w:hint="eastAsia" w:asciiTheme="minorEastAsia" w:hAnsiTheme="minorEastAsia" w:eastAsiaTheme="minorEastAsia" w:cstheme="minorEastAsia"/>
                <w:b/>
                <w:color w:val="auto"/>
                <w:sz w:val="28"/>
                <w:lang w:val="en-US" w:eastAsia="zh-CN"/>
              </w:rPr>
              <w:t xml:space="preserve"> </w:t>
            </w:r>
            <w:r>
              <w:rPr>
                <w:rFonts w:hint="eastAsia" w:asciiTheme="minorEastAsia" w:hAnsiTheme="minorEastAsia" w:eastAsiaTheme="minorEastAsia" w:cstheme="minorEastAsia"/>
                <w:b/>
                <w:color w:val="auto"/>
                <w:sz w:val="28"/>
              </w:rPr>
              <w:t>称：</w:t>
            </w:r>
          </w:p>
        </w:tc>
        <w:tc>
          <w:tcPr>
            <w:tcW w:w="6053" w:type="dxa"/>
            <w:tcBorders>
              <w:top w:val="nil"/>
              <w:left w:val="nil"/>
              <w:bottom w:val="nil"/>
              <w:right w:val="nil"/>
              <w:tl2br w:val="nil"/>
              <w:tr2bl w:val="nil"/>
            </w:tcBorders>
            <w:vAlign w:val="center"/>
          </w:tcPr>
          <w:p>
            <w:pPr>
              <w:pStyle w:val="95"/>
              <w:kinsoku w:val="0"/>
              <w:overflowPunct w:val="0"/>
              <w:spacing w:before="123" w:line="242" w:lineRule="auto"/>
              <w:ind w:left="55" w:right="136"/>
              <w:jc w:val="both"/>
              <w:rPr>
                <w:rFonts w:hint="eastAsia" w:asciiTheme="minorEastAsia" w:hAnsiTheme="minorEastAsia" w:eastAsiaTheme="minorEastAsia" w:cstheme="minorEastAsia"/>
                <w:b/>
                <w:color w:val="auto"/>
                <w:sz w:val="28"/>
              </w:rPr>
            </w:pPr>
            <w:r>
              <w:rPr>
                <w:rFonts w:hint="eastAsia" w:asciiTheme="minorEastAsia" w:hAnsiTheme="minorEastAsia" w:eastAsiaTheme="minorEastAsia" w:cstheme="minorEastAsia"/>
                <w:b/>
                <w:color w:val="auto"/>
                <w:sz w:val="28"/>
              </w:rPr>
              <w:t>湖北美术学院2020-2021年创新创业训练营课程教育及“校赛”承办服务采购项目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43" w:hRule="atLeast"/>
        </w:trPr>
        <w:tc>
          <w:tcPr>
            <w:tcW w:w="2093" w:type="dxa"/>
            <w:tcBorders>
              <w:top w:val="nil"/>
              <w:left w:val="nil"/>
              <w:bottom w:val="nil"/>
              <w:right w:val="nil"/>
              <w:tl2br w:val="nil"/>
              <w:tr2bl w:val="nil"/>
            </w:tcBorders>
            <w:vAlign w:val="center"/>
          </w:tcPr>
          <w:p>
            <w:pPr>
              <w:pStyle w:val="95"/>
              <w:kinsoku w:val="0"/>
              <w:overflowPunct w:val="0"/>
              <w:spacing w:before="122" w:line="299" w:lineRule="exact"/>
              <w:ind w:right="53"/>
              <w:jc w:val="both"/>
              <w:rPr>
                <w:rFonts w:hint="eastAsia" w:asciiTheme="minorEastAsia" w:hAnsiTheme="minorEastAsia" w:eastAsiaTheme="minorEastAsia" w:cstheme="minorEastAsia"/>
                <w:b/>
                <w:color w:val="auto"/>
                <w:sz w:val="28"/>
              </w:rPr>
            </w:pPr>
            <w:r>
              <w:rPr>
                <w:rFonts w:hint="eastAsia" w:asciiTheme="minorEastAsia" w:hAnsiTheme="minorEastAsia" w:eastAsiaTheme="minorEastAsia" w:cstheme="minorEastAsia"/>
                <w:b/>
                <w:color w:val="auto"/>
                <w:sz w:val="28"/>
              </w:rPr>
              <w:t>采</w:t>
            </w:r>
            <w:r>
              <w:rPr>
                <w:rFonts w:hint="eastAsia" w:asciiTheme="minorEastAsia" w:hAnsiTheme="minorEastAsia" w:eastAsiaTheme="minorEastAsia" w:cstheme="minorEastAsia"/>
                <w:b/>
                <w:color w:val="auto"/>
                <w:sz w:val="28"/>
                <w:lang w:val="en-US" w:eastAsia="zh-CN"/>
              </w:rPr>
              <w:t xml:space="preserve"> </w:t>
            </w:r>
            <w:r>
              <w:rPr>
                <w:rFonts w:hint="eastAsia" w:asciiTheme="minorEastAsia" w:hAnsiTheme="minorEastAsia" w:eastAsiaTheme="minorEastAsia" w:cstheme="minorEastAsia"/>
                <w:b/>
                <w:color w:val="auto"/>
                <w:sz w:val="28"/>
              </w:rPr>
              <w:t>购</w:t>
            </w:r>
            <w:r>
              <w:rPr>
                <w:rFonts w:hint="eastAsia" w:asciiTheme="minorEastAsia" w:hAnsiTheme="minorEastAsia" w:eastAsiaTheme="minorEastAsia" w:cstheme="minorEastAsia"/>
                <w:b/>
                <w:color w:val="auto"/>
                <w:sz w:val="28"/>
                <w:lang w:val="en-US" w:eastAsia="zh-CN"/>
              </w:rPr>
              <w:t xml:space="preserve">  方 式</w:t>
            </w:r>
            <w:r>
              <w:rPr>
                <w:rFonts w:hint="eastAsia" w:asciiTheme="minorEastAsia" w:hAnsiTheme="minorEastAsia" w:eastAsiaTheme="minorEastAsia" w:cstheme="minorEastAsia"/>
                <w:b/>
                <w:color w:val="auto"/>
                <w:sz w:val="28"/>
              </w:rPr>
              <w:t>：</w:t>
            </w:r>
          </w:p>
        </w:tc>
        <w:tc>
          <w:tcPr>
            <w:tcW w:w="6053" w:type="dxa"/>
            <w:tcBorders>
              <w:top w:val="nil"/>
              <w:left w:val="nil"/>
              <w:bottom w:val="nil"/>
              <w:right w:val="nil"/>
              <w:tl2br w:val="nil"/>
              <w:tr2bl w:val="nil"/>
            </w:tcBorders>
            <w:vAlign w:val="center"/>
          </w:tcPr>
          <w:p>
            <w:pPr>
              <w:pStyle w:val="95"/>
              <w:kinsoku w:val="0"/>
              <w:overflowPunct w:val="0"/>
              <w:spacing w:before="122" w:line="299" w:lineRule="exact"/>
              <w:ind w:left="55"/>
              <w:jc w:val="both"/>
              <w:rPr>
                <w:rFonts w:hint="eastAsia" w:asciiTheme="minorEastAsia" w:hAnsiTheme="minorEastAsia" w:eastAsiaTheme="minorEastAsia" w:cstheme="minorEastAsia"/>
                <w:b/>
                <w:color w:val="auto"/>
                <w:sz w:val="28"/>
              </w:rPr>
            </w:pPr>
            <w:r>
              <w:rPr>
                <w:rFonts w:hint="eastAsia" w:asciiTheme="minorEastAsia" w:hAnsiTheme="minorEastAsia" w:eastAsiaTheme="minorEastAsia" w:cstheme="minorEastAsia"/>
                <w:b/>
                <w:color w:val="auto"/>
                <w:sz w:val="28"/>
              </w:rPr>
              <w:t>竞争性磋商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43" w:hRule="atLeast"/>
        </w:trPr>
        <w:tc>
          <w:tcPr>
            <w:tcW w:w="2093" w:type="dxa"/>
            <w:tcBorders>
              <w:top w:val="nil"/>
              <w:left w:val="nil"/>
              <w:bottom w:val="nil"/>
              <w:right w:val="nil"/>
              <w:tl2br w:val="nil"/>
              <w:tr2bl w:val="nil"/>
            </w:tcBorders>
            <w:vAlign w:val="center"/>
          </w:tcPr>
          <w:p>
            <w:pPr>
              <w:pStyle w:val="95"/>
              <w:kinsoku w:val="0"/>
              <w:overflowPunct w:val="0"/>
              <w:spacing w:before="122" w:line="299" w:lineRule="exact"/>
              <w:ind w:right="53"/>
              <w:jc w:val="both"/>
              <w:rPr>
                <w:rFonts w:hint="eastAsia" w:asciiTheme="minorEastAsia" w:hAnsiTheme="minorEastAsia" w:eastAsiaTheme="minorEastAsia" w:cstheme="minorEastAsia"/>
                <w:b/>
                <w:color w:val="auto"/>
                <w:sz w:val="28"/>
                <w:lang w:val="en-US" w:eastAsia="zh-CN"/>
              </w:rPr>
            </w:pPr>
            <w:r>
              <w:rPr>
                <w:rFonts w:hint="eastAsia" w:asciiTheme="minorEastAsia" w:hAnsiTheme="minorEastAsia" w:eastAsiaTheme="minorEastAsia" w:cstheme="minorEastAsia"/>
                <w:b/>
                <w:color w:val="auto"/>
                <w:sz w:val="28"/>
                <w:lang w:val="en-US" w:eastAsia="zh-CN"/>
              </w:rPr>
              <w:t>采 购  类 别：</w:t>
            </w:r>
          </w:p>
        </w:tc>
        <w:tc>
          <w:tcPr>
            <w:tcW w:w="6053" w:type="dxa"/>
            <w:tcBorders>
              <w:top w:val="nil"/>
              <w:left w:val="nil"/>
              <w:bottom w:val="nil"/>
              <w:right w:val="nil"/>
              <w:tl2br w:val="nil"/>
              <w:tr2bl w:val="nil"/>
            </w:tcBorders>
            <w:vAlign w:val="center"/>
          </w:tcPr>
          <w:p>
            <w:pPr>
              <w:pStyle w:val="95"/>
              <w:kinsoku w:val="0"/>
              <w:overflowPunct w:val="0"/>
              <w:spacing w:before="122" w:line="299" w:lineRule="exact"/>
              <w:ind w:left="55"/>
              <w:jc w:val="both"/>
              <w:rPr>
                <w:rFonts w:hint="eastAsia" w:asciiTheme="minorEastAsia" w:hAnsiTheme="minorEastAsia" w:eastAsiaTheme="minorEastAsia" w:cstheme="minorEastAsia"/>
                <w:b/>
                <w:color w:val="auto"/>
                <w:sz w:val="28"/>
                <w:lang w:val="en-US" w:eastAsia="zh-CN"/>
              </w:rPr>
            </w:pPr>
            <w:r>
              <w:rPr>
                <w:rFonts w:hint="eastAsia" w:asciiTheme="minorEastAsia" w:hAnsiTheme="minorEastAsia" w:eastAsiaTheme="minorEastAsia" w:cstheme="minorEastAsia"/>
                <w:b/>
                <w:color w:val="auto"/>
                <w:sz w:val="28"/>
                <w:lang w:val="en-US" w:eastAsia="zh-CN"/>
              </w:rPr>
              <w:t>服务</w:t>
            </w:r>
          </w:p>
        </w:tc>
      </w:tr>
    </w:tbl>
    <w:p>
      <w:pPr>
        <w:pStyle w:val="10"/>
        <w:kinsoku w:val="0"/>
        <w:overflowPunct w:val="0"/>
        <w:rPr>
          <w:rFonts w:hint="eastAsia" w:asciiTheme="minorEastAsia" w:hAnsiTheme="minorEastAsia" w:eastAsiaTheme="minorEastAsia" w:cstheme="minorEastAsia"/>
          <w:color w:val="auto"/>
          <w:sz w:val="20"/>
        </w:rPr>
      </w:pPr>
    </w:p>
    <w:p>
      <w:pPr>
        <w:pStyle w:val="10"/>
        <w:kinsoku w:val="0"/>
        <w:overflowPunct w:val="0"/>
        <w:rPr>
          <w:rFonts w:hint="eastAsia" w:asciiTheme="minorEastAsia" w:hAnsiTheme="minorEastAsia" w:eastAsiaTheme="minorEastAsia" w:cstheme="minorEastAsia"/>
          <w:color w:val="auto"/>
          <w:sz w:val="20"/>
        </w:rPr>
      </w:pPr>
    </w:p>
    <w:p>
      <w:pPr>
        <w:pStyle w:val="10"/>
        <w:kinsoku w:val="0"/>
        <w:overflowPunct w:val="0"/>
        <w:rPr>
          <w:rFonts w:hint="eastAsia" w:asciiTheme="minorEastAsia" w:hAnsiTheme="minorEastAsia" w:eastAsiaTheme="minorEastAsia" w:cstheme="minorEastAsia"/>
          <w:color w:val="auto"/>
          <w:sz w:val="20"/>
        </w:rPr>
      </w:pPr>
    </w:p>
    <w:p>
      <w:pPr>
        <w:pStyle w:val="10"/>
        <w:kinsoku w:val="0"/>
        <w:overflowPunct w:val="0"/>
        <w:rPr>
          <w:rFonts w:hint="eastAsia" w:asciiTheme="minorEastAsia" w:hAnsiTheme="minorEastAsia" w:eastAsiaTheme="minorEastAsia" w:cstheme="minorEastAsia"/>
          <w:color w:val="auto"/>
          <w:sz w:val="20"/>
        </w:rPr>
      </w:pPr>
    </w:p>
    <w:p>
      <w:pPr>
        <w:pStyle w:val="10"/>
        <w:kinsoku w:val="0"/>
        <w:overflowPunct w:val="0"/>
        <w:rPr>
          <w:rFonts w:hint="eastAsia" w:asciiTheme="minorEastAsia" w:hAnsiTheme="minorEastAsia" w:eastAsiaTheme="minorEastAsia" w:cstheme="minorEastAsia"/>
          <w:color w:val="auto"/>
          <w:sz w:val="20"/>
        </w:rPr>
      </w:pPr>
    </w:p>
    <w:p>
      <w:pPr>
        <w:pStyle w:val="10"/>
        <w:kinsoku w:val="0"/>
        <w:overflowPunct w:val="0"/>
        <w:rPr>
          <w:rFonts w:hint="eastAsia" w:asciiTheme="minorEastAsia" w:hAnsiTheme="minorEastAsia" w:eastAsiaTheme="minorEastAsia" w:cstheme="minorEastAsia"/>
          <w:color w:val="auto"/>
          <w:sz w:val="20"/>
        </w:rPr>
      </w:pPr>
    </w:p>
    <w:p>
      <w:pPr>
        <w:pStyle w:val="10"/>
        <w:kinsoku w:val="0"/>
        <w:overflowPunct w:val="0"/>
        <w:rPr>
          <w:rFonts w:hint="eastAsia" w:asciiTheme="minorEastAsia" w:hAnsiTheme="minorEastAsia" w:eastAsiaTheme="minorEastAsia" w:cstheme="minorEastAsia"/>
          <w:color w:val="auto"/>
          <w:sz w:val="20"/>
        </w:rPr>
      </w:pPr>
    </w:p>
    <w:p>
      <w:pPr>
        <w:pStyle w:val="10"/>
        <w:kinsoku w:val="0"/>
        <w:overflowPunct w:val="0"/>
        <w:rPr>
          <w:rFonts w:hint="eastAsia" w:asciiTheme="minorEastAsia" w:hAnsiTheme="minorEastAsia" w:eastAsiaTheme="minorEastAsia" w:cstheme="minorEastAsia"/>
          <w:color w:val="auto"/>
          <w:sz w:val="20"/>
        </w:rPr>
      </w:pPr>
    </w:p>
    <w:p>
      <w:pPr>
        <w:pStyle w:val="10"/>
        <w:kinsoku w:val="0"/>
        <w:overflowPunct w:val="0"/>
        <w:spacing w:before="4"/>
        <w:rPr>
          <w:rFonts w:hint="eastAsia" w:asciiTheme="minorEastAsia" w:hAnsiTheme="minorEastAsia" w:eastAsiaTheme="minorEastAsia" w:cstheme="minorEastAsia"/>
          <w:color w:val="auto"/>
          <w:sz w:val="20"/>
        </w:rPr>
      </w:pPr>
    </w:p>
    <w:tbl>
      <w:tblPr>
        <w:tblStyle w:val="26"/>
        <w:tblW w:w="8123" w:type="dxa"/>
        <w:tblInd w:w="71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492"/>
        <w:gridCol w:w="56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1" w:hRule="atLeast"/>
        </w:trPr>
        <w:tc>
          <w:tcPr>
            <w:tcW w:w="2492" w:type="dxa"/>
            <w:tcBorders>
              <w:top w:val="nil"/>
              <w:left w:val="nil"/>
              <w:bottom w:val="nil"/>
              <w:right w:val="nil"/>
              <w:tl2br w:val="nil"/>
              <w:tr2bl w:val="nil"/>
            </w:tcBorders>
            <w:vAlign w:val="center"/>
          </w:tcPr>
          <w:p>
            <w:pPr>
              <w:pStyle w:val="95"/>
              <w:kinsoku w:val="0"/>
              <w:overflowPunct w:val="0"/>
              <w:spacing w:line="320" w:lineRule="exact"/>
              <w:ind w:left="200"/>
              <w:jc w:val="both"/>
              <w:rPr>
                <w:rFonts w:hint="eastAsia" w:asciiTheme="minorEastAsia" w:hAnsiTheme="minorEastAsia" w:eastAsiaTheme="minorEastAsia" w:cstheme="minorEastAsia"/>
                <w:b/>
                <w:color w:val="auto"/>
                <w:sz w:val="28"/>
              </w:rPr>
            </w:pPr>
            <w:r>
              <w:rPr>
                <w:rFonts w:hint="eastAsia" w:asciiTheme="minorEastAsia" w:hAnsiTheme="minorEastAsia" w:eastAsiaTheme="minorEastAsia" w:cstheme="minorEastAsia"/>
                <w:b/>
                <w:color w:val="auto"/>
                <w:sz w:val="28"/>
              </w:rPr>
              <w:t>采</w:t>
            </w:r>
            <w:r>
              <w:rPr>
                <w:rFonts w:hint="eastAsia" w:asciiTheme="minorEastAsia" w:hAnsiTheme="minorEastAsia" w:eastAsiaTheme="minorEastAsia" w:cstheme="minorEastAsia"/>
                <w:b/>
                <w:color w:val="auto"/>
                <w:sz w:val="28"/>
                <w:lang w:val="en-US" w:eastAsia="zh-CN"/>
              </w:rPr>
              <w:t xml:space="preserve">   </w:t>
            </w:r>
            <w:r>
              <w:rPr>
                <w:rFonts w:hint="eastAsia" w:asciiTheme="minorEastAsia" w:hAnsiTheme="minorEastAsia" w:eastAsiaTheme="minorEastAsia" w:cstheme="minorEastAsia"/>
                <w:b/>
                <w:color w:val="auto"/>
                <w:sz w:val="28"/>
              </w:rPr>
              <w:t>购</w:t>
            </w:r>
            <w:r>
              <w:rPr>
                <w:rFonts w:hint="eastAsia" w:asciiTheme="minorEastAsia" w:hAnsiTheme="minorEastAsia" w:eastAsiaTheme="minorEastAsia" w:cstheme="minorEastAsia"/>
                <w:b/>
                <w:color w:val="auto"/>
                <w:sz w:val="28"/>
                <w:lang w:val="en-US" w:eastAsia="zh-CN"/>
              </w:rPr>
              <w:t xml:space="preserve">   </w:t>
            </w:r>
            <w:r>
              <w:rPr>
                <w:rFonts w:hint="eastAsia" w:asciiTheme="minorEastAsia" w:hAnsiTheme="minorEastAsia" w:eastAsiaTheme="minorEastAsia" w:cstheme="minorEastAsia"/>
                <w:b/>
                <w:color w:val="auto"/>
                <w:sz w:val="28"/>
              </w:rPr>
              <w:t>人：</w:t>
            </w:r>
          </w:p>
        </w:tc>
        <w:tc>
          <w:tcPr>
            <w:tcW w:w="5631" w:type="dxa"/>
            <w:tcBorders>
              <w:top w:val="nil"/>
              <w:left w:val="nil"/>
              <w:bottom w:val="nil"/>
              <w:right w:val="nil"/>
              <w:tl2br w:val="nil"/>
              <w:tr2bl w:val="nil"/>
            </w:tcBorders>
            <w:vAlign w:val="center"/>
          </w:tcPr>
          <w:p>
            <w:pPr>
              <w:pStyle w:val="95"/>
              <w:kinsoku w:val="0"/>
              <w:overflowPunct w:val="0"/>
              <w:spacing w:line="320" w:lineRule="exact"/>
              <w:ind w:left="200"/>
              <w:jc w:val="both"/>
              <w:rPr>
                <w:rFonts w:hint="eastAsia" w:asciiTheme="minorEastAsia" w:hAnsiTheme="minorEastAsia" w:eastAsiaTheme="minorEastAsia" w:cstheme="minorEastAsia"/>
                <w:b/>
                <w:color w:val="auto"/>
                <w:sz w:val="28"/>
              </w:rPr>
            </w:pPr>
            <w:r>
              <w:rPr>
                <w:rFonts w:hint="eastAsia" w:asciiTheme="minorEastAsia" w:hAnsiTheme="minorEastAsia" w:eastAsiaTheme="minorEastAsia" w:cstheme="minorEastAsia"/>
                <w:b/>
                <w:color w:val="auto"/>
                <w:sz w:val="28"/>
              </w:rPr>
              <w:t>湖北美术学院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3" w:hRule="atLeast"/>
        </w:trPr>
        <w:tc>
          <w:tcPr>
            <w:tcW w:w="2492" w:type="dxa"/>
            <w:tcBorders>
              <w:top w:val="nil"/>
              <w:left w:val="nil"/>
              <w:bottom w:val="nil"/>
              <w:right w:val="nil"/>
              <w:tl2br w:val="nil"/>
              <w:tr2bl w:val="nil"/>
            </w:tcBorders>
            <w:vAlign w:val="center"/>
          </w:tcPr>
          <w:p>
            <w:pPr>
              <w:pStyle w:val="95"/>
              <w:kinsoku w:val="0"/>
              <w:overflowPunct w:val="0"/>
              <w:spacing w:before="122"/>
              <w:ind w:left="200"/>
              <w:jc w:val="both"/>
              <w:rPr>
                <w:rFonts w:hint="eastAsia" w:asciiTheme="minorEastAsia" w:hAnsiTheme="minorEastAsia" w:eastAsiaTheme="minorEastAsia" w:cstheme="minorEastAsia"/>
                <w:b/>
                <w:color w:val="auto"/>
                <w:sz w:val="28"/>
              </w:rPr>
            </w:pPr>
            <w:r>
              <w:rPr>
                <w:rFonts w:hint="eastAsia" w:asciiTheme="minorEastAsia" w:hAnsiTheme="minorEastAsia" w:eastAsiaTheme="minorEastAsia" w:cstheme="minorEastAsia"/>
                <w:b/>
                <w:color w:val="auto"/>
                <w:sz w:val="28"/>
                <w:lang w:val="en-US" w:eastAsia="zh-CN"/>
              </w:rPr>
              <w:t>采购</w:t>
            </w:r>
            <w:r>
              <w:rPr>
                <w:rFonts w:hint="eastAsia" w:asciiTheme="minorEastAsia" w:hAnsiTheme="minorEastAsia" w:eastAsiaTheme="minorEastAsia" w:cstheme="minorEastAsia"/>
                <w:b/>
                <w:color w:val="auto"/>
                <w:sz w:val="28"/>
              </w:rPr>
              <w:t>代理机构：</w:t>
            </w:r>
          </w:p>
        </w:tc>
        <w:tc>
          <w:tcPr>
            <w:tcW w:w="5631" w:type="dxa"/>
            <w:tcBorders>
              <w:top w:val="nil"/>
              <w:left w:val="nil"/>
              <w:bottom w:val="nil"/>
              <w:right w:val="nil"/>
              <w:tl2br w:val="nil"/>
              <w:tr2bl w:val="nil"/>
            </w:tcBorders>
            <w:vAlign w:val="center"/>
          </w:tcPr>
          <w:p>
            <w:pPr>
              <w:pStyle w:val="95"/>
              <w:kinsoku w:val="0"/>
              <w:overflowPunct w:val="0"/>
              <w:spacing w:before="122"/>
              <w:ind w:left="200"/>
              <w:jc w:val="both"/>
              <w:rPr>
                <w:rFonts w:hint="eastAsia" w:asciiTheme="minorEastAsia" w:hAnsiTheme="minorEastAsia" w:eastAsiaTheme="minorEastAsia" w:cstheme="minorEastAsia"/>
                <w:b/>
                <w:color w:val="auto"/>
                <w:sz w:val="28"/>
                <w:lang w:val="en-US" w:eastAsia="zh-CN"/>
              </w:rPr>
            </w:pPr>
            <w:r>
              <w:rPr>
                <w:rFonts w:hint="eastAsia" w:asciiTheme="minorEastAsia" w:hAnsiTheme="minorEastAsia" w:eastAsiaTheme="minorEastAsia" w:cstheme="minorEastAsia"/>
                <w:b/>
                <w:color w:val="auto"/>
                <w:sz w:val="28"/>
                <w:lang w:val="en-US" w:eastAsia="zh-CN"/>
              </w:rPr>
              <w:t>中经国际招标集团有限公司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2" w:hRule="atLeast"/>
        </w:trPr>
        <w:tc>
          <w:tcPr>
            <w:tcW w:w="2492" w:type="dxa"/>
            <w:tcBorders>
              <w:top w:val="nil"/>
              <w:left w:val="nil"/>
              <w:bottom w:val="nil"/>
              <w:right w:val="nil"/>
              <w:tl2br w:val="nil"/>
              <w:tr2bl w:val="nil"/>
            </w:tcBorders>
            <w:vAlign w:val="center"/>
          </w:tcPr>
          <w:p>
            <w:pPr>
              <w:pStyle w:val="95"/>
              <w:tabs>
                <w:tab w:val="left" w:pos="3435"/>
                <w:tab w:val="left" w:pos="3980"/>
                <w:tab w:val="left" w:pos="4652"/>
                <w:tab w:val="left" w:pos="5200"/>
                <w:tab w:val="left" w:pos="5874"/>
              </w:tabs>
              <w:kinsoku w:val="0"/>
              <w:overflowPunct w:val="0"/>
              <w:spacing w:before="123" w:line="299" w:lineRule="exact"/>
              <w:ind w:left="200"/>
              <w:jc w:val="both"/>
              <w:rPr>
                <w:rFonts w:hint="eastAsia" w:asciiTheme="minorEastAsia" w:hAnsiTheme="minorEastAsia" w:eastAsiaTheme="minorEastAsia" w:cstheme="minorEastAsia"/>
                <w:b/>
                <w:color w:val="auto"/>
                <w:sz w:val="28"/>
              </w:rPr>
            </w:pPr>
            <w:r>
              <w:rPr>
                <w:rFonts w:hint="eastAsia" w:asciiTheme="minorEastAsia" w:hAnsiTheme="minorEastAsia" w:eastAsiaTheme="minorEastAsia" w:cstheme="minorEastAsia"/>
                <w:b/>
                <w:color w:val="auto"/>
                <w:sz w:val="28"/>
              </w:rPr>
              <w:t>编</w:t>
            </w:r>
            <w:r>
              <w:rPr>
                <w:rFonts w:hint="eastAsia" w:asciiTheme="minorEastAsia" w:hAnsiTheme="minorEastAsia" w:eastAsiaTheme="minorEastAsia" w:cstheme="minorEastAsia"/>
                <w:b/>
                <w:color w:val="auto"/>
                <w:spacing w:val="-18"/>
                <w:sz w:val="28"/>
              </w:rPr>
              <w:t xml:space="preserve"> </w:t>
            </w:r>
            <w:r>
              <w:rPr>
                <w:rFonts w:hint="eastAsia" w:asciiTheme="minorEastAsia" w:hAnsiTheme="minorEastAsia" w:eastAsiaTheme="minorEastAsia" w:cstheme="minorEastAsia"/>
                <w:b/>
                <w:color w:val="auto"/>
                <w:sz w:val="28"/>
              </w:rPr>
              <w:t>制</w:t>
            </w:r>
            <w:r>
              <w:rPr>
                <w:rFonts w:hint="eastAsia" w:asciiTheme="minorEastAsia" w:hAnsiTheme="minorEastAsia" w:eastAsiaTheme="minorEastAsia" w:cstheme="minorEastAsia"/>
                <w:b/>
                <w:color w:val="auto"/>
                <w:spacing w:val="-18"/>
                <w:sz w:val="28"/>
              </w:rPr>
              <w:t xml:space="preserve"> </w:t>
            </w:r>
            <w:r>
              <w:rPr>
                <w:rFonts w:hint="eastAsia" w:asciiTheme="minorEastAsia" w:hAnsiTheme="minorEastAsia" w:eastAsiaTheme="minorEastAsia" w:cstheme="minorEastAsia"/>
                <w:b/>
                <w:color w:val="auto"/>
                <w:sz w:val="28"/>
              </w:rPr>
              <w:t>时</w:t>
            </w:r>
            <w:r>
              <w:rPr>
                <w:rFonts w:hint="eastAsia" w:asciiTheme="minorEastAsia" w:hAnsiTheme="minorEastAsia" w:eastAsiaTheme="minorEastAsia" w:cstheme="minorEastAsia"/>
                <w:b/>
                <w:color w:val="auto"/>
                <w:spacing w:val="-16"/>
                <w:sz w:val="28"/>
              </w:rPr>
              <w:t xml:space="preserve"> </w:t>
            </w:r>
            <w:r>
              <w:rPr>
                <w:rFonts w:hint="eastAsia" w:asciiTheme="minorEastAsia" w:hAnsiTheme="minorEastAsia" w:eastAsiaTheme="minorEastAsia" w:cstheme="minorEastAsia"/>
                <w:b/>
                <w:color w:val="auto"/>
                <w:sz w:val="28"/>
              </w:rPr>
              <w:t>间</w:t>
            </w:r>
            <w:r>
              <w:rPr>
                <w:rFonts w:hint="eastAsia" w:asciiTheme="minorEastAsia" w:hAnsiTheme="minorEastAsia" w:eastAsiaTheme="minorEastAsia" w:cstheme="minorEastAsia"/>
                <w:b/>
                <w:color w:val="auto"/>
                <w:spacing w:val="-18"/>
                <w:sz w:val="28"/>
              </w:rPr>
              <w:t xml:space="preserve"> </w:t>
            </w:r>
            <w:r>
              <w:rPr>
                <w:rFonts w:hint="eastAsia" w:asciiTheme="minorEastAsia" w:hAnsiTheme="minorEastAsia" w:eastAsiaTheme="minorEastAsia" w:cstheme="minorEastAsia"/>
                <w:b/>
                <w:color w:val="auto"/>
                <w:sz w:val="28"/>
              </w:rPr>
              <w:t>：</w:t>
            </w:r>
          </w:p>
        </w:tc>
        <w:tc>
          <w:tcPr>
            <w:tcW w:w="5631" w:type="dxa"/>
            <w:tcBorders>
              <w:top w:val="nil"/>
              <w:left w:val="nil"/>
              <w:bottom w:val="nil"/>
              <w:right w:val="nil"/>
              <w:tl2br w:val="nil"/>
              <w:tr2bl w:val="nil"/>
            </w:tcBorders>
            <w:vAlign w:val="center"/>
          </w:tcPr>
          <w:p>
            <w:pPr>
              <w:pStyle w:val="95"/>
              <w:tabs>
                <w:tab w:val="left" w:pos="3435"/>
                <w:tab w:val="left" w:pos="3980"/>
                <w:tab w:val="left" w:pos="4652"/>
                <w:tab w:val="left" w:pos="5200"/>
                <w:tab w:val="left" w:pos="5874"/>
              </w:tabs>
              <w:kinsoku w:val="0"/>
              <w:overflowPunct w:val="0"/>
              <w:spacing w:before="123" w:line="299" w:lineRule="exact"/>
              <w:ind w:left="200"/>
              <w:jc w:val="both"/>
              <w:rPr>
                <w:rFonts w:hint="eastAsia" w:asciiTheme="minorEastAsia" w:hAnsiTheme="minorEastAsia" w:eastAsiaTheme="minorEastAsia" w:cstheme="minorEastAsia"/>
                <w:b/>
                <w:color w:val="auto"/>
                <w:sz w:val="28"/>
              </w:rPr>
            </w:pPr>
            <w:r>
              <w:rPr>
                <w:rFonts w:hint="eastAsia" w:asciiTheme="minorEastAsia" w:hAnsiTheme="minorEastAsia" w:eastAsiaTheme="minorEastAsia" w:cstheme="minorEastAsia"/>
                <w:b/>
                <w:color w:val="auto"/>
                <w:sz w:val="28"/>
              </w:rPr>
              <w:t>2</w:t>
            </w:r>
            <w:r>
              <w:rPr>
                <w:rFonts w:hint="eastAsia" w:asciiTheme="minorEastAsia" w:hAnsiTheme="minorEastAsia" w:eastAsiaTheme="minorEastAsia" w:cstheme="minorEastAsia"/>
                <w:b/>
                <w:color w:val="auto"/>
                <w:spacing w:val="-19"/>
                <w:sz w:val="28"/>
              </w:rPr>
              <w:t xml:space="preserve"> </w:t>
            </w:r>
            <w:r>
              <w:rPr>
                <w:rFonts w:hint="eastAsia" w:asciiTheme="minorEastAsia" w:hAnsiTheme="minorEastAsia" w:eastAsiaTheme="minorEastAsia" w:cstheme="minorEastAsia"/>
                <w:b/>
                <w:color w:val="auto"/>
                <w:sz w:val="28"/>
              </w:rPr>
              <w:t>0</w:t>
            </w:r>
            <w:r>
              <w:rPr>
                <w:rFonts w:hint="eastAsia" w:asciiTheme="minorEastAsia" w:hAnsiTheme="minorEastAsia" w:eastAsiaTheme="minorEastAsia" w:cstheme="minorEastAsia"/>
                <w:b/>
                <w:color w:val="auto"/>
                <w:spacing w:val="-17"/>
                <w:sz w:val="28"/>
              </w:rPr>
              <w:t xml:space="preserve"> </w:t>
            </w:r>
            <w:r>
              <w:rPr>
                <w:rFonts w:hint="eastAsia" w:asciiTheme="minorEastAsia" w:hAnsiTheme="minorEastAsia" w:eastAsiaTheme="minorEastAsia" w:cstheme="minorEastAsia"/>
                <w:b/>
                <w:color w:val="auto"/>
                <w:sz w:val="28"/>
                <w:lang w:val="en-US" w:eastAsia="zh-CN"/>
              </w:rPr>
              <w:t>2</w:t>
            </w:r>
            <w:r>
              <w:rPr>
                <w:rFonts w:hint="eastAsia" w:asciiTheme="minorEastAsia" w:hAnsiTheme="minorEastAsia" w:eastAsiaTheme="minorEastAsia" w:cstheme="minorEastAsia"/>
                <w:b/>
                <w:color w:val="auto"/>
                <w:spacing w:val="-16"/>
                <w:sz w:val="28"/>
              </w:rPr>
              <w:t xml:space="preserve"> </w:t>
            </w:r>
            <w:r>
              <w:rPr>
                <w:rFonts w:hint="eastAsia" w:asciiTheme="minorEastAsia" w:hAnsiTheme="minorEastAsia" w:eastAsiaTheme="minorEastAsia" w:cstheme="minorEastAsia"/>
                <w:b/>
                <w:color w:val="auto"/>
                <w:spacing w:val="-16"/>
                <w:sz w:val="28"/>
                <w:lang w:val="en-US" w:eastAsia="zh-CN"/>
              </w:rPr>
              <w:t>0</w:t>
            </w:r>
            <w:r>
              <w:rPr>
                <w:rFonts w:hint="eastAsia" w:asciiTheme="minorEastAsia" w:hAnsiTheme="minorEastAsia" w:eastAsiaTheme="minorEastAsia" w:cstheme="minorEastAsia"/>
                <w:b/>
                <w:color w:val="auto"/>
                <w:sz w:val="28"/>
              </w:rPr>
              <w:t>年</w:t>
            </w:r>
            <w:r>
              <w:rPr>
                <w:rFonts w:hint="eastAsia" w:asciiTheme="minorEastAsia" w:hAnsiTheme="minorEastAsia" w:eastAsiaTheme="minorEastAsia" w:cstheme="minorEastAsia"/>
                <w:b/>
                <w:color w:val="auto"/>
                <w:sz w:val="28"/>
                <w:lang w:val="en-US" w:eastAsia="zh-CN"/>
              </w:rPr>
              <w:t xml:space="preserve"> 6 </w:t>
            </w:r>
            <w:r>
              <w:rPr>
                <w:rFonts w:hint="eastAsia" w:asciiTheme="minorEastAsia" w:hAnsiTheme="minorEastAsia" w:eastAsiaTheme="minorEastAsia" w:cstheme="minorEastAsia"/>
                <w:b/>
                <w:color w:val="auto"/>
                <w:sz w:val="28"/>
              </w:rPr>
              <w:t>月</w:t>
            </w:r>
          </w:p>
        </w:tc>
      </w:tr>
    </w:tbl>
    <w:p>
      <w:pPr>
        <w:rPr>
          <w:rFonts w:hint="eastAsia" w:asciiTheme="minorEastAsia" w:hAnsiTheme="minorEastAsia" w:eastAsiaTheme="minorEastAsia" w:cstheme="minorEastAsia"/>
          <w:color w:val="auto"/>
          <w:sz w:val="20"/>
        </w:rPr>
        <w:sectPr>
          <w:type w:val="continuous"/>
          <w:pgSz w:w="11910" w:h="16840"/>
          <w:pgMar w:top="1400" w:right="1200" w:bottom="280" w:left="1200" w:header="720" w:footer="720" w:gutter="0"/>
          <w:lnNumType w:countBy="0" w:distance="360"/>
          <w:cols w:space="720" w:num="1"/>
        </w:sectPr>
      </w:pPr>
    </w:p>
    <w:p>
      <w:pPr>
        <w:jc w:val="center"/>
        <w:rPr>
          <w:rFonts w:hint="eastAsia" w:asciiTheme="minorEastAsia" w:hAnsiTheme="minorEastAsia" w:eastAsiaTheme="minorEastAsia" w:cstheme="minorEastAsia"/>
          <w:b/>
          <w:bCs/>
          <w:sz w:val="44"/>
          <w:szCs w:val="44"/>
          <w:lang w:val="zh-CN"/>
        </w:rPr>
      </w:pPr>
      <w:r>
        <w:rPr>
          <w:rFonts w:hint="eastAsia" w:asciiTheme="minorEastAsia" w:hAnsiTheme="minorEastAsia" w:eastAsiaTheme="minorEastAsia" w:cstheme="minorEastAsia"/>
          <w:b/>
          <w:bCs/>
          <w:sz w:val="44"/>
          <w:szCs w:val="44"/>
          <w:lang w:val="zh-CN"/>
        </w:rPr>
        <w:t>目  录</w:t>
      </w:r>
    </w:p>
    <w:p>
      <w:pPr>
        <w:jc w:val="center"/>
        <w:rPr>
          <w:rFonts w:hint="eastAsia" w:asciiTheme="minorEastAsia" w:hAnsiTheme="minorEastAsia" w:eastAsiaTheme="minorEastAsia" w:cstheme="minorEastAsia"/>
          <w:b/>
          <w:bCs/>
          <w:szCs w:val="21"/>
          <w:lang w:val="zh-CN"/>
        </w:rPr>
      </w:pPr>
    </w:p>
    <w:p>
      <w:pPr>
        <w:pStyle w:val="20"/>
        <w:tabs>
          <w:tab w:val="right" w:leader="dot" w:pos="9072"/>
        </w:tabs>
      </w:pP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TOC \o "1-3" \h \z \u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_Toc31752 </w:instrText>
      </w:r>
      <w:r>
        <w:rPr>
          <w:rFonts w:hint="eastAsia" w:asciiTheme="minorEastAsia" w:hAnsiTheme="minorEastAsia" w:eastAsiaTheme="minorEastAsia" w:cstheme="minorEastAsia"/>
        </w:rPr>
        <w:fldChar w:fldCharType="separate"/>
      </w:r>
      <w:r>
        <w:rPr>
          <w:rFonts w:hint="default" w:asciiTheme="minorEastAsia" w:hAnsiTheme="minorEastAsia" w:eastAsiaTheme="minorEastAsia" w:cstheme="minorEastAsia"/>
          <w:szCs w:val="36"/>
        </w:rPr>
        <w:t xml:space="preserve">第一章 </w:t>
      </w:r>
      <w:r>
        <w:rPr>
          <w:rFonts w:hint="eastAsia" w:asciiTheme="minorEastAsia" w:hAnsiTheme="minorEastAsia" w:eastAsiaTheme="minorEastAsia" w:cstheme="minorEastAsia"/>
          <w:szCs w:val="36"/>
        </w:rPr>
        <w:t>竞争性磋商采购公告</w:t>
      </w:r>
      <w:r>
        <w:tab/>
      </w:r>
      <w:r>
        <w:fldChar w:fldCharType="begin"/>
      </w:r>
      <w:r>
        <w:instrText xml:space="preserve"> PAGEREF _Toc31752 </w:instrText>
      </w:r>
      <w:r>
        <w:fldChar w:fldCharType="separate"/>
      </w:r>
      <w:r>
        <w:t>5</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_Toc29907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szCs w:val="21"/>
        </w:rPr>
        <w:t>一、 项目概况</w:t>
      </w:r>
      <w:r>
        <w:tab/>
      </w:r>
      <w:r>
        <w:fldChar w:fldCharType="begin"/>
      </w:r>
      <w:r>
        <w:instrText xml:space="preserve"> PAGEREF _Toc29907 </w:instrText>
      </w:r>
      <w:r>
        <w:fldChar w:fldCharType="separate"/>
      </w:r>
      <w:r>
        <w:t>5</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_Toc10989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szCs w:val="21"/>
        </w:rPr>
        <w:t>二、 资格要求</w:t>
      </w:r>
      <w:r>
        <w:tab/>
      </w:r>
      <w:r>
        <w:fldChar w:fldCharType="begin"/>
      </w:r>
      <w:r>
        <w:instrText xml:space="preserve"> PAGEREF _Toc10989 </w:instrText>
      </w:r>
      <w:r>
        <w:fldChar w:fldCharType="separate"/>
      </w:r>
      <w:r>
        <w:t>6</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_Toc31970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szCs w:val="21"/>
        </w:rPr>
        <w:t>三、 采购文件的获取</w:t>
      </w:r>
      <w:r>
        <w:tab/>
      </w:r>
      <w:r>
        <w:fldChar w:fldCharType="begin"/>
      </w:r>
      <w:r>
        <w:instrText xml:space="preserve"> PAGEREF _Toc31970 </w:instrText>
      </w:r>
      <w:r>
        <w:fldChar w:fldCharType="separate"/>
      </w:r>
      <w:r>
        <w:t>7</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_Toc26921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szCs w:val="21"/>
        </w:rPr>
        <w:t>四、 磋商响应文件送达地点及截止时间</w:t>
      </w:r>
      <w:r>
        <w:tab/>
      </w:r>
      <w:r>
        <w:fldChar w:fldCharType="begin"/>
      </w:r>
      <w:r>
        <w:instrText xml:space="preserve"> PAGEREF _Toc26921 </w:instrText>
      </w:r>
      <w:r>
        <w:fldChar w:fldCharType="separate"/>
      </w:r>
      <w:r>
        <w:t>7</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_Toc271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szCs w:val="21"/>
        </w:rPr>
        <w:t>五、 采购人联系方式</w:t>
      </w:r>
      <w:r>
        <w:tab/>
      </w:r>
      <w:r>
        <w:fldChar w:fldCharType="begin"/>
      </w:r>
      <w:r>
        <w:instrText xml:space="preserve"> PAGEREF _Toc271 </w:instrText>
      </w:r>
      <w:r>
        <w:fldChar w:fldCharType="separate"/>
      </w:r>
      <w:r>
        <w:t>8</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_Toc22940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szCs w:val="21"/>
        </w:rPr>
        <w:t>六、 政府采购代理机构联系方式</w:t>
      </w:r>
      <w:r>
        <w:tab/>
      </w:r>
      <w:r>
        <w:fldChar w:fldCharType="begin"/>
      </w:r>
      <w:r>
        <w:instrText xml:space="preserve"> PAGEREF _Toc22940 </w:instrText>
      </w:r>
      <w:r>
        <w:fldChar w:fldCharType="separate"/>
      </w:r>
      <w:r>
        <w:t>8</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_Toc3048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szCs w:val="21"/>
        </w:rPr>
        <w:t>七、 信息发布媒体</w:t>
      </w:r>
      <w:r>
        <w:rPr>
          <w:rFonts w:hint="eastAsia" w:asciiTheme="minorEastAsia" w:hAnsiTheme="minorEastAsia" w:eastAsiaTheme="minorEastAsia" w:cstheme="minorEastAsia"/>
          <w:szCs w:val="21"/>
          <w:lang w:val="en-US" w:eastAsia="zh-CN"/>
        </w:rPr>
        <w:t>及时间</w:t>
      </w:r>
      <w:r>
        <w:tab/>
      </w:r>
      <w:r>
        <w:fldChar w:fldCharType="begin"/>
      </w:r>
      <w:r>
        <w:instrText xml:space="preserve"> PAGEREF _Toc3048 </w:instrText>
      </w:r>
      <w:r>
        <w:fldChar w:fldCharType="separate"/>
      </w:r>
      <w:r>
        <w:t>8</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_Toc11038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szCs w:val="21"/>
        </w:rPr>
        <w:t>八、 注意事项</w:t>
      </w:r>
      <w:r>
        <w:tab/>
      </w:r>
      <w:r>
        <w:fldChar w:fldCharType="begin"/>
      </w:r>
      <w:r>
        <w:instrText xml:space="preserve"> PAGEREF _Toc11038 </w:instrText>
      </w:r>
      <w:r>
        <w:fldChar w:fldCharType="separate"/>
      </w:r>
      <w:r>
        <w:t>8</w:t>
      </w:r>
      <w:r>
        <w:fldChar w:fldCharType="end"/>
      </w:r>
      <w:r>
        <w:rPr>
          <w:rFonts w:hint="eastAsia" w:asciiTheme="minorEastAsia" w:hAnsiTheme="minorEastAsia" w:eastAsiaTheme="minorEastAsia" w:cstheme="minorEastAsia"/>
        </w:rPr>
        <w:fldChar w:fldCharType="end"/>
      </w:r>
    </w:p>
    <w:p>
      <w:pPr>
        <w:pStyle w:val="20"/>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_Toc11612 </w:instrText>
      </w:r>
      <w:r>
        <w:rPr>
          <w:rFonts w:hint="eastAsia" w:asciiTheme="minorEastAsia" w:hAnsiTheme="minorEastAsia" w:eastAsiaTheme="minorEastAsia" w:cstheme="minorEastAsia"/>
        </w:rPr>
        <w:fldChar w:fldCharType="separate"/>
      </w:r>
      <w:r>
        <w:rPr>
          <w:rFonts w:hint="default" w:asciiTheme="minorEastAsia" w:hAnsiTheme="minorEastAsia" w:eastAsiaTheme="minorEastAsia" w:cstheme="minorEastAsia"/>
          <w:szCs w:val="36"/>
        </w:rPr>
        <w:t xml:space="preserve">第二章 </w:t>
      </w:r>
      <w:r>
        <w:rPr>
          <w:rFonts w:hint="eastAsia" w:asciiTheme="minorEastAsia" w:hAnsiTheme="minorEastAsia" w:eastAsiaTheme="minorEastAsia" w:cstheme="minorEastAsia"/>
          <w:szCs w:val="36"/>
        </w:rPr>
        <w:t>供应商须知</w:t>
      </w:r>
      <w:r>
        <w:tab/>
      </w:r>
      <w:r>
        <w:fldChar w:fldCharType="begin"/>
      </w:r>
      <w:r>
        <w:instrText xml:space="preserve"> PAGEREF _Toc11612 </w:instrText>
      </w:r>
      <w:r>
        <w:fldChar w:fldCharType="separate"/>
      </w:r>
      <w:r>
        <w:t>10</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_Toc16499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szCs w:val="21"/>
        </w:rPr>
        <w:t>《供应商须知前附表》</w:t>
      </w:r>
      <w:r>
        <w:tab/>
      </w:r>
      <w:r>
        <w:fldChar w:fldCharType="begin"/>
      </w:r>
      <w:r>
        <w:instrText xml:space="preserve"> PAGEREF _Toc16499 </w:instrText>
      </w:r>
      <w:r>
        <w:fldChar w:fldCharType="separate"/>
      </w:r>
      <w:r>
        <w:t>10</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_Toc19818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szCs w:val="21"/>
        </w:rPr>
        <w:t>供应商须知</w:t>
      </w:r>
      <w:r>
        <w:tab/>
      </w:r>
      <w:r>
        <w:fldChar w:fldCharType="begin"/>
      </w:r>
      <w:r>
        <w:instrText xml:space="preserve"> PAGEREF _Toc19818 </w:instrText>
      </w:r>
      <w:r>
        <w:fldChar w:fldCharType="separate"/>
      </w:r>
      <w:r>
        <w:t>14</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_Toc22719 </w:instrText>
      </w:r>
      <w:r>
        <w:rPr>
          <w:rFonts w:hint="eastAsia" w:asciiTheme="minorEastAsia" w:hAnsiTheme="minorEastAsia" w:eastAsiaTheme="minorEastAsia" w:cstheme="minorEastAsia"/>
        </w:rPr>
        <w:fldChar w:fldCharType="separate"/>
      </w:r>
      <w:r>
        <w:rPr>
          <w:rFonts w:hint="default" w:asciiTheme="minorEastAsia" w:hAnsiTheme="minorEastAsia" w:eastAsiaTheme="minorEastAsia" w:cstheme="minorEastAsia"/>
          <w:szCs w:val="21"/>
        </w:rPr>
        <w:t xml:space="preserve">一、 </w:t>
      </w:r>
      <w:r>
        <w:rPr>
          <w:rFonts w:hint="eastAsia" w:asciiTheme="minorEastAsia" w:hAnsiTheme="minorEastAsia" w:eastAsiaTheme="minorEastAsia" w:cstheme="minorEastAsia"/>
          <w:szCs w:val="21"/>
        </w:rPr>
        <w:t>总则</w:t>
      </w:r>
      <w:r>
        <w:tab/>
      </w:r>
      <w:r>
        <w:fldChar w:fldCharType="begin"/>
      </w:r>
      <w:r>
        <w:instrText xml:space="preserve"> PAGEREF _Toc22719 </w:instrText>
      </w:r>
      <w:r>
        <w:fldChar w:fldCharType="separate"/>
      </w:r>
      <w:r>
        <w:t>14</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_Toc20802 </w:instrText>
      </w:r>
      <w:r>
        <w:rPr>
          <w:rFonts w:hint="eastAsia" w:asciiTheme="minorEastAsia" w:hAnsiTheme="minorEastAsia" w:eastAsiaTheme="minorEastAsia" w:cstheme="minorEastAsia"/>
        </w:rPr>
        <w:fldChar w:fldCharType="separate"/>
      </w:r>
      <w:r>
        <w:rPr>
          <w:rFonts w:hint="default" w:asciiTheme="minorEastAsia" w:hAnsiTheme="minorEastAsia" w:eastAsiaTheme="minorEastAsia" w:cstheme="minorEastAsia"/>
          <w:szCs w:val="21"/>
        </w:rPr>
        <w:t xml:space="preserve">1、 </w:t>
      </w:r>
      <w:r>
        <w:rPr>
          <w:rFonts w:hint="eastAsia" w:asciiTheme="minorEastAsia" w:hAnsiTheme="minorEastAsia" w:eastAsiaTheme="minorEastAsia" w:cstheme="minorEastAsia"/>
          <w:szCs w:val="21"/>
        </w:rPr>
        <w:t>适用法律及范围</w:t>
      </w:r>
      <w:r>
        <w:tab/>
      </w:r>
      <w:r>
        <w:fldChar w:fldCharType="begin"/>
      </w:r>
      <w:r>
        <w:instrText xml:space="preserve"> PAGEREF _Toc20802 </w:instrText>
      </w:r>
      <w:r>
        <w:fldChar w:fldCharType="separate"/>
      </w:r>
      <w:r>
        <w:t>14</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_Toc17576 </w:instrText>
      </w:r>
      <w:r>
        <w:rPr>
          <w:rFonts w:hint="eastAsia" w:asciiTheme="minorEastAsia" w:hAnsiTheme="minorEastAsia" w:eastAsiaTheme="minorEastAsia" w:cstheme="minorEastAsia"/>
        </w:rPr>
        <w:fldChar w:fldCharType="separate"/>
      </w:r>
      <w:r>
        <w:rPr>
          <w:rFonts w:hint="default" w:asciiTheme="minorEastAsia" w:hAnsiTheme="minorEastAsia" w:eastAsiaTheme="minorEastAsia" w:cstheme="minorEastAsia"/>
          <w:szCs w:val="21"/>
        </w:rPr>
        <w:t xml:space="preserve">2、 </w:t>
      </w:r>
      <w:r>
        <w:rPr>
          <w:rFonts w:hint="eastAsia" w:asciiTheme="minorEastAsia" w:hAnsiTheme="minorEastAsia" w:eastAsiaTheme="minorEastAsia" w:cstheme="minorEastAsia"/>
          <w:szCs w:val="21"/>
        </w:rPr>
        <w:t>定义</w:t>
      </w:r>
      <w:r>
        <w:tab/>
      </w:r>
      <w:r>
        <w:fldChar w:fldCharType="begin"/>
      </w:r>
      <w:r>
        <w:instrText xml:space="preserve"> PAGEREF _Toc17576 </w:instrText>
      </w:r>
      <w:r>
        <w:fldChar w:fldCharType="separate"/>
      </w:r>
      <w:r>
        <w:t>14</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_Toc3671 </w:instrText>
      </w:r>
      <w:r>
        <w:rPr>
          <w:rFonts w:hint="eastAsia" w:asciiTheme="minorEastAsia" w:hAnsiTheme="minorEastAsia" w:eastAsiaTheme="minorEastAsia" w:cstheme="minorEastAsia"/>
        </w:rPr>
        <w:fldChar w:fldCharType="separate"/>
      </w:r>
      <w:r>
        <w:rPr>
          <w:rFonts w:hint="default" w:asciiTheme="minorEastAsia" w:hAnsiTheme="minorEastAsia" w:eastAsiaTheme="minorEastAsia" w:cstheme="minorEastAsia"/>
          <w:szCs w:val="21"/>
        </w:rPr>
        <w:t xml:space="preserve">3、 </w:t>
      </w:r>
      <w:r>
        <w:rPr>
          <w:rFonts w:hint="eastAsia" w:asciiTheme="minorEastAsia" w:hAnsiTheme="minorEastAsia" w:eastAsiaTheme="minorEastAsia" w:cstheme="minorEastAsia"/>
          <w:snapToGrid w:val="0"/>
          <w:kern w:val="0"/>
          <w:szCs w:val="21"/>
          <w:lang w:val="zh-CN"/>
        </w:rPr>
        <w:t>工程、货物及服务</w:t>
      </w:r>
      <w:r>
        <w:tab/>
      </w:r>
      <w:r>
        <w:fldChar w:fldCharType="begin"/>
      </w:r>
      <w:r>
        <w:instrText xml:space="preserve"> PAGEREF _Toc3671 </w:instrText>
      </w:r>
      <w:r>
        <w:fldChar w:fldCharType="separate"/>
      </w:r>
      <w:r>
        <w:t>14</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_Toc21905 </w:instrText>
      </w:r>
      <w:r>
        <w:rPr>
          <w:rFonts w:hint="eastAsia" w:asciiTheme="minorEastAsia" w:hAnsiTheme="minorEastAsia" w:eastAsiaTheme="minorEastAsia" w:cstheme="minorEastAsia"/>
        </w:rPr>
        <w:fldChar w:fldCharType="separate"/>
      </w:r>
      <w:r>
        <w:rPr>
          <w:rFonts w:hint="default" w:asciiTheme="minorEastAsia" w:hAnsiTheme="minorEastAsia" w:eastAsiaTheme="minorEastAsia" w:cstheme="minorEastAsia"/>
          <w:szCs w:val="21"/>
        </w:rPr>
        <w:t xml:space="preserve">4、 </w:t>
      </w:r>
      <w:r>
        <w:rPr>
          <w:rFonts w:hint="eastAsia" w:asciiTheme="minorEastAsia" w:hAnsiTheme="minorEastAsia" w:eastAsiaTheme="minorEastAsia" w:cstheme="minorEastAsia"/>
          <w:szCs w:val="21"/>
        </w:rPr>
        <w:t>费用</w:t>
      </w:r>
      <w:r>
        <w:tab/>
      </w:r>
      <w:r>
        <w:fldChar w:fldCharType="begin"/>
      </w:r>
      <w:r>
        <w:instrText xml:space="preserve"> PAGEREF _Toc21905 </w:instrText>
      </w:r>
      <w:r>
        <w:fldChar w:fldCharType="separate"/>
      </w:r>
      <w:r>
        <w:t>14</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_Toc9025 </w:instrText>
      </w:r>
      <w:r>
        <w:rPr>
          <w:rFonts w:hint="eastAsia" w:asciiTheme="minorEastAsia" w:hAnsiTheme="minorEastAsia" w:eastAsiaTheme="minorEastAsia" w:cstheme="minorEastAsia"/>
        </w:rPr>
        <w:fldChar w:fldCharType="separate"/>
      </w:r>
      <w:r>
        <w:rPr>
          <w:rFonts w:hint="default" w:asciiTheme="minorEastAsia" w:hAnsiTheme="minorEastAsia" w:eastAsiaTheme="minorEastAsia" w:cstheme="minorEastAsia"/>
          <w:szCs w:val="21"/>
        </w:rPr>
        <w:t xml:space="preserve">二、 </w:t>
      </w:r>
      <w:r>
        <w:rPr>
          <w:rFonts w:hint="eastAsia" w:asciiTheme="minorEastAsia" w:hAnsiTheme="minorEastAsia" w:eastAsiaTheme="minorEastAsia" w:cstheme="minorEastAsia"/>
          <w:szCs w:val="21"/>
        </w:rPr>
        <w:t>竞争性磋商采购文件</w:t>
      </w:r>
      <w:r>
        <w:tab/>
      </w:r>
      <w:r>
        <w:fldChar w:fldCharType="begin"/>
      </w:r>
      <w:r>
        <w:instrText xml:space="preserve"> PAGEREF _Toc9025 </w:instrText>
      </w:r>
      <w:r>
        <w:fldChar w:fldCharType="separate"/>
      </w:r>
      <w:r>
        <w:t>15</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_Toc24457 </w:instrText>
      </w:r>
      <w:r>
        <w:rPr>
          <w:rFonts w:hint="eastAsia" w:asciiTheme="minorEastAsia" w:hAnsiTheme="minorEastAsia" w:eastAsiaTheme="minorEastAsia" w:cstheme="minorEastAsia"/>
        </w:rPr>
        <w:fldChar w:fldCharType="separate"/>
      </w:r>
      <w:r>
        <w:rPr>
          <w:rFonts w:hint="default" w:asciiTheme="minorEastAsia" w:hAnsiTheme="minorEastAsia" w:eastAsiaTheme="minorEastAsia" w:cstheme="minorEastAsia"/>
          <w:szCs w:val="21"/>
        </w:rPr>
        <w:t xml:space="preserve">5、 </w:t>
      </w:r>
      <w:r>
        <w:rPr>
          <w:rFonts w:hint="eastAsia" w:asciiTheme="minorEastAsia" w:hAnsiTheme="minorEastAsia" w:eastAsiaTheme="minorEastAsia" w:cstheme="minorEastAsia"/>
          <w:szCs w:val="21"/>
        </w:rPr>
        <w:t>竞争性磋商采购文件的构成</w:t>
      </w:r>
      <w:r>
        <w:tab/>
      </w:r>
      <w:r>
        <w:fldChar w:fldCharType="begin"/>
      </w:r>
      <w:r>
        <w:instrText xml:space="preserve"> PAGEREF _Toc24457 </w:instrText>
      </w:r>
      <w:r>
        <w:fldChar w:fldCharType="separate"/>
      </w:r>
      <w:r>
        <w:t>15</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_Toc19543 </w:instrText>
      </w:r>
      <w:r>
        <w:rPr>
          <w:rFonts w:hint="eastAsia" w:asciiTheme="minorEastAsia" w:hAnsiTheme="minorEastAsia" w:eastAsiaTheme="minorEastAsia" w:cstheme="minorEastAsia"/>
        </w:rPr>
        <w:fldChar w:fldCharType="separate"/>
      </w:r>
      <w:r>
        <w:rPr>
          <w:rFonts w:hint="default" w:asciiTheme="minorEastAsia" w:hAnsiTheme="minorEastAsia" w:eastAsiaTheme="minorEastAsia" w:cstheme="minorEastAsia"/>
          <w:snapToGrid w:val="0"/>
          <w:kern w:val="0"/>
          <w:szCs w:val="21"/>
          <w:lang w:val="zh-CN"/>
        </w:rPr>
        <w:t xml:space="preserve">6、 </w:t>
      </w:r>
      <w:r>
        <w:rPr>
          <w:rFonts w:hint="eastAsia" w:asciiTheme="minorEastAsia" w:hAnsiTheme="minorEastAsia" w:eastAsiaTheme="minorEastAsia" w:cstheme="minorEastAsia"/>
          <w:snapToGrid w:val="0"/>
          <w:kern w:val="0"/>
          <w:szCs w:val="21"/>
          <w:lang w:val="zh-CN"/>
        </w:rPr>
        <w:t>竞争性磋商采购文件的澄清</w:t>
      </w:r>
      <w:r>
        <w:tab/>
      </w:r>
      <w:r>
        <w:fldChar w:fldCharType="begin"/>
      </w:r>
      <w:r>
        <w:instrText xml:space="preserve"> PAGEREF _Toc19543 </w:instrText>
      </w:r>
      <w:r>
        <w:fldChar w:fldCharType="separate"/>
      </w:r>
      <w:r>
        <w:t>15</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_Toc11242 </w:instrText>
      </w:r>
      <w:r>
        <w:rPr>
          <w:rFonts w:hint="eastAsia" w:asciiTheme="minorEastAsia" w:hAnsiTheme="minorEastAsia" w:eastAsiaTheme="minorEastAsia" w:cstheme="minorEastAsia"/>
        </w:rPr>
        <w:fldChar w:fldCharType="separate"/>
      </w:r>
      <w:r>
        <w:rPr>
          <w:rFonts w:hint="default" w:asciiTheme="minorEastAsia" w:hAnsiTheme="minorEastAsia" w:eastAsiaTheme="minorEastAsia" w:cstheme="minorEastAsia"/>
          <w:snapToGrid w:val="0"/>
          <w:kern w:val="0"/>
          <w:szCs w:val="21"/>
          <w:lang w:val="zh-CN"/>
        </w:rPr>
        <w:t xml:space="preserve">7、 </w:t>
      </w:r>
      <w:r>
        <w:rPr>
          <w:rFonts w:hint="eastAsia" w:asciiTheme="minorEastAsia" w:hAnsiTheme="minorEastAsia" w:eastAsiaTheme="minorEastAsia" w:cstheme="minorEastAsia"/>
          <w:snapToGrid w:val="0"/>
          <w:kern w:val="0"/>
          <w:szCs w:val="21"/>
          <w:lang w:val="zh-CN"/>
        </w:rPr>
        <w:t>竞争性磋商采购文件的修改</w:t>
      </w:r>
      <w:r>
        <w:tab/>
      </w:r>
      <w:r>
        <w:fldChar w:fldCharType="begin"/>
      </w:r>
      <w:r>
        <w:instrText xml:space="preserve"> PAGEREF _Toc11242 </w:instrText>
      </w:r>
      <w:r>
        <w:fldChar w:fldCharType="separate"/>
      </w:r>
      <w:r>
        <w:t>16</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_Toc14952 </w:instrText>
      </w:r>
      <w:r>
        <w:rPr>
          <w:rFonts w:hint="eastAsia" w:asciiTheme="minorEastAsia" w:hAnsiTheme="minorEastAsia" w:eastAsiaTheme="minorEastAsia" w:cstheme="minorEastAsia"/>
        </w:rPr>
        <w:fldChar w:fldCharType="separate"/>
      </w:r>
      <w:r>
        <w:rPr>
          <w:rFonts w:hint="default" w:asciiTheme="minorEastAsia" w:hAnsiTheme="minorEastAsia" w:eastAsiaTheme="minorEastAsia" w:cstheme="minorEastAsia"/>
          <w:szCs w:val="21"/>
        </w:rPr>
        <w:t xml:space="preserve">三、 </w:t>
      </w:r>
      <w:r>
        <w:rPr>
          <w:rFonts w:hint="eastAsia" w:asciiTheme="minorEastAsia" w:hAnsiTheme="minorEastAsia" w:eastAsiaTheme="minorEastAsia" w:cstheme="minorEastAsia"/>
          <w:szCs w:val="21"/>
        </w:rPr>
        <w:t>竞争性磋商响应文件</w:t>
      </w:r>
      <w:r>
        <w:tab/>
      </w:r>
      <w:r>
        <w:fldChar w:fldCharType="begin"/>
      </w:r>
      <w:r>
        <w:instrText xml:space="preserve"> PAGEREF _Toc14952 </w:instrText>
      </w:r>
      <w:r>
        <w:fldChar w:fldCharType="separate"/>
      </w:r>
      <w:r>
        <w:t>16</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_Toc27069 </w:instrText>
      </w:r>
      <w:r>
        <w:rPr>
          <w:rFonts w:hint="eastAsia" w:asciiTheme="minorEastAsia" w:hAnsiTheme="minorEastAsia" w:eastAsiaTheme="minorEastAsia" w:cstheme="minorEastAsia"/>
        </w:rPr>
        <w:fldChar w:fldCharType="separate"/>
      </w:r>
      <w:r>
        <w:rPr>
          <w:rFonts w:hint="default" w:asciiTheme="minorEastAsia" w:hAnsiTheme="minorEastAsia" w:eastAsiaTheme="minorEastAsia" w:cstheme="minorEastAsia"/>
          <w:snapToGrid w:val="0"/>
          <w:kern w:val="0"/>
          <w:szCs w:val="21"/>
          <w:lang w:val="zh-CN"/>
        </w:rPr>
        <w:t xml:space="preserve">8、 </w:t>
      </w:r>
      <w:r>
        <w:rPr>
          <w:rFonts w:hint="eastAsia" w:asciiTheme="minorEastAsia" w:hAnsiTheme="minorEastAsia" w:eastAsiaTheme="minorEastAsia" w:cstheme="minorEastAsia"/>
          <w:snapToGrid w:val="0"/>
          <w:kern w:val="0"/>
          <w:szCs w:val="21"/>
          <w:lang w:val="zh-CN"/>
        </w:rPr>
        <w:t>语言和计量单位</w:t>
      </w:r>
      <w:r>
        <w:tab/>
      </w:r>
      <w:r>
        <w:fldChar w:fldCharType="begin"/>
      </w:r>
      <w:r>
        <w:instrText xml:space="preserve"> PAGEREF _Toc27069 </w:instrText>
      </w:r>
      <w:r>
        <w:fldChar w:fldCharType="separate"/>
      </w:r>
      <w:r>
        <w:t>16</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_Toc25602 </w:instrText>
      </w:r>
      <w:r>
        <w:rPr>
          <w:rFonts w:hint="eastAsia" w:asciiTheme="minorEastAsia" w:hAnsiTheme="minorEastAsia" w:eastAsiaTheme="minorEastAsia" w:cstheme="minorEastAsia"/>
        </w:rPr>
        <w:fldChar w:fldCharType="separate"/>
      </w:r>
      <w:r>
        <w:rPr>
          <w:rFonts w:hint="default" w:asciiTheme="minorEastAsia" w:hAnsiTheme="minorEastAsia" w:eastAsiaTheme="minorEastAsia" w:cstheme="minorEastAsia"/>
          <w:snapToGrid w:val="0"/>
          <w:kern w:val="0"/>
          <w:szCs w:val="21"/>
          <w:lang w:val="zh-CN"/>
        </w:rPr>
        <w:t xml:space="preserve">9、 </w:t>
      </w:r>
      <w:r>
        <w:rPr>
          <w:rFonts w:hint="eastAsia" w:asciiTheme="minorEastAsia" w:hAnsiTheme="minorEastAsia" w:eastAsiaTheme="minorEastAsia" w:cstheme="minorEastAsia"/>
          <w:snapToGrid w:val="0"/>
          <w:kern w:val="0"/>
          <w:szCs w:val="21"/>
          <w:lang w:val="zh-CN"/>
        </w:rPr>
        <w:t>竞争性磋商响应文件的构成</w:t>
      </w:r>
      <w:r>
        <w:tab/>
      </w:r>
      <w:r>
        <w:fldChar w:fldCharType="begin"/>
      </w:r>
      <w:r>
        <w:instrText xml:space="preserve"> PAGEREF _Toc25602 </w:instrText>
      </w:r>
      <w:r>
        <w:fldChar w:fldCharType="separate"/>
      </w:r>
      <w:r>
        <w:t>16</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_Toc21078 </w:instrText>
      </w:r>
      <w:r>
        <w:rPr>
          <w:rFonts w:hint="eastAsia" w:asciiTheme="minorEastAsia" w:hAnsiTheme="minorEastAsia" w:eastAsiaTheme="minorEastAsia" w:cstheme="minorEastAsia"/>
        </w:rPr>
        <w:fldChar w:fldCharType="separate"/>
      </w:r>
      <w:r>
        <w:rPr>
          <w:rFonts w:hint="default" w:asciiTheme="minorEastAsia" w:hAnsiTheme="minorEastAsia" w:eastAsiaTheme="minorEastAsia" w:cstheme="minorEastAsia"/>
          <w:snapToGrid w:val="0"/>
          <w:kern w:val="0"/>
          <w:szCs w:val="21"/>
          <w:lang w:val="zh-CN"/>
        </w:rPr>
        <w:t xml:space="preserve">10、 </w:t>
      </w:r>
      <w:r>
        <w:rPr>
          <w:rFonts w:hint="eastAsia" w:asciiTheme="minorEastAsia" w:hAnsiTheme="minorEastAsia" w:eastAsiaTheme="minorEastAsia" w:cstheme="minorEastAsia"/>
          <w:snapToGrid w:val="0"/>
          <w:kern w:val="0"/>
          <w:szCs w:val="21"/>
          <w:lang w:val="zh-CN"/>
        </w:rPr>
        <w:t>竞争性磋商响应文件的编制</w:t>
      </w:r>
      <w:r>
        <w:tab/>
      </w:r>
      <w:r>
        <w:fldChar w:fldCharType="begin"/>
      </w:r>
      <w:r>
        <w:instrText xml:space="preserve"> PAGEREF _Toc21078 </w:instrText>
      </w:r>
      <w:r>
        <w:fldChar w:fldCharType="separate"/>
      </w:r>
      <w:r>
        <w:t>16</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_Toc20003 </w:instrText>
      </w:r>
      <w:r>
        <w:rPr>
          <w:rFonts w:hint="eastAsia" w:asciiTheme="minorEastAsia" w:hAnsiTheme="minorEastAsia" w:eastAsiaTheme="minorEastAsia" w:cstheme="minorEastAsia"/>
        </w:rPr>
        <w:fldChar w:fldCharType="separate"/>
      </w:r>
      <w:r>
        <w:rPr>
          <w:rFonts w:hint="default" w:asciiTheme="minorEastAsia" w:hAnsiTheme="minorEastAsia" w:eastAsiaTheme="minorEastAsia" w:cstheme="minorEastAsia"/>
          <w:snapToGrid w:val="0"/>
          <w:kern w:val="0"/>
          <w:szCs w:val="21"/>
          <w:lang w:val="zh-CN"/>
        </w:rPr>
        <w:t xml:space="preserve">11、 </w:t>
      </w:r>
      <w:r>
        <w:rPr>
          <w:rFonts w:hint="eastAsia" w:asciiTheme="minorEastAsia" w:hAnsiTheme="minorEastAsia" w:eastAsiaTheme="minorEastAsia" w:cstheme="minorEastAsia"/>
          <w:snapToGrid w:val="0"/>
          <w:kern w:val="0"/>
          <w:szCs w:val="21"/>
          <w:lang w:val="zh-CN"/>
        </w:rPr>
        <w:t>磋商报价</w:t>
      </w:r>
      <w:r>
        <w:tab/>
      </w:r>
      <w:r>
        <w:fldChar w:fldCharType="begin"/>
      </w:r>
      <w:r>
        <w:instrText xml:space="preserve"> PAGEREF _Toc20003 </w:instrText>
      </w:r>
      <w:r>
        <w:fldChar w:fldCharType="separate"/>
      </w:r>
      <w:r>
        <w:t>17</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_Toc11213 </w:instrText>
      </w:r>
      <w:r>
        <w:rPr>
          <w:rFonts w:hint="eastAsia" w:asciiTheme="minorEastAsia" w:hAnsiTheme="minorEastAsia" w:eastAsiaTheme="minorEastAsia" w:cstheme="minorEastAsia"/>
        </w:rPr>
        <w:fldChar w:fldCharType="separate"/>
      </w:r>
      <w:r>
        <w:rPr>
          <w:rFonts w:hint="default" w:asciiTheme="minorEastAsia" w:hAnsiTheme="minorEastAsia" w:eastAsiaTheme="minorEastAsia" w:cstheme="minorEastAsia"/>
          <w:snapToGrid w:val="0"/>
          <w:kern w:val="0"/>
          <w:szCs w:val="21"/>
          <w:lang w:val="zh-CN"/>
        </w:rPr>
        <w:t xml:space="preserve">12、 </w:t>
      </w:r>
      <w:r>
        <w:rPr>
          <w:rFonts w:hint="eastAsia" w:asciiTheme="minorEastAsia" w:hAnsiTheme="minorEastAsia" w:eastAsiaTheme="minorEastAsia" w:cstheme="minorEastAsia"/>
          <w:snapToGrid w:val="0"/>
          <w:kern w:val="0"/>
          <w:szCs w:val="21"/>
          <w:lang w:val="zh-CN"/>
        </w:rPr>
        <w:t>备选方案</w:t>
      </w:r>
      <w:r>
        <w:tab/>
      </w:r>
      <w:r>
        <w:fldChar w:fldCharType="begin"/>
      </w:r>
      <w:r>
        <w:instrText xml:space="preserve"> PAGEREF _Toc11213 </w:instrText>
      </w:r>
      <w:r>
        <w:fldChar w:fldCharType="separate"/>
      </w:r>
      <w:r>
        <w:t>17</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_Toc28495 </w:instrText>
      </w:r>
      <w:r>
        <w:rPr>
          <w:rFonts w:hint="eastAsia" w:asciiTheme="minorEastAsia" w:hAnsiTheme="minorEastAsia" w:eastAsiaTheme="minorEastAsia" w:cstheme="minorEastAsia"/>
        </w:rPr>
        <w:fldChar w:fldCharType="separate"/>
      </w:r>
      <w:r>
        <w:rPr>
          <w:rFonts w:hint="default" w:asciiTheme="minorEastAsia" w:hAnsiTheme="minorEastAsia" w:eastAsiaTheme="minorEastAsia" w:cstheme="minorEastAsia"/>
          <w:snapToGrid w:val="0"/>
          <w:kern w:val="0"/>
          <w:szCs w:val="21"/>
          <w:lang w:val="zh-CN"/>
        </w:rPr>
        <w:t xml:space="preserve">13、 </w:t>
      </w:r>
      <w:r>
        <w:rPr>
          <w:rFonts w:hint="eastAsia" w:asciiTheme="minorEastAsia" w:hAnsiTheme="minorEastAsia" w:eastAsiaTheme="minorEastAsia" w:cstheme="minorEastAsia"/>
          <w:snapToGrid w:val="0"/>
          <w:kern w:val="0"/>
          <w:szCs w:val="21"/>
          <w:lang w:val="zh-CN"/>
        </w:rPr>
        <w:t>联合体</w:t>
      </w:r>
      <w:r>
        <w:tab/>
      </w:r>
      <w:r>
        <w:fldChar w:fldCharType="begin"/>
      </w:r>
      <w:r>
        <w:instrText xml:space="preserve"> PAGEREF _Toc28495 </w:instrText>
      </w:r>
      <w:r>
        <w:fldChar w:fldCharType="separate"/>
      </w:r>
      <w:r>
        <w:t>17</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_Toc24634 </w:instrText>
      </w:r>
      <w:r>
        <w:rPr>
          <w:rFonts w:hint="eastAsia" w:asciiTheme="minorEastAsia" w:hAnsiTheme="minorEastAsia" w:eastAsiaTheme="minorEastAsia" w:cstheme="minorEastAsia"/>
        </w:rPr>
        <w:fldChar w:fldCharType="separate"/>
      </w:r>
      <w:r>
        <w:rPr>
          <w:rFonts w:hint="default" w:asciiTheme="minorEastAsia" w:hAnsiTheme="minorEastAsia" w:eastAsiaTheme="minorEastAsia" w:cstheme="minorEastAsia"/>
          <w:snapToGrid w:val="0"/>
          <w:kern w:val="0"/>
          <w:szCs w:val="21"/>
          <w:lang w:val="zh-CN"/>
        </w:rPr>
        <w:t xml:space="preserve">14、 </w:t>
      </w:r>
      <w:r>
        <w:rPr>
          <w:rFonts w:hint="eastAsia" w:asciiTheme="minorEastAsia" w:hAnsiTheme="minorEastAsia" w:eastAsiaTheme="minorEastAsia" w:cstheme="minorEastAsia"/>
          <w:snapToGrid w:val="0"/>
          <w:kern w:val="0"/>
          <w:szCs w:val="21"/>
          <w:lang w:val="zh-CN"/>
        </w:rPr>
        <w:t>供应商资格证明文件</w:t>
      </w:r>
      <w:r>
        <w:tab/>
      </w:r>
      <w:r>
        <w:fldChar w:fldCharType="begin"/>
      </w:r>
      <w:r>
        <w:instrText xml:space="preserve"> PAGEREF _Toc24634 </w:instrText>
      </w:r>
      <w:r>
        <w:fldChar w:fldCharType="separate"/>
      </w:r>
      <w:r>
        <w:t>17</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_Toc10325 </w:instrText>
      </w:r>
      <w:r>
        <w:rPr>
          <w:rFonts w:hint="eastAsia" w:asciiTheme="minorEastAsia" w:hAnsiTheme="minorEastAsia" w:eastAsiaTheme="minorEastAsia" w:cstheme="minorEastAsia"/>
        </w:rPr>
        <w:fldChar w:fldCharType="separate"/>
      </w:r>
      <w:r>
        <w:rPr>
          <w:rFonts w:hint="default" w:asciiTheme="minorEastAsia" w:hAnsiTheme="minorEastAsia" w:eastAsiaTheme="minorEastAsia" w:cstheme="minorEastAsia"/>
          <w:snapToGrid w:val="0"/>
          <w:kern w:val="0"/>
          <w:szCs w:val="21"/>
          <w:lang w:val="zh-CN"/>
        </w:rPr>
        <w:t xml:space="preserve">15、 </w:t>
      </w:r>
      <w:r>
        <w:rPr>
          <w:rFonts w:hint="eastAsia" w:asciiTheme="minorEastAsia" w:hAnsiTheme="minorEastAsia" w:eastAsiaTheme="minorEastAsia" w:cstheme="minorEastAsia"/>
          <w:snapToGrid w:val="0"/>
          <w:kern w:val="0"/>
          <w:szCs w:val="21"/>
          <w:lang w:val="zh-CN"/>
        </w:rPr>
        <w:t>证明报价内容、服务合格性和符合竞争性磋商采购文件规定的文件</w:t>
      </w:r>
      <w:r>
        <w:tab/>
      </w:r>
      <w:r>
        <w:fldChar w:fldCharType="begin"/>
      </w:r>
      <w:r>
        <w:instrText xml:space="preserve"> PAGEREF _Toc10325 </w:instrText>
      </w:r>
      <w:r>
        <w:fldChar w:fldCharType="separate"/>
      </w:r>
      <w:r>
        <w:t>18</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_Toc22499 </w:instrText>
      </w:r>
      <w:r>
        <w:rPr>
          <w:rFonts w:hint="eastAsia" w:asciiTheme="minorEastAsia" w:hAnsiTheme="minorEastAsia" w:eastAsiaTheme="minorEastAsia" w:cstheme="minorEastAsia"/>
        </w:rPr>
        <w:fldChar w:fldCharType="separate"/>
      </w:r>
      <w:r>
        <w:rPr>
          <w:rFonts w:hint="default" w:asciiTheme="minorEastAsia" w:hAnsiTheme="minorEastAsia" w:eastAsiaTheme="minorEastAsia" w:cstheme="minorEastAsia"/>
          <w:snapToGrid w:val="0"/>
          <w:kern w:val="0"/>
          <w:szCs w:val="21"/>
          <w:lang w:val="zh-CN"/>
        </w:rPr>
        <w:t xml:space="preserve">16、 </w:t>
      </w:r>
      <w:r>
        <w:rPr>
          <w:rFonts w:hint="eastAsia" w:asciiTheme="minorEastAsia" w:hAnsiTheme="minorEastAsia" w:eastAsiaTheme="minorEastAsia" w:cstheme="minorEastAsia"/>
          <w:snapToGrid w:val="0"/>
          <w:kern w:val="0"/>
          <w:szCs w:val="21"/>
          <w:lang w:val="zh-CN"/>
        </w:rPr>
        <w:t>磋商保证金</w:t>
      </w:r>
      <w:r>
        <w:tab/>
      </w:r>
      <w:r>
        <w:fldChar w:fldCharType="begin"/>
      </w:r>
      <w:r>
        <w:instrText xml:space="preserve"> PAGEREF _Toc22499 </w:instrText>
      </w:r>
      <w:r>
        <w:fldChar w:fldCharType="separate"/>
      </w:r>
      <w:r>
        <w:t>18</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_Toc26703 </w:instrText>
      </w:r>
      <w:r>
        <w:rPr>
          <w:rFonts w:hint="eastAsia" w:asciiTheme="minorEastAsia" w:hAnsiTheme="minorEastAsia" w:eastAsiaTheme="minorEastAsia" w:cstheme="minorEastAsia"/>
        </w:rPr>
        <w:fldChar w:fldCharType="separate"/>
      </w:r>
      <w:r>
        <w:rPr>
          <w:rFonts w:hint="default" w:asciiTheme="minorEastAsia" w:hAnsiTheme="minorEastAsia" w:eastAsiaTheme="minorEastAsia" w:cstheme="minorEastAsia"/>
          <w:snapToGrid w:val="0"/>
          <w:kern w:val="0"/>
          <w:szCs w:val="21"/>
          <w:lang w:val="zh-CN"/>
        </w:rPr>
        <w:t xml:space="preserve">17、 </w:t>
      </w:r>
      <w:r>
        <w:rPr>
          <w:rFonts w:hint="eastAsia" w:asciiTheme="minorEastAsia" w:hAnsiTheme="minorEastAsia" w:eastAsiaTheme="minorEastAsia" w:cstheme="minorEastAsia"/>
          <w:snapToGrid w:val="0"/>
          <w:kern w:val="0"/>
          <w:szCs w:val="21"/>
          <w:lang w:val="zh-CN"/>
        </w:rPr>
        <w:t>磋商有效期</w:t>
      </w:r>
      <w:r>
        <w:tab/>
      </w:r>
      <w:r>
        <w:fldChar w:fldCharType="begin"/>
      </w:r>
      <w:r>
        <w:instrText xml:space="preserve"> PAGEREF _Toc26703 </w:instrText>
      </w:r>
      <w:r>
        <w:fldChar w:fldCharType="separate"/>
      </w:r>
      <w:r>
        <w:t>18</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_Toc30135 </w:instrText>
      </w:r>
      <w:r>
        <w:rPr>
          <w:rFonts w:hint="eastAsia" w:asciiTheme="minorEastAsia" w:hAnsiTheme="minorEastAsia" w:eastAsiaTheme="minorEastAsia" w:cstheme="minorEastAsia"/>
        </w:rPr>
        <w:fldChar w:fldCharType="separate"/>
      </w:r>
      <w:r>
        <w:rPr>
          <w:rFonts w:hint="default" w:asciiTheme="minorEastAsia" w:hAnsiTheme="minorEastAsia" w:eastAsiaTheme="minorEastAsia" w:cstheme="minorEastAsia"/>
          <w:snapToGrid w:val="0"/>
          <w:kern w:val="0"/>
          <w:szCs w:val="21"/>
          <w:lang w:val="zh-CN"/>
        </w:rPr>
        <w:t xml:space="preserve">18、 </w:t>
      </w:r>
      <w:r>
        <w:rPr>
          <w:rFonts w:hint="eastAsia" w:asciiTheme="minorEastAsia" w:hAnsiTheme="minorEastAsia" w:eastAsiaTheme="minorEastAsia" w:cstheme="minorEastAsia"/>
          <w:snapToGrid w:val="0"/>
          <w:kern w:val="0"/>
          <w:szCs w:val="21"/>
          <w:lang w:val="zh-CN"/>
        </w:rPr>
        <w:t>竞争性磋商响应文件的装订、签署和数量</w:t>
      </w:r>
      <w:r>
        <w:tab/>
      </w:r>
      <w:r>
        <w:fldChar w:fldCharType="begin"/>
      </w:r>
      <w:r>
        <w:instrText xml:space="preserve"> PAGEREF _Toc30135 </w:instrText>
      </w:r>
      <w:r>
        <w:fldChar w:fldCharType="separate"/>
      </w:r>
      <w:r>
        <w:t>19</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_Toc32166 </w:instrText>
      </w:r>
      <w:r>
        <w:rPr>
          <w:rFonts w:hint="eastAsia" w:asciiTheme="minorEastAsia" w:hAnsiTheme="minorEastAsia" w:eastAsiaTheme="minorEastAsia" w:cstheme="minorEastAsia"/>
        </w:rPr>
        <w:fldChar w:fldCharType="separate"/>
      </w:r>
      <w:r>
        <w:rPr>
          <w:rFonts w:hint="default" w:asciiTheme="minorEastAsia" w:hAnsiTheme="minorEastAsia" w:eastAsiaTheme="minorEastAsia" w:cstheme="minorEastAsia"/>
          <w:szCs w:val="21"/>
        </w:rPr>
        <w:t xml:space="preserve">四、 </w:t>
      </w:r>
      <w:r>
        <w:rPr>
          <w:rFonts w:hint="eastAsia" w:asciiTheme="minorEastAsia" w:hAnsiTheme="minorEastAsia" w:eastAsiaTheme="minorEastAsia" w:cstheme="minorEastAsia"/>
          <w:szCs w:val="21"/>
        </w:rPr>
        <w:t>竞争性磋商响应文件的递交</w:t>
      </w:r>
      <w:r>
        <w:tab/>
      </w:r>
      <w:r>
        <w:fldChar w:fldCharType="begin"/>
      </w:r>
      <w:r>
        <w:instrText xml:space="preserve"> PAGEREF _Toc32166 </w:instrText>
      </w:r>
      <w:r>
        <w:fldChar w:fldCharType="separate"/>
      </w:r>
      <w:r>
        <w:t>19</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_Toc20689 </w:instrText>
      </w:r>
      <w:r>
        <w:rPr>
          <w:rFonts w:hint="eastAsia" w:asciiTheme="minorEastAsia" w:hAnsiTheme="minorEastAsia" w:eastAsiaTheme="minorEastAsia" w:cstheme="minorEastAsia"/>
        </w:rPr>
        <w:fldChar w:fldCharType="separate"/>
      </w:r>
      <w:r>
        <w:rPr>
          <w:rFonts w:hint="default" w:asciiTheme="minorEastAsia" w:hAnsiTheme="minorEastAsia" w:eastAsiaTheme="minorEastAsia" w:cstheme="minorEastAsia"/>
          <w:snapToGrid w:val="0"/>
          <w:kern w:val="0"/>
          <w:szCs w:val="21"/>
          <w:lang w:val="zh-CN"/>
        </w:rPr>
        <w:t xml:space="preserve">19、 </w:t>
      </w:r>
      <w:r>
        <w:rPr>
          <w:rFonts w:hint="eastAsia" w:asciiTheme="minorEastAsia" w:hAnsiTheme="minorEastAsia" w:eastAsiaTheme="minorEastAsia" w:cstheme="minorEastAsia"/>
          <w:szCs w:val="21"/>
        </w:rPr>
        <w:t>竞争性磋商响应文件</w:t>
      </w:r>
      <w:r>
        <w:rPr>
          <w:rFonts w:hint="eastAsia" w:asciiTheme="minorEastAsia" w:hAnsiTheme="minorEastAsia" w:eastAsiaTheme="minorEastAsia" w:cstheme="minorEastAsia"/>
          <w:snapToGrid w:val="0"/>
          <w:kern w:val="0"/>
          <w:szCs w:val="21"/>
          <w:lang w:val="zh-CN"/>
        </w:rPr>
        <w:t>的密封和标记</w:t>
      </w:r>
      <w:r>
        <w:tab/>
      </w:r>
      <w:r>
        <w:fldChar w:fldCharType="begin"/>
      </w:r>
      <w:r>
        <w:instrText xml:space="preserve"> PAGEREF _Toc20689 </w:instrText>
      </w:r>
      <w:r>
        <w:fldChar w:fldCharType="separate"/>
      </w:r>
      <w:r>
        <w:t>19</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_Toc25627 </w:instrText>
      </w:r>
      <w:r>
        <w:rPr>
          <w:rFonts w:hint="eastAsia" w:asciiTheme="minorEastAsia" w:hAnsiTheme="minorEastAsia" w:eastAsiaTheme="minorEastAsia" w:cstheme="minorEastAsia"/>
        </w:rPr>
        <w:fldChar w:fldCharType="separate"/>
      </w:r>
      <w:r>
        <w:rPr>
          <w:rFonts w:hint="default" w:asciiTheme="minorEastAsia" w:hAnsiTheme="minorEastAsia" w:eastAsiaTheme="minorEastAsia" w:cstheme="minorEastAsia"/>
          <w:snapToGrid w:val="0"/>
          <w:kern w:val="0"/>
          <w:szCs w:val="21"/>
          <w:lang w:val="zh-CN"/>
        </w:rPr>
        <w:t xml:space="preserve">20、 </w:t>
      </w:r>
      <w:r>
        <w:rPr>
          <w:rFonts w:hint="eastAsia" w:asciiTheme="minorEastAsia" w:hAnsiTheme="minorEastAsia" w:eastAsiaTheme="minorEastAsia" w:cstheme="minorEastAsia"/>
          <w:snapToGrid w:val="0"/>
          <w:kern w:val="0"/>
          <w:szCs w:val="21"/>
          <w:lang w:val="zh-CN"/>
        </w:rPr>
        <w:t>竞争性磋商响应文件的送达地点及截止时间</w:t>
      </w:r>
      <w:r>
        <w:tab/>
      </w:r>
      <w:r>
        <w:fldChar w:fldCharType="begin"/>
      </w:r>
      <w:r>
        <w:instrText xml:space="preserve"> PAGEREF _Toc25627 </w:instrText>
      </w:r>
      <w:r>
        <w:fldChar w:fldCharType="separate"/>
      </w:r>
      <w:r>
        <w:t>20</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_Toc23249 </w:instrText>
      </w:r>
      <w:r>
        <w:rPr>
          <w:rFonts w:hint="eastAsia" w:asciiTheme="minorEastAsia" w:hAnsiTheme="minorEastAsia" w:eastAsiaTheme="minorEastAsia" w:cstheme="minorEastAsia"/>
        </w:rPr>
        <w:fldChar w:fldCharType="separate"/>
      </w:r>
      <w:r>
        <w:rPr>
          <w:rFonts w:hint="default" w:asciiTheme="minorEastAsia" w:hAnsiTheme="minorEastAsia" w:eastAsiaTheme="minorEastAsia" w:cstheme="minorEastAsia"/>
          <w:snapToGrid w:val="0"/>
          <w:kern w:val="0"/>
          <w:szCs w:val="21"/>
          <w:lang w:val="zh-CN"/>
        </w:rPr>
        <w:t xml:space="preserve">21、 </w:t>
      </w:r>
      <w:r>
        <w:rPr>
          <w:rFonts w:hint="eastAsia" w:asciiTheme="minorEastAsia" w:hAnsiTheme="minorEastAsia" w:eastAsiaTheme="minorEastAsia" w:cstheme="minorEastAsia"/>
          <w:snapToGrid w:val="0"/>
          <w:kern w:val="0"/>
          <w:szCs w:val="21"/>
          <w:lang w:val="zh-CN"/>
        </w:rPr>
        <w:t>迟交的竞争性磋商响应文件</w:t>
      </w:r>
      <w:r>
        <w:tab/>
      </w:r>
      <w:r>
        <w:fldChar w:fldCharType="begin"/>
      </w:r>
      <w:r>
        <w:instrText xml:space="preserve"> PAGEREF _Toc23249 </w:instrText>
      </w:r>
      <w:r>
        <w:fldChar w:fldCharType="separate"/>
      </w:r>
      <w:r>
        <w:t>20</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_Toc8223 </w:instrText>
      </w:r>
      <w:r>
        <w:rPr>
          <w:rFonts w:hint="eastAsia" w:asciiTheme="minorEastAsia" w:hAnsiTheme="minorEastAsia" w:eastAsiaTheme="minorEastAsia" w:cstheme="minorEastAsia"/>
        </w:rPr>
        <w:fldChar w:fldCharType="separate"/>
      </w:r>
      <w:r>
        <w:rPr>
          <w:rFonts w:hint="default" w:asciiTheme="minorEastAsia" w:hAnsiTheme="minorEastAsia" w:eastAsiaTheme="minorEastAsia" w:cstheme="minorEastAsia"/>
          <w:snapToGrid w:val="0"/>
          <w:kern w:val="0"/>
          <w:szCs w:val="21"/>
          <w:lang w:val="zh-CN"/>
        </w:rPr>
        <w:t xml:space="preserve">22、 </w:t>
      </w:r>
      <w:r>
        <w:rPr>
          <w:rFonts w:hint="eastAsia" w:asciiTheme="minorEastAsia" w:hAnsiTheme="minorEastAsia" w:eastAsiaTheme="minorEastAsia" w:cstheme="minorEastAsia"/>
          <w:snapToGrid w:val="0"/>
          <w:kern w:val="0"/>
          <w:szCs w:val="21"/>
          <w:lang w:val="zh-CN"/>
        </w:rPr>
        <w:t>竞争性磋商响应文件的补充、修改或者撤回</w:t>
      </w:r>
      <w:r>
        <w:tab/>
      </w:r>
      <w:r>
        <w:fldChar w:fldCharType="begin"/>
      </w:r>
      <w:r>
        <w:instrText xml:space="preserve"> PAGEREF _Toc8223 </w:instrText>
      </w:r>
      <w:r>
        <w:fldChar w:fldCharType="separate"/>
      </w:r>
      <w:r>
        <w:t>20</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_Toc25172 </w:instrText>
      </w:r>
      <w:r>
        <w:rPr>
          <w:rFonts w:hint="eastAsia" w:asciiTheme="minorEastAsia" w:hAnsiTheme="minorEastAsia" w:eastAsiaTheme="minorEastAsia" w:cstheme="minorEastAsia"/>
        </w:rPr>
        <w:fldChar w:fldCharType="separate"/>
      </w:r>
      <w:r>
        <w:rPr>
          <w:rFonts w:hint="default" w:asciiTheme="minorEastAsia" w:hAnsiTheme="minorEastAsia" w:eastAsiaTheme="minorEastAsia" w:cstheme="minorEastAsia"/>
          <w:szCs w:val="21"/>
        </w:rPr>
        <w:t xml:space="preserve">五、 </w:t>
      </w:r>
      <w:r>
        <w:rPr>
          <w:rFonts w:hint="eastAsia" w:asciiTheme="minorEastAsia" w:hAnsiTheme="minorEastAsia" w:eastAsiaTheme="minorEastAsia" w:cstheme="minorEastAsia"/>
          <w:szCs w:val="21"/>
        </w:rPr>
        <w:t>磋商程序及步骤</w:t>
      </w:r>
      <w:r>
        <w:tab/>
      </w:r>
      <w:r>
        <w:fldChar w:fldCharType="begin"/>
      </w:r>
      <w:r>
        <w:instrText xml:space="preserve"> PAGEREF _Toc25172 </w:instrText>
      </w:r>
      <w:r>
        <w:fldChar w:fldCharType="separate"/>
      </w:r>
      <w:r>
        <w:t>20</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_Toc31243 </w:instrText>
      </w:r>
      <w:r>
        <w:rPr>
          <w:rFonts w:hint="eastAsia" w:asciiTheme="minorEastAsia" w:hAnsiTheme="minorEastAsia" w:eastAsiaTheme="minorEastAsia" w:cstheme="minorEastAsia"/>
        </w:rPr>
        <w:fldChar w:fldCharType="separate"/>
      </w:r>
      <w:r>
        <w:rPr>
          <w:rFonts w:hint="default" w:asciiTheme="minorEastAsia" w:hAnsiTheme="minorEastAsia" w:eastAsiaTheme="minorEastAsia" w:cstheme="minorEastAsia"/>
          <w:snapToGrid w:val="0"/>
          <w:kern w:val="0"/>
          <w:szCs w:val="21"/>
          <w:lang w:val="zh-CN"/>
        </w:rPr>
        <w:t xml:space="preserve">23、 </w:t>
      </w:r>
      <w:r>
        <w:rPr>
          <w:rFonts w:hint="eastAsia" w:asciiTheme="minorEastAsia" w:hAnsiTheme="minorEastAsia" w:eastAsiaTheme="minorEastAsia" w:cstheme="minorEastAsia"/>
        </w:rPr>
        <w:t>竞争性磋商小组</w:t>
      </w:r>
      <w:r>
        <w:tab/>
      </w:r>
      <w:r>
        <w:fldChar w:fldCharType="begin"/>
      </w:r>
      <w:r>
        <w:instrText xml:space="preserve"> PAGEREF _Toc31243 </w:instrText>
      </w:r>
      <w:r>
        <w:fldChar w:fldCharType="separate"/>
      </w:r>
      <w:r>
        <w:t>20</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_Toc6609 </w:instrText>
      </w:r>
      <w:r>
        <w:rPr>
          <w:rFonts w:hint="eastAsia" w:asciiTheme="minorEastAsia" w:hAnsiTheme="minorEastAsia" w:eastAsiaTheme="minorEastAsia" w:cstheme="minorEastAsia"/>
        </w:rPr>
        <w:fldChar w:fldCharType="separate"/>
      </w:r>
      <w:r>
        <w:rPr>
          <w:rFonts w:hint="default" w:asciiTheme="minorEastAsia" w:hAnsiTheme="minorEastAsia" w:eastAsiaTheme="minorEastAsia" w:cstheme="minorEastAsia"/>
          <w:snapToGrid w:val="0"/>
          <w:kern w:val="0"/>
          <w:szCs w:val="21"/>
          <w:lang w:val="zh-CN"/>
        </w:rPr>
        <w:t xml:space="preserve">24、 </w:t>
      </w:r>
      <w:r>
        <w:rPr>
          <w:rFonts w:hint="eastAsia" w:asciiTheme="minorEastAsia" w:hAnsiTheme="minorEastAsia" w:eastAsiaTheme="minorEastAsia" w:cstheme="minorEastAsia"/>
        </w:rPr>
        <w:t>磋商代表</w:t>
      </w:r>
      <w:r>
        <w:tab/>
      </w:r>
      <w:r>
        <w:fldChar w:fldCharType="begin"/>
      </w:r>
      <w:r>
        <w:instrText xml:space="preserve"> PAGEREF _Toc6609 </w:instrText>
      </w:r>
      <w:r>
        <w:fldChar w:fldCharType="separate"/>
      </w:r>
      <w:r>
        <w:t>20</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_Toc16372 </w:instrText>
      </w:r>
      <w:r>
        <w:rPr>
          <w:rFonts w:hint="eastAsia" w:asciiTheme="minorEastAsia" w:hAnsiTheme="minorEastAsia" w:eastAsiaTheme="minorEastAsia" w:cstheme="minorEastAsia"/>
        </w:rPr>
        <w:fldChar w:fldCharType="separate"/>
      </w:r>
      <w:r>
        <w:rPr>
          <w:rFonts w:hint="default" w:asciiTheme="minorEastAsia" w:hAnsiTheme="minorEastAsia" w:eastAsiaTheme="minorEastAsia" w:cstheme="minorEastAsia"/>
        </w:rPr>
        <w:t xml:space="preserve">25、 </w:t>
      </w:r>
      <w:r>
        <w:rPr>
          <w:rFonts w:hint="eastAsia" w:asciiTheme="minorEastAsia" w:hAnsiTheme="minorEastAsia" w:eastAsiaTheme="minorEastAsia" w:cstheme="minorEastAsia"/>
        </w:rPr>
        <w:t>资格审查和符合性审查</w:t>
      </w:r>
      <w:r>
        <w:tab/>
      </w:r>
      <w:r>
        <w:fldChar w:fldCharType="begin"/>
      </w:r>
      <w:r>
        <w:instrText xml:space="preserve"> PAGEREF _Toc16372 </w:instrText>
      </w:r>
      <w:r>
        <w:fldChar w:fldCharType="separate"/>
      </w:r>
      <w:r>
        <w:t>21</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_Toc20122 </w:instrText>
      </w:r>
      <w:r>
        <w:rPr>
          <w:rFonts w:hint="eastAsia" w:asciiTheme="minorEastAsia" w:hAnsiTheme="minorEastAsia" w:eastAsiaTheme="minorEastAsia" w:cstheme="minorEastAsia"/>
        </w:rPr>
        <w:fldChar w:fldCharType="separate"/>
      </w:r>
      <w:r>
        <w:rPr>
          <w:rFonts w:hint="default" w:asciiTheme="minorEastAsia" w:hAnsiTheme="minorEastAsia" w:eastAsiaTheme="minorEastAsia" w:cstheme="minorEastAsia"/>
        </w:rPr>
        <w:t xml:space="preserve">26、 </w:t>
      </w:r>
      <w:r>
        <w:rPr>
          <w:rFonts w:hint="eastAsia" w:asciiTheme="minorEastAsia" w:hAnsiTheme="minorEastAsia" w:eastAsiaTheme="minorEastAsia" w:cstheme="minorEastAsia"/>
        </w:rPr>
        <w:t>磋商</w:t>
      </w:r>
      <w:r>
        <w:tab/>
      </w:r>
      <w:r>
        <w:fldChar w:fldCharType="begin"/>
      </w:r>
      <w:r>
        <w:instrText xml:space="preserve"> PAGEREF _Toc20122 </w:instrText>
      </w:r>
      <w:r>
        <w:fldChar w:fldCharType="separate"/>
      </w:r>
      <w:r>
        <w:t>21</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_Toc11048 </w:instrText>
      </w:r>
      <w:r>
        <w:rPr>
          <w:rFonts w:hint="eastAsia" w:asciiTheme="minorEastAsia" w:hAnsiTheme="minorEastAsia" w:eastAsiaTheme="minorEastAsia" w:cstheme="minorEastAsia"/>
        </w:rPr>
        <w:fldChar w:fldCharType="separate"/>
      </w:r>
      <w:r>
        <w:rPr>
          <w:rFonts w:hint="default" w:asciiTheme="minorEastAsia" w:hAnsiTheme="minorEastAsia" w:eastAsiaTheme="minorEastAsia" w:cstheme="minorEastAsia"/>
          <w:lang w:val="zh-CN"/>
        </w:rPr>
        <w:t xml:space="preserve">27、 </w:t>
      </w:r>
      <w:r>
        <w:rPr>
          <w:rFonts w:hint="eastAsia" w:asciiTheme="minorEastAsia" w:hAnsiTheme="minorEastAsia" w:eastAsiaTheme="minorEastAsia" w:cstheme="minorEastAsia"/>
          <w:lang w:val="zh-CN"/>
        </w:rPr>
        <w:t>保密</w:t>
      </w:r>
      <w:r>
        <w:tab/>
      </w:r>
      <w:r>
        <w:fldChar w:fldCharType="begin"/>
      </w:r>
      <w:r>
        <w:instrText xml:space="preserve"> PAGEREF _Toc11048 </w:instrText>
      </w:r>
      <w:r>
        <w:fldChar w:fldCharType="separate"/>
      </w:r>
      <w:r>
        <w:t>22</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_Toc6375 </w:instrText>
      </w:r>
      <w:r>
        <w:rPr>
          <w:rFonts w:hint="eastAsia" w:asciiTheme="minorEastAsia" w:hAnsiTheme="minorEastAsia" w:eastAsiaTheme="minorEastAsia" w:cstheme="minorEastAsia"/>
        </w:rPr>
        <w:fldChar w:fldCharType="separate"/>
      </w:r>
      <w:r>
        <w:rPr>
          <w:rFonts w:hint="default" w:asciiTheme="minorEastAsia" w:hAnsiTheme="minorEastAsia" w:eastAsiaTheme="minorEastAsia" w:cstheme="minorEastAsia"/>
          <w:szCs w:val="21"/>
        </w:rPr>
        <w:t xml:space="preserve">六、 </w:t>
      </w:r>
      <w:r>
        <w:rPr>
          <w:rFonts w:hint="eastAsia" w:asciiTheme="minorEastAsia" w:hAnsiTheme="minorEastAsia" w:eastAsiaTheme="minorEastAsia" w:cstheme="minorEastAsia"/>
          <w:szCs w:val="21"/>
        </w:rPr>
        <w:t>成交与签订合同</w:t>
      </w:r>
      <w:r>
        <w:tab/>
      </w:r>
      <w:r>
        <w:fldChar w:fldCharType="begin"/>
      </w:r>
      <w:r>
        <w:instrText xml:space="preserve"> PAGEREF _Toc6375 </w:instrText>
      </w:r>
      <w:r>
        <w:fldChar w:fldCharType="separate"/>
      </w:r>
      <w:r>
        <w:t>22</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_Toc11936 </w:instrText>
      </w:r>
      <w:r>
        <w:rPr>
          <w:rFonts w:hint="eastAsia" w:asciiTheme="minorEastAsia" w:hAnsiTheme="minorEastAsia" w:eastAsiaTheme="minorEastAsia" w:cstheme="minorEastAsia"/>
        </w:rPr>
        <w:fldChar w:fldCharType="separate"/>
      </w:r>
      <w:r>
        <w:rPr>
          <w:rFonts w:hint="default" w:asciiTheme="minorEastAsia" w:hAnsiTheme="minorEastAsia" w:eastAsiaTheme="minorEastAsia" w:cstheme="minorEastAsia"/>
          <w:lang w:val="zh-CN"/>
        </w:rPr>
        <w:t xml:space="preserve">28、 </w:t>
      </w:r>
      <w:r>
        <w:rPr>
          <w:rFonts w:hint="eastAsia" w:asciiTheme="minorEastAsia" w:hAnsiTheme="minorEastAsia" w:eastAsiaTheme="minorEastAsia" w:cstheme="minorEastAsia"/>
          <w:lang w:val="zh-CN"/>
        </w:rPr>
        <w:t>合同授予标准</w:t>
      </w:r>
      <w:r>
        <w:tab/>
      </w:r>
      <w:r>
        <w:fldChar w:fldCharType="begin"/>
      </w:r>
      <w:r>
        <w:instrText xml:space="preserve"> PAGEREF _Toc11936 </w:instrText>
      </w:r>
      <w:r>
        <w:fldChar w:fldCharType="separate"/>
      </w:r>
      <w:r>
        <w:t>22</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_Toc21763 </w:instrText>
      </w:r>
      <w:r>
        <w:rPr>
          <w:rFonts w:hint="eastAsia" w:asciiTheme="minorEastAsia" w:hAnsiTheme="minorEastAsia" w:eastAsiaTheme="minorEastAsia" w:cstheme="minorEastAsia"/>
        </w:rPr>
        <w:fldChar w:fldCharType="separate"/>
      </w:r>
      <w:r>
        <w:rPr>
          <w:rFonts w:hint="default" w:asciiTheme="minorEastAsia" w:hAnsiTheme="minorEastAsia" w:eastAsiaTheme="minorEastAsia" w:cstheme="minorEastAsia"/>
          <w:lang w:val="zh-CN"/>
        </w:rPr>
        <w:t xml:space="preserve">29、 </w:t>
      </w:r>
      <w:r>
        <w:rPr>
          <w:rFonts w:hint="eastAsia" w:asciiTheme="minorEastAsia" w:hAnsiTheme="minorEastAsia" w:eastAsiaTheme="minorEastAsia" w:cstheme="minorEastAsia"/>
          <w:lang w:val="zh-CN"/>
        </w:rPr>
        <w:t>签订合同</w:t>
      </w:r>
      <w:r>
        <w:tab/>
      </w:r>
      <w:r>
        <w:fldChar w:fldCharType="begin"/>
      </w:r>
      <w:r>
        <w:instrText xml:space="preserve"> PAGEREF _Toc21763 </w:instrText>
      </w:r>
      <w:r>
        <w:fldChar w:fldCharType="separate"/>
      </w:r>
      <w:r>
        <w:t>22</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_Toc24036 </w:instrText>
      </w:r>
      <w:r>
        <w:rPr>
          <w:rFonts w:hint="eastAsia" w:asciiTheme="minorEastAsia" w:hAnsiTheme="minorEastAsia" w:eastAsiaTheme="minorEastAsia" w:cstheme="minorEastAsia"/>
        </w:rPr>
        <w:fldChar w:fldCharType="separate"/>
      </w:r>
      <w:r>
        <w:rPr>
          <w:rFonts w:hint="default" w:asciiTheme="minorEastAsia" w:hAnsiTheme="minorEastAsia" w:eastAsiaTheme="minorEastAsia" w:cstheme="minorEastAsia"/>
          <w:szCs w:val="21"/>
          <w:lang w:val="zh-CN"/>
        </w:rPr>
        <w:t xml:space="preserve">七、 </w:t>
      </w:r>
      <w:r>
        <w:rPr>
          <w:rFonts w:hint="eastAsia" w:asciiTheme="minorEastAsia" w:hAnsiTheme="minorEastAsia" w:eastAsiaTheme="minorEastAsia" w:cstheme="minorEastAsia"/>
          <w:szCs w:val="21"/>
          <w:lang w:val="zh-CN"/>
        </w:rPr>
        <w:t>质疑和投诉</w:t>
      </w:r>
      <w:r>
        <w:tab/>
      </w:r>
      <w:r>
        <w:fldChar w:fldCharType="begin"/>
      </w:r>
      <w:r>
        <w:instrText xml:space="preserve"> PAGEREF _Toc24036 </w:instrText>
      </w:r>
      <w:r>
        <w:fldChar w:fldCharType="separate"/>
      </w:r>
      <w:r>
        <w:t>23</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_Toc30484 </w:instrText>
      </w:r>
      <w:r>
        <w:rPr>
          <w:rFonts w:hint="eastAsia" w:asciiTheme="minorEastAsia" w:hAnsiTheme="minorEastAsia" w:eastAsiaTheme="minorEastAsia" w:cstheme="minorEastAsia"/>
        </w:rPr>
        <w:fldChar w:fldCharType="separate"/>
      </w:r>
      <w:r>
        <w:rPr>
          <w:rFonts w:hint="default" w:asciiTheme="minorEastAsia" w:hAnsiTheme="minorEastAsia" w:eastAsiaTheme="minorEastAsia" w:cstheme="minorEastAsia"/>
          <w:lang w:val="zh-CN"/>
        </w:rPr>
        <w:t xml:space="preserve">30、 </w:t>
      </w:r>
      <w:r>
        <w:rPr>
          <w:rFonts w:hint="eastAsia" w:asciiTheme="minorEastAsia" w:hAnsiTheme="minorEastAsia" w:eastAsiaTheme="minorEastAsia" w:cstheme="minorEastAsia"/>
          <w:lang w:val="zh-CN"/>
        </w:rPr>
        <w:t>质疑</w:t>
      </w:r>
      <w:r>
        <w:tab/>
      </w:r>
      <w:r>
        <w:fldChar w:fldCharType="begin"/>
      </w:r>
      <w:r>
        <w:instrText xml:space="preserve"> PAGEREF _Toc30484 </w:instrText>
      </w:r>
      <w:r>
        <w:fldChar w:fldCharType="separate"/>
      </w:r>
      <w:r>
        <w:t>23</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_Toc22583 </w:instrText>
      </w:r>
      <w:r>
        <w:rPr>
          <w:rFonts w:hint="eastAsia" w:asciiTheme="minorEastAsia" w:hAnsiTheme="minorEastAsia" w:eastAsiaTheme="minorEastAsia" w:cstheme="minorEastAsia"/>
        </w:rPr>
        <w:fldChar w:fldCharType="separate"/>
      </w:r>
      <w:r>
        <w:rPr>
          <w:rFonts w:hint="default" w:asciiTheme="minorEastAsia" w:hAnsiTheme="minorEastAsia" w:eastAsiaTheme="minorEastAsia" w:cstheme="minorEastAsia"/>
          <w:lang w:val="zh-CN"/>
        </w:rPr>
        <w:t xml:space="preserve">31、 </w:t>
      </w:r>
      <w:r>
        <w:rPr>
          <w:rFonts w:hint="eastAsia" w:asciiTheme="minorEastAsia" w:hAnsiTheme="minorEastAsia" w:eastAsiaTheme="minorEastAsia" w:cstheme="minorEastAsia"/>
          <w:lang w:val="zh-CN"/>
        </w:rPr>
        <w:t>质疑回复</w:t>
      </w:r>
      <w:r>
        <w:tab/>
      </w:r>
      <w:r>
        <w:fldChar w:fldCharType="begin"/>
      </w:r>
      <w:r>
        <w:instrText xml:space="preserve"> PAGEREF _Toc22583 </w:instrText>
      </w:r>
      <w:r>
        <w:fldChar w:fldCharType="separate"/>
      </w:r>
      <w:r>
        <w:t>24</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_Toc5669 </w:instrText>
      </w:r>
      <w:r>
        <w:rPr>
          <w:rFonts w:hint="eastAsia" w:asciiTheme="minorEastAsia" w:hAnsiTheme="minorEastAsia" w:eastAsiaTheme="minorEastAsia" w:cstheme="minorEastAsia"/>
        </w:rPr>
        <w:fldChar w:fldCharType="separate"/>
      </w:r>
      <w:r>
        <w:rPr>
          <w:rFonts w:hint="default" w:asciiTheme="minorEastAsia" w:hAnsiTheme="minorEastAsia" w:eastAsiaTheme="minorEastAsia" w:cstheme="minorEastAsia"/>
          <w:lang w:val="zh-CN"/>
        </w:rPr>
        <w:t xml:space="preserve">32、 </w:t>
      </w:r>
      <w:r>
        <w:rPr>
          <w:rFonts w:hint="eastAsia" w:asciiTheme="minorEastAsia" w:hAnsiTheme="minorEastAsia" w:eastAsiaTheme="minorEastAsia" w:cstheme="minorEastAsia"/>
          <w:lang w:val="zh-CN"/>
        </w:rPr>
        <w:t>投诉</w:t>
      </w:r>
      <w:r>
        <w:tab/>
      </w:r>
      <w:r>
        <w:fldChar w:fldCharType="begin"/>
      </w:r>
      <w:r>
        <w:instrText xml:space="preserve"> PAGEREF _Toc5669 </w:instrText>
      </w:r>
      <w:r>
        <w:fldChar w:fldCharType="separate"/>
      </w:r>
      <w:r>
        <w:t>24</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_Toc16905 </w:instrText>
      </w:r>
      <w:r>
        <w:rPr>
          <w:rFonts w:hint="eastAsia" w:asciiTheme="minorEastAsia" w:hAnsiTheme="minorEastAsia" w:eastAsiaTheme="minorEastAsia" w:cstheme="minorEastAsia"/>
        </w:rPr>
        <w:fldChar w:fldCharType="separate"/>
      </w:r>
      <w:r>
        <w:rPr>
          <w:rFonts w:hint="default" w:asciiTheme="minorEastAsia" w:hAnsiTheme="minorEastAsia" w:eastAsiaTheme="minorEastAsia" w:cstheme="minorEastAsia"/>
          <w:szCs w:val="21"/>
          <w:lang w:val="zh-CN"/>
        </w:rPr>
        <w:t xml:space="preserve">八、 </w:t>
      </w:r>
      <w:r>
        <w:rPr>
          <w:rFonts w:hint="eastAsia" w:asciiTheme="minorEastAsia" w:hAnsiTheme="minorEastAsia" w:eastAsiaTheme="minorEastAsia" w:cstheme="minorEastAsia"/>
          <w:szCs w:val="21"/>
          <w:lang w:val="zh-CN"/>
        </w:rPr>
        <w:t>政策</w:t>
      </w:r>
      <w:r>
        <w:tab/>
      </w:r>
      <w:r>
        <w:fldChar w:fldCharType="begin"/>
      </w:r>
      <w:r>
        <w:instrText xml:space="preserve"> PAGEREF _Toc16905 </w:instrText>
      </w:r>
      <w:r>
        <w:fldChar w:fldCharType="separate"/>
      </w:r>
      <w:r>
        <w:t>24</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_Toc12359 </w:instrText>
      </w:r>
      <w:r>
        <w:rPr>
          <w:rFonts w:hint="eastAsia" w:asciiTheme="minorEastAsia" w:hAnsiTheme="minorEastAsia" w:eastAsiaTheme="minorEastAsia" w:cstheme="minorEastAsia"/>
        </w:rPr>
        <w:fldChar w:fldCharType="separate"/>
      </w:r>
      <w:r>
        <w:rPr>
          <w:rFonts w:hint="default" w:asciiTheme="minorEastAsia" w:hAnsiTheme="minorEastAsia" w:eastAsiaTheme="minorEastAsia" w:cstheme="minorEastAsia"/>
          <w:lang w:val="en-US" w:eastAsia="zh-CN"/>
        </w:rPr>
        <w:t xml:space="preserve">33、 </w:t>
      </w:r>
      <w:r>
        <w:rPr>
          <w:rFonts w:hint="eastAsia" w:asciiTheme="minorEastAsia" w:hAnsiTheme="minorEastAsia" w:eastAsiaTheme="minorEastAsia" w:cstheme="minorEastAsia"/>
          <w:lang w:val="en-US" w:eastAsia="zh-CN"/>
        </w:rPr>
        <w:t>政府采购政策</w:t>
      </w:r>
      <w:r>
        <w:tab/>
      </w:r>
      <w:r>
        <w:fldChar w:fldCharType="begin"/>
      </w:r>
      <w:r>
        <w:instrText xml:space="preserve"> PAGEREF _Toc12359 </w:instrText>
      </w:r>
      <w:r>
        <w:fldChar w:fldCharType="separate"/>
      </w:r>
      <w:r>
        <w:t>24</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_Toc26360 </w:instrText>
      </w:r>
      <w:r>
        <w:rPr>
          <w:rFonts w:hint="eastAsia" w:asciiTheme="minorEastAsia" w:hAnsiTheme="minorEastAsia" w:eastAsiaTheme="minorEastAsia" w:cstheme="minorEastAsia"/>
        </w:rPr>
        <w:fldChar w:fldCharType="separate"/>
      </w:r>
      <w:r>
        <w:rPr>
          <w:rFonts w:hint="default" w:asciiTheme="minorEastAsia" w:hAnsiTheme="minorEastAsia" w:eastAsiaTheme="minorEastAsia" w:cstheme="minorEastAsia"/>
          <w:szCs w:val="21"/>
          <w:lang w:val="zh-CN"/>
        </w:rPr>
        <w:t xml:space="preserve">九、 </w:t>
      </w:r>
      <w:r>
        <w:rPr>
          <w:rFonts w:hint="eastAsia" w:asciiTheme="minorEastAsia" w:hAnsiTheme="minorEastAsia" w:eastAsiaTheme="minorEastAsia" w:cstheme="minorEastAsia"/>
          <w:szCs w:val="21"/>
          <w:lang w:val="zh-CN"/>
        </w:rPr>
        <w:t>其他要求</w:t>
      </w:r>
      <w:r>
        <w:tab/>
      </w:r>
      <w:r>
        <w:fldChar w:fldCharType="begin"/>
      </w:r>
      <w:r>
        <w:instrText xml:space="preserve"> PAGEREF _Toc26360 </w:instrText>
      </w:r>
      <w:r>
        <w:fldChar w:fldCharType="separate"/>
      </w:r>
      <w:r>
        <w:t>25</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_Toc30994 </w:instrText>
      </w:r>
      <w:r>
        <w:rPr>
          <w:rFonts w:hint="eastAsia" w:asciiTheme="minorEastAsia" w:hAnsiTheme="minorEastAsia" w:eastAsiaTheme="minorEastAsia" w:cstheme="minorEastAsia"/>
        </w:rPr>
        <w:fldChar w:fldCharType="separate"/>
      </w:r>
      <w:r>
        <w:rPr>
          <w:rFonts w:hint="default" w:asciiTheme="minorEastAsia" w:hAnsiTheme="minorEastAsia" w:eastAsiaTheme="minorEastAsia" w:cstheme="minorEastAsia"/>
          <w:szCs w:val="21"/>
          <w:lang w:val="zh-CN"/>
        </w:rPr>
        <w:t xml:space="preserve">十、 </w:t>
      </w:r>
      <w:r>
        <w:rPr>
          <w:rFonts w:hint="eastAsia" w:asciiTheme="minorEastAsia" w:hAnsiTheme="minorEastAsia" w:eastAsiaTheme="minorEastAsia" w:cstheme="minorEastAsia"/>
          <w:szCs w:val="21"/>
          <w:lang w:val="zh-CN"/>
        </w:rPr>
        <w:t>适用法律</w:t>
      </w:r>
      <w:r>
        <w:tab/>
      </w:r>
      <w:r>
        <w:fldChar w:fldCharType="begin"/>
      </w:r>
      <w:r>
        <w:instrText xml:space="preserve"> PAGEREF _Toc30994 </w:instrText>
      </w:r>
      <w:r>
        <w:fldChar w:fldCharType="separate"/>
      </w:r>
      <w:r>
        <w:t>25</w:t>
      </w:r>
      <w:r>
        <w:fldChar w:fldCharType="end"/>
      </w:r>
      <w:r>
        <w:rPr>
          <w:rFonts w:hint="eastAsia" w:asciiTheme="minorEastAsia" w:hAnsiTheme="minorEastAsia" w:eastAsiaTheme="minorEastAsia" w:cstheme="minorEastAsia"/>
        </w:rPr>
        <w:fldChar w:fldCharType="end"/>
      </w:r>
    </w:p>
    <w:p>
      <w:pPr>
        <w:pStyle w:val="20"/>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_Toc12528 </w:instrText>
      </w:r>
      <w:r>
        <w:rPr>
          <w:rFonts w:hint="eastAsia" w:asciiTheme="minorEastAsia" w:hAnsiTheme="minorEastAsia" w:eastAsiaTheme="minorEastAsia" w:cstheme="minorEastAsia"/>
        </w:rPr>
        <w:fldChar w:fldCharType="separate"/>
      </w:r>
      <w:r>
        <w:rPr>
          <w:rFonts w:hint="default" w:asciiTheme="minorEastAsia" w:hAnsiTheme="minorEastAsia" w:eastAsiaTheme="minorEastAsia" w:cstheme="minorEastAsia"/>
          <w:szCs w:val="36"/>
        </w:rPr>
        <w:t xml:space="preserve">第三章 </w:t>
      </w:r>
      <w:r>
        <w:rPr>
          <w:rFonts w:hint="eastAsia" w:asciiTheme="minorEastAsia" w:hAnsiTheme="minorEastAsia" w:eastAsiaTheme="minorEastAsia" w:cstheme="minorEastAsia"/>
          <w:szCs w:val="36"/>
        </w:rPr>
        <w:t>采购需求</w:t>
      </w:r>
      <w:r>
        <w:tab/>
      </w:r>
      <w:r>
        <w:fldChar w:fldCharType="begin"/>
      </w:r>
      <w:r>
        <w:instrText xml:space="preserve"> PAGEREF _Toc12528 </w:instrText>
      </w:r>
      <w:r>
        <w:fldChar w:fldCharType="separate"/>
      </w:r>
      <w:r>
        <w:t>27</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_Toc19655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bCs/>
          <w:szCs w:val="24"/>
          <w:lang w:val="en-US" w:eastAsia="zh-CN"/>
        </w:rPr>
        <w:t>一、技术需求</w:t>
      </w:r>
      <w:r>
        <w:tab/>
      </w:r>
      <w:r>
        <w:fldChar w:fldCharType="begin"/>
      </w:r>
      <w:r>
        <w:instrText xml:space="preserve"> PAGEREF _Toc19655 </w:instrText>
      </w:r>
      <w:r>
        <w:fldChar w:fldCharType="separate"/>
      </w:r>
      <w:r>
        <w:t>27</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_Toc17698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bCs/>
          <w:szCs w:val="24"/>
          <w:lang w:val="en-US" w:eastAsia="zh-CN"/>
        </w:rPr>
        <w:t>二、商务需求</w:t>
      </w:r>
      <w:r>
        <w:tab/>
      </w:r>
      <w:r>
        <w:fldChar w:fldCharType="begin"/>
      </w:r>
      <w:r>
        <w:instrText xml:space="preserve"> PAGEREF _Toc17698 </w:instrText>
      </w:r>
      <w:r>
        <w:fldChar w:fldCharType="separate"/>
      </w:r>
      <w:r>
        <w:t>27</w:t>
      </w:r>
      <w:r>
        <w:fldChar w:fldCharType="end"/>
      </w:r>
      <w:r>
        <w:rPr>
          <w:rFonts w:hint="eastAsia" w:asciiTheme="minorEastAsia" w:hAnsiTheme="minorEastAsia" w:eastAsiaTheme="minorEastAsia" w:cstheme="minorEastAsia"/>
        </w:rPr>
        <w:fldChar w:fldCharType="end"/>
      </w:r>
    </w:p>
    <w:p>
      <w:pPr>
        <w:pStyle w:val="20"/>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_Toc30173 </w:instrText>
      </w:r>
      <w:r>
        <w:rPr>
          <w:rFonts w:hint="eastAsia" w:asciiTheme="minorEastAsia" w:hAnsiTheme="minorEastAsia" w:eastAsiaTheme="minorEastAsia" w:cstheme="minorEastAsia"/>
        </w:rPr>
        <w:fldChar w:fldCharType="separate"/>
      </w:r>
      <w:r>
        <w:rPr>
          <w:rFonts w:hint="default" w:asciiTheme="minorEastAsia" w:hAnsiTheme="minorEastAsia" w:eastAsiaTheme="minorEastAsia" w:cstheme="minorEastAsia"/>
          <w:szCs w:val="36"/>
        </w:rPr>
        <w:t xml:space="preserve">第四章 </w:t>
      </w:r>
      <w:r>
        <w:rPr>
          <w:rFonts w:hint="eastAsia" w:asciiTheme="minorEastAsia" w:hAnsiTheme="minorEastAsia" w:eastAsiaTheme="minorEastAsia" w:cstheme="minorEastAsia"/>
          <w:szCs w:val="36"/>
          <w:lang w:val="en-US" w:eastAsia="zh-CN"/>
        </w:rPr>
        <w:t>竞争性磋商采购</w:t>
      </w:r>
      <w:r>
        <w:rPr>
          <w:rFonts w:hint="eastAsia" w:asciiTheme="minorEastAsia" w:hAnsiTheme="minorEastAsia" w:eastAsiaTheme="minorEastAsia" w:cstheme="minorEastAsia"/>
          <w:szCs w:val="36"/>
        </w:rPr>
        <w:t>评定办法</w:t>
      </w:r>
      <w:r>
        <w:tab/>
      </w:r>
      <w:r>
        <w:fldChar w:fldCharType="begin"/>
      </w:r>
      <w:r>
        <w:instrText xml:space="preserve"> PAGEREF _Toc30173 </w:instrText>
      </w:r>
      <w:r>
        <w:fldChar w:fldCharType="separate"/>
      </w:r>
      <w:r>
        <w:t>30</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_Toc24051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szCs w:val="21"/>
          <w:lang w:val="en-US" w:eastAsia="zh-CN"/>
        </w:rPr>
        <w:t>一、</w:t>
      </w:r>
      <w:r>
        <w:rPr>
          <w:rFonts w:hint="eastAsia" w:asciiTheme="minorEastAsia" w:hAnsiTheme="minorEastAsia" w:eastAsiaTheme="minorEastAsia" w:cstheme="minorEastAsia"/>
          <w:szCs w:val="21"/>
        </w:rPr>
        <w:t>评定办法前附表</w:t>
      </w:r>
      <w:r>
        <w:tab/>
      </w:r>
      <w:r>
        <w:fldChar w:fldCharType="begin"/>
      </w:r>
      <w:r>
        <w:instrText xml:space="preserve"> PAGEREF _Toc24051 </w:instrText>
      </w:r>
      <w:r>
        <w:fldChar w:fldCharType="separate"/>
      </w:r>
      <w:r>
        <w:t>30</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_Toc8144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szCs w:val="21"/>
          <w:lang w:val="en-US" w:eastAsia="zh-CN"/>
        </w:rPr>
        <w:t>二、</w:t>
      </w:r>
      <w:r>
        <w:rPr>
          <w:rFonts w:hint="eastAsia" w:asciiTheme="minorEastAsia" w:hAnsiTheme="minorEastAsia" w:eastAsiaTheme="minorEastAsia" w:cstheme="minorEastAsia"/>
          <w:szCs w:val="21"/>
        </w:rPr>
        <w:t>计算办法</w:t>
      </w:r>
      <w:r>
        <w:tab/>
      </w:r>
      <w:r>
        <w:fldChar w:fldCharType="begin"/>
      </w:r>
      <w:r>
        <w:instrText xml:space="preserve"> PAGEREF _Toc8144 </w:instrText>
      </w:r>
      <w:r>
        <w:fldChar w:fldCharType="separate"/>
      </w:r>
      <w:r>
        <w:t>32</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_Toc28938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szCs w:val="21"/>
          <w:lang w:val="en-US" w:eastAsia="zh-CN"/>
        </w:rPr>
        <w:t>三、</w:t>
      </w:r>
      <w:r>
        <w:rPr>
          <w:rFonts w:hint="eastAsia" w:asciiTheme="minorEastAsia" w:hAnsiTheme="minorEastAsia" w:eastAsiaTheme="minorEastAsia" w:cstheme="minorEastAsia"/>
          <w:szCs w:val="21"/>
        </w:rPr>
        <w:t>评分细则</w:t>
      </w:r>
      <w:r>
        <w:tab/>
      </w:r>
      <w:r>
        <w:fldChar w:fldCharType="begin"/>
      </w:r>
      <w:r>
        <w:instrText xml:space="preserve"> PAGEREF _Toc28938 </w:instrText>
      </w:r>
      <w:r>
        <w:fldChar w:fldCharType="separate"/>
      </w:r>
      <w:r>
        <w:t>33</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_Toc26970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szCs w:val="21"/>
          <w:lang w:val="en-US" w:eastAsia="zh-CN"/>
        </w:rPr>
        <w:t>四、</w:t>
      </w:r>
      <w:r>
        <w:rPr>
          <w:rFonts w:hint="eastAsia" w:asciiTheme="minorEastAsia" w:hAnsiTheme="minorEastAsia" w:eastAsiaTheme="minorEastAsia" w:cstheme="minorEastAsia"/>
          <w:szCs w:val="21"/>
        </w:rPr>
        <w:t>评定办法</w:t>
      </w:r>
      <w:r>
        <w:tab/>
      </w:r>
      <w:r>
        <w:fldChar w:fldCharType="begin"/>
      </w:r>
      <w:r>
        <w:instrText xml:space="preserve"> PAGEREF _Toc26970 </w:instrText>
      </w:r>
      <w:r>
        <w:fldChar w:fldCharType="separate"/>
      </w:r>
      <w:r>
        <w:t>35</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_Toc27428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szCs w:val="21"/>
          <w:lang w:val="en-US" w:eastAsia="zh-CN"/>
        </w:rPr>
        <w:t>五、磋商及评审步骤</w:t>
      </w:r>
      <w:r>
        <w:tab/>
      </w:r>
      <w:r>
        <w:fldChar w:fldCharType="begin"/>
      </w:r>
      <w:r>
        <w:instrText xml:space="preserve"> PAGEREF _Toc27428 </w:instrText>
      </w:r>
      <w:r>
        <w:fldChar w:fldCharType="separate"/>
      </w:r>
      <w:r>
        <w:t>36</w:t>
      </w:r>
      <w:r>
        <w:fldChar w:fldCharType="end"/>
      </w:r>
      <w:r>
        <w:rPr>
          <w:rFonts w:hint="eastAsia" w:asciiTheme="minorEastAsia" w:hAnsiTheme="minorEastAsia" w:eastAsiaTheme="minorEastAsia" w:cstheme="minorEastAsia"/>
        </w:rPr>
        <w:fldChar w:fldCharType="end"/>
      </w:r>
    </w:p>
    <w:p>
      <w:pPr>
        <w:pStyle w:val="20"/>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_Toc22913 </w:instrText>
      </w:r>
      <w:r>
        <w:rPr>
          <w:rFonts w:hint="eastAsia" w:asciiTheme="minorEastAsia" w:hAnsiTheme="minorEastAsia" w:eastAsiaTheme="minorEastAsia" w:cstheme="minorEastAsia"/>
        </w:rPr>
        <w:fldChar w:fldCharType="separate"/>
      </w:r>
      <w:r>
        <w:rPr>
          <w:rFonts w:hint="default" w:asciiTheme="minorEastAsia" w:hAnsiTheme="minorEastAsia" w:eastAsiaTheme="minorEastAsia" w:cstheme="minorEastAsia"/>
          <w:kern w:val="0"/>
          <w:szCs w:val="36"/>
        </w:rPr>
        <w:t xml:space="preserve">第五章 </w:t>
      </w:r>
      <w:r>
        <w:rPr>
          <w:rFonts w:hint="eastAsia" w:asciiTheme="minorEastAsia" w:hAnsiTheme="minorEastAsia" w:eastAsiaTheme="minorEastAsia" w:cstheme="minorEastAsia"/>
          <w:szCs w:val="36"/>
        </w:rPr>
        <w:t>合同书</w:t>
      </w:r>
      <w:r>
        <w:rPr>
          <w:rFonts w:hint="eastAsia" w:asciiTheme="minorEastAsia" w:hAnsiTheme="minorEastAsia" w:eastAsiaTheme="minorEastAsia" w:cstheme="minorEastAsia"/>
          <w:szCs w:val="36"/>
          <w:lang w:val="en-US" w:eastAsia="zh-CN"/>
        </w:rPr>
        <w:t>格式</w:t>
      </w:r>
      <w:r>
        <w:tab/>
      </w:r>
      <w:r>
        <w:fldChar w:fldCharType="begin"/>
      </w:r>
      <w:r>
        <w:instrText xml:space="preserve"> PAGEREF _Toc22913 </w:instrText>
      </w:r>
      <w:r>
        <w:fldChar w:fldCharType="separate"/>
      </w:r>
      <w:r>
        <w:t>38</w:t>
      </w:r>
      <w:r>
        <w:fldChar w:fldCharType="end"/>
      </w:r>
      <w:r>
        <w:rPr>
          <w:rFonts w:hint="eastAsia" w:asciiTheme="minorEastAsia" w:hAnsiTheme="minorEastAsia" w:eastAsiaTheme="minorEastAsia" w:cstheme="minorEastAsia"/>
        </w:rPr>
        <w:fldChar w:fldCharType="end"/>
      </w:r>
    </w:p>
    <w:p>
      <w:pPr>
        <w:pStyle w:val="20"/>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_Toc22377 </w:instrText>
      </w:r>
      <w:r>
        <w:rPr>
          <w:rFonts w:hint="eastAsia" w:asciiTheme="minorEastAsia" w:hAnsiTheme="minorEastAsia" w:eastAsiaTheme="minorEastAsia" w:cstheme="minorEastAsia"/>
        </w:rPr>
        <w:fldChar w:fldCharType="separate"/>
      </w:r>
      <w:r>
        <w:rPr>
          <w:rFonts w:hint="default" w:asciiTheme="minorEastAsia" w:hAnsiTheme="minorEastAsia" w:eastAsiaTheme="minorEastAsia" w:cstheme="minorEastAsia"/>
          <w:szCs w:val="36"/>
        </w:rPr>
        <w:t xml:space="preserve">第六章 </w:t>
      </w:r>
      <w:r>
        <w:rPr>
          <w:rFonts w:hint="eastAsia" w:asciiTheme="minorEastAsia" w:hAnsiTheme="minorEastAsia" w:eastAsiaTheme="minorEastAsia" w:cstheme="minorEastAsia"/>
          <w:szCs w:val="36"/>
        </w:rPr>
        <w:t>竞争性磋商响应文件格式</w:t>
      </w:r>
      <w:r>
        <w:tab/>
      </w:r>
      <w:r>
        <w:fldChar w:fldCharType="begin"/>
      </w:r>
      <w:r>
        <w:instrText xml:space="preserve"> PAGEREF _Toc22377 </w:instrText>
      </w:r>
      <w:r>
        <w:fldChar w:fldCharType="separate"/>
      </w:r>
      <w:r>
        <w:t>40</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_Toc22054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一</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评分标准索引表</w:t>
      </w:r>
      <w:r>
        <w:tab/>
      </w:r>
      <w:r>
        <w:fldChar w:fldCharType="begin"/>
      </w:r>
      <w:r>
        <w:instrText xml:space="preserve"> PAGEREF _Toc22054 </w:instrText>
      </w:r>
      <w:r>
        <w:fldChar w:fldCharType="separate"/>
      </w:r>
      <w:r>
        <w:t>42</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_Toc13888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lang w:val="en-US" w:eastAsia="zh-CN"/>
        </w:rPr>
        <w:t>二</w:t>
      </w:r>
      <w:r>
        <w:rPr>
          <w:rFonts w:hint="eastAsia" w:asciiTheme="minorEastAsia" w:hAnsiTheme="minorEastAsia" w:eastAsiaTheme="minorEastAsia" w:cstheme="minorEastAsia"/>
        </w:rPr>
        <w:t>、磋商书</w:t>
      </w:r>
      <w:r>
        <w:tab/>
      </w:r>
      <w:r>
        <w:fldChar w:fldCharType="begin"/>
      </w:r>
      <w:r>
        <w:instrText xml:space="preserve"> PAGEREF _Toc13888 </w:instrText>
      </w:r>
      <w:r>
        <w:fldChar w:fldCharType="separate"/>
      </w:r>
      <w:r>
        <w:t>43</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_Toc28662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lang w:val="en-US" w:eastAsia="zh-CN"/>
        </w:rPr>
        <w:t>三</w:t>
      </w:r>
      <w:r>
        <w:rPr>
          <w:rFonts w:hint="eastAsia" w:asciiTheme="minorEastAsia" w:hAnsiTheme="minorEastAsia" w:eastAsiaTheme="minorEastAsia" w:cstheme="minorEastAsia"/>
        </w:rPr>
        <w:t>、法定代表人授权书</w:t>
      </w:r>
      <w:r>
        <w:tab/>
      </w:r>
      <w:r>
        <w:fldChar w:fldCharType="begin"/>
      </w:r>
      <w:r>
        <w:instrText xml:space="preserve"> PAGEREF _Toc28662 </w:instrText>
      </w:r>
      <w:r>
        <w:fldChar w:fldCharType="separate"/>
      </w:r>
      <w:r>
        <w:t>44</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_Toc10234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bCs/>
          <w:kern w:val="0"/>
          <w:szCs w:val="21"/>
          <w:lang w:val="en-US" w:eastAsia="zh-CN"/>
        </w:rPr>
        <w:t>三</w:t>
      </w:r>
      <w:r>
        <w:rPr>
          <w:rFonts w:hint="eastAsia" w:asciiTheme="minorEastAsia" w:hAnsiTheme="minorEastAsia" w:eastAsiaTheme="minorEastAsia" w:cstheme="minorEastAsia"/>
          <w:bCs/>
          <w:kern w:val="0"/>
          <w:szCs w:val="21"/>
        </w:rPr>
        <w:t>、</w:t>
      </w:r>
      <w:r>
        <w:rPr>
          <w:rFonts w:hint="eastAsia" w:asciiTheme="minorEastAsia" w:hAnsiTheme="minorEastAsia" w:eastAsiaTheme="minorEastAsia" w:cstheme="minorEastAsia"/>
          <w:bCs/>
          <w:szCs w:val="21"/>
        </w:rPr>
        <w:t>法定代表人身份证明书</w:t>
      </w:r>
      <w:r>
        <w:tab/>
      </w:r>
      <w:r>
        <w:fldChar w:fldCharType="begin"/>
      </w:r>
      <w:r>
        <w:instrText xml:space="preserve"> PAGEREF _Toc10234 </w:instrText>
      </w:r>
      <w:r>
        <w:fldChar w:fldCharType="separate"/>
      </w:r>
      <w:r>
        <w:t>45</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_Toc14055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bCs/>
          <w:szCs w:val="21"/>
          <w:lang w:val="en-US" w:eastAsia="zh-CN"/>
        </w:rPr>
        <w:t>四</w:t>
      </w:r>
      <w:r>
        <w:rPr>
          <w:rFonts w:hint="eastAsia" w:asciiTheme="minorEastAsia" w:hAnsiTheme="minorEastAsia" w:eastAsiaTheme="minorEastAsia" w:cstheme="minorEastAsia"/>
          <w:bCs/>
          <w:szCs w:val="21"/>
        </w:rPr>
        <w:t>、报价一览表</w:t>
      </w:r>
      <w:r>
        <w:tab/>
      </w:r>
      <w:r>
        <w:fldChar w:fldCharType="begin"/>
      </w:r>
      <w:r>
        <w:instrText xml:space="preserve"> PAGEREF _Toc14055 </w:instrText>
      </w:r>
      <w:r>
        <w:fldChar w:fldCharType="separate"/>
      </w:r>
      <w:r>
        <w:t>46</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_Toc29150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bCs/>
          <w:szCs w:val="21"/>
          <w:lang w:val="en-US" w:eastAsia="zh-CN"/>
        </w:rPr>
        <w:t>五</w:t>
      </w:r>
      <w:r>
        <w:rPr>
          <w:rFonts w:hint="eastAsia" w:asciiTheme="minorEastAsia" w:hAnsiTheme="minorEastAsia" w:eastAsiaTheme="minorEastAsia" w:cstheme="minorEastAsia"/>
          <w:bCs/>
          <w:szCs w:val="21"/>
        </w:rPr>
        <w:t>、</w:t>
      </w:r>
      <w:r>
        <w:rPr>
          <w:rFonts w:hint="eastAsia" w:asciiTheme="minorEastAsia" w:hAnsiTheme="minorEastAsia" w:eastAsiaTheme="minorEastAsia" w:cstheme="minorEastAsia"/>
          <w:bCs/>
          <w:szCs w:val="21"/>
          <w:lang w:eastAsia="zh-CN"/>
        </w:rPr>
        <w:t>报价费用构成表</w:t>
      </w:r>
      <w:r>
        <w:tab/>
      </w:r>
      <w:r>
        <w:fldChar w:fldCharType="begin"/>
      </w:r>
      <w:r>
        <w:instrText xml:space="preserve"> PAGEREF _Toc29150 </w:instrText>
      </w:r>
      <w:r>
        <w:fldChar w:fldCharType="separate"/>
      </w:r>
      <w:r>
        <w:t>47</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_Toc9137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bCs/>
          <w:szCs w:val="21"/>
          <w:lang w:val="en-US" w:eastAsia="zh-CN"/>
        </w:rPr>
        <w:t>六</w:t>
      </w:r>
      <w:r>
        <w:rPr>
          <w:rFonts w:hint="eastAsia" w:asciiTheme="minorEastAsia" w:hAnsiTheme="minorEastAsia" w:eastAsiaTheme="minorEastAsia" w:cstheme="minorEastAsia"/>
          <w:bCs/>
          <w:szCs w:val="21"/>
        </w:rPr>
        <w:t>、耗材清单（如有）</w:t>
      </w:r>
      <w:r>
        <w:tab/>
      </w:r>
      <w:r>
        <w:fldChar w:fldCharType="begin"/>
      </w:r>
      <w:r>
        <w:instrText xml:space="preserve"> PAGEREF _Toc9137 </w:instrText>
      </w:r>
      <w:r>
        <w:fldChar w:fldCharType="separate"/>
      </w:r>
      <w:r>
        <w:t>48</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_Toc22597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bCs/>
          <w:szCs w:val="21"/>
          <w:lang w:val="en-US" w:eastAsia="zh-CN"/>
        </w:rPr>
        <w:t>七、拟投入设备/备件、工具情况（如有）</w:t>
      </w:r>
      <w:r>
        <w:tab/>
      </w:r>
      <w:r>
        <w:fldChar w:fldCharType="begin"/>
      </w:r>
      <w:r>
        <w:instrText xml:space="preserve"> PAGEREF _Toc22597 </w:instrText>
      </w:r>
      <w:r>
        <w:fldChar w:fldCharType="separate"/>
      </w:r>
      <w:r>
        <w:t>49</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_Toc17877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bCs/>
          <w:szCs w:val="21"/>
          <w:lang w:val="en-US" w:eastAsia="zh-CN"/>
        </w:rPr>
        <w:t>八</w:t>
      </w:r>
      <w:r>
        <w:rPr>
          <w:rFonts w:hint="eastAsia" w:asciiTheme="minorEastAsia" w:hAnsiTheme="minorEastAsia" w:eastAsiaTheme="minorEastAsia" w:cstheme="minorEastAsia"/>
          <w:bCs/>
          <w:szCs w:val="21"/>
        </w:rPr>
        <w:t>、</w:t>
      </w:r>
      <w:r>
        <w:rPr>
          <w:rFonts w:hint="eastAsia" w:asciiTheme="minorEastAsia" w:hAnsiTheme="minorEastAsia" w:eastAsiaTheme="minorEastAsia" w:cstheme="minorEastAsia"/>
          <w:bCs/>
          <w:szCs w:val="21"/>
          <w:lang w:eastAsia="zh-CN"/>
        </w:rPr>
        <w:t>缴纳</w:t>
      </w:r>
      <w:r>
        <w:rPr>
          <w:rFonts w:hint="eastAsia" w:asciiTheme="minorEastAsia" w:hAnsiTheme="minorEastAsia" w:eastAsiaTheme="minorEastAsia" w:cstheme="minorEastAsia"/>
          <w:bCs/>
          <w:szCs w:val="21"/>
        </w:rPr>
        <w:t>保证金的银行凭证</w:t>
      </w:r>
      <w:r>
        <w:rPr>
          <w:rFonts w:hint="eastAsia" w:asciiTheme="minorEastAsia" w:hAnsiTheme="minorEastAsia" w:eastAsiaTheme="minorEastAsia" w:cstheme="minorEastAsia"/>
          <w:bCs/>
          <w:szCs w:val="21"/>
          <w:lang w:eastAsia="zh-CN"/>
        </w:rPr>
        <w:t>（</w:t>
      </w:r>
      <w:r>
        <w:rPr>
          <w:rFonts w:hint="eastAsia" w:asciiTheme="minorEastAsia" w:hAnsiTheme="minorEastAsia" w:eastAsiaTheme="minorEastAsia" w:cstheme="minorEastAsia"/>
          <w:bCs/>
          <w:szCs w:val="21"/>
          <w:lang w:val="en-US" w:eastAsia="zh-CN"/>
        </w:rPr>
        <w:t>如有</w:t>
      </w:r>
      <w:r>
        <w:rPr>
          <w:rFonts w:hint="eastAsia" w:asciiTheme="minorEastAsia" w:hAnsiTheme="minorEastAsia" w:eastAsiaTheme="minorEastAsia" w:cstheme="minorEastAsia"/>
          <w:bCs/>
          <w:szCs w:val="21"/>
          <w:lang w:eastAsia="zh-CN"/>
        </w:rPr>
        <w:t>）</w:t>
      </w:r>
      <w:r>
        <w:tab/>
      </w:r>
      <w:r>
        <w:fldChar w:fldCharType="begin"/>
      </w:r>
      <w:r>
        <w:instrText xml:space="preserve"> PAGEREF _Toc17877 </w:instrText>
      </w:r>
      <w:r>
        <w:fldChar w:fldCharType="separate"/>
      </w:r>
      <w:r>
        <w:t>50</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_Toc24300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bCs/>
          <w:szCs w:val="21"/>
          <w:lang w:val="en-US" w:eastAsia="zh-CN"/>
        </w:rPr>
        <w:t>九</w:t>
      </w:r>
      <w:r>
        <w:rPr>
          <w:rFonts w:hint="eastAsia" w:asciiTheme="minorEastAsia" w:hAnsiTheme="minorEastAsia" w:eastAsiaTheme="minorEastAsia" w:cstheme="minorEastAsia"/>
          <w:bCs/>
          <w:szCs w:val="21"/>
        </w:rPr>
        <w:t>、偏离说明表</w:t>
      </w:r>
      <w:r>
        <w:tab/>
      </w:r>
      <w:r>
        <w:fldChar w:fldCharType="begin"/>
      </w:r>
      <w:r>
        <w:instrText xml:space="preserve"> PAGEREF _Toc24300 </w:instrText>
      </w:r>
      <w:r>
        <w:fldChar w:fldCharType="separate"/>
      </w:r>
      <w:r>
        <w:t>51</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_Toc9022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kern w:val="0"/>
          <w:szCs w:val="21"/>
        </w:rPr>
        <w:t>十、</w:t>
      </w:r>
      <w:r>
        <w:rPr>
          <w:rFonts w:hint="eastAsia" w:asciiTheme="minorEastAsia" w:hAnsiTheme="minorEastAsia" w:eastAsiaTheme="minorEastAsia" w:cstheme="minorEastAsia"/>
          <w:bCs/>
          <w:szCs w:val="21"/>
        </w:rPr>
        <w:t xml:space="preserve">类似业绩一览表 </w:t>
      </w:r>
      <w:r>
        <w:tab/>
      </w:r>
      <w:r>
        <w:fldChar w:fldCharType="begin"/>
      </w:r>
      <w:r>
        <w:instrText xml:space="preserve"> PAGEREF _Toc9022 </w:instrText>
      </w:r>
      <w:r>
        <w:fldChar w:fldCharType="separate"/>
      </w:r>
      <w:r>
        <w:t>52</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_Toc18613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bCs/>
          <w:szCs w:val="21"/>
        </w:rPr>
        <w:t>十</w:t>
      </w:r>
      <w:r>
        <w:rPr>
          <w:rFonts w:hint="eastAsia" w:asciiTheme="minorEastAsia" w:hAnsiTheme="minorEastAsia" w:eastAsiaTheme="minorEastAsia" w:cstheme="minorEastAsia"/>
          <w:bCs/>
          <w:szCs w:val="21"/>
          <w:lang w:val="en-US" w:eastAsia="zh-CN"/>
        </w:rPr>
        <w:t>一</w:t>
      </w:r>
      <w:r>
        <w:rPr>
          <w:rFonts w:hint="eastAsia" w:asciiTheme="minorEastAsia" w:hAnsiTheme="minorEastAsia" w:eastAsiaTheme="minorEastAsia" w:cstheme="minorEastAsia"/>
          <w:bCs/>
          <w:szCs w:val="21"/>
        </w:rPr>
        <w:t>、拟投入项目组人员一览表</w:t>
      </w:r>
      <w:r>
        <w:tab/>
      </w:r>
      <w:r>
        <w:fldChar w:fldCharType="begin"/>
      </w:r>
      <w:r>
        <w:instrText xml:space="preserve"> PAGEREF _Toc18613 </w:instrText>
      </w:r>
      <w:r>
        <w:fldChar w:fldCharType="separate"/>
      </w:r>
      <w:r>
        <w:t>53</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_Toc23930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bCs/>
          <w:kern w:val="0"/>
          <w:szCs w:val="21"/>
        </w:rPr>
        <w:t>十</w:t>
      </w:r>
      <w:r>
        <w:rPr>
          <w:rFonts w:hint="eastAsia" w:asciiTheme="minorEastAsia" w:hAnsiTheme="minorEastAsia" w:eastAsiaTheme="minorEastAsia" w:cstheme="minorEastAsia"/>
          <w:bCs/>
          <w:kern w:val="0"/>
          <w:szCs w:val="21"/>
          <w:lang w:val="en-US" w:eastAsia="zh-CN"/>
        </w:rPr>
        <w:t>二</w:t>
      </w:r>
      <w:r>
        <w:rPr>
          <w:rFonts w:hint="eastAsia" w:asciiTheme="minorEastAsia" w:hAnsiTheme="minorEastAsia" w:eastAsiaTheme="minorEastAsia" w:cstheme="minorEastAsia"/>
          <w:bCs/>
          <w:kern w:val="0"/>
          <w:szCs w:val="21"/>
        </w:rPr>
        <w:t>、</w:t>
      </w:r>
      <w:r>
        <w:rPr>
          <w:rFonts w:hint="eastAsia" w:asciiTheme="minorEastAsia" w:hAnsiTheme="minorEastAsia" w:eastAsiaTheme="minorEastAsia" w:cstheme="minorEastAsia"/>
          <w:bCs/>
          <w:szCs w:val="21"/>
        </w:rPr>
        <w:t>供应商的资格声明</w:t>
      </w:r>
      <w:r>
        <w:tab/>
      </w:r>
      <w:r>
        <w:fldChar w:fldCharType="begin"/>
      </w:r>
      <w:r>
        <w:instrText xml:space="preserve"> PAGEREF _Toc23930 </w:instrText>
      </w:r>
      <w:r>
        <w:fldChar w:fldCharType="separate"/>
      </w:r>
      <w:r>
        <w:t>54</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_Toc14940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bCs/>
          <w:kern w:val="0"/>
          <w:szCs w:val="21"/>
        </w:rPr>
        <w:t>十</w:t>
      </w:r>
      <w:r>
        <w:rPr>
          <w:rFonts w:hint="eastAsia" w:asciiTheme="minorEastAsia" w:hAnsiTheme="minorEastAsia" w:eastAsiaTheme="minorEastAsia" w:cstheme="minorEastAsia"/>
          <w:bCs/>
          <w:kern w:val="0"/>
          <w:szCs w:val="21"/>
          <w:lang w:val="en-US" w:eastAsia="zh-CN"/>
        </w:rPr>
        <w:t>三</w:t>
      </w:r>
      <w:r>
        <w:rPr>
          <w:rFonts w:hint="eastAsia" w:asciiTheme="minorEastAsia" w:hAnsiTheme="minorEastAsia" w:eastAsiaTheme="minorEastAsia" w:cstheme="minorEastAsia"/>
          <w:bCs/>
          <w:kern w:val="0"/>
          <w:szCs w:val="21"/>
        </w:rPr>
        <w:t>、</w:t>
      </w:r>
      <w:r>
        <w:rPr>
          <w:rFonts w:hint="eastAsia" w:asciiTheme="minorEastAsia" w:hAnsiTheme="minorEastAsia" w:eastAsiaTheme="minorEastAsia" w:cstheme="minorEastAsia"/>
          <w:bCs/>
          <w:szCs w:val="21"/>
        </w:rPr>
        <w:t>资格证明文件</w:t>
      </w:r>
      <w:r>
        <w:tab/>
      </w:r>
      <w:r>
        <w:fldChar w:fldCharType="begin"/>
      </w:r>
      <w:r>
        <w:instrText xml:space="preserve"> PAGEREF _Toc14940 </w:instrText>
      </w:r>
      <w:r>
        <w:fldChar w:fldCharType="separate"/>
      </w:r>
      <w:r>
        <w:t>55</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_Toc4630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十</w:t>
      </w:r>
      <w:r>
        <w:rPr>
          <w:rFonts w:hint="eastAsia" w:asciiTheme="minorEastAsia" w:hAnsiTheme="minorEastAsia" w:eastAsiaTheme="minorEastAsia" w:cstheme="minorEastAsia"/>
          <w:lang w:val="en-US" w:eastAsia="zh-CN"/>
        </w:rPr>
        <w:t>五</w:t>
      </w:r>
      <w:r>
        <w:rPr>
          <w:rFonts w:hint="eastAsia" w:asciiTheme="minorEastAsia" w:hAnsiTheme="minorEastAsia" w:eastAsiaTheme="minorEastAsia" w:cstheme="minorEastAsia"/>
        </w:rPr>
        <w:t>、中小企业声明函</w:t>
      </w:r>
      <w:r>
        <w:rPr>
          <w:rFonts w:hint="eastAsia" w:asciiTheme="minorEastAsia" w:hAnsiTheme="minorEastAsia" w:eastAsiaTheme="minorEastAsia" w:cstheme="minorEastAsia"/>
          <w:lang w:val="zh-CN"/>
        </w:rPr>
        <w:t>（若</w:t>
      </w:r>
      <w:r>
        <w:rPr>
          <w:rFonts w:hint="eastAsia" w:asciiTheme="minorEastAsia" w:hAnsiTheme="minorEastAsia" w:eastAsiaTheme="minorEastAsia" w:cstheme="minorEastAsia"/>
          <w:lang w:val="en-US" w:eastAsia="zh-CN"/>
        </w:rPr>
        <w:t>符合</w:t>
      </w:r>
      <w:r>
        <w:rPr>
          <w:rFonts w:hint="eastAsia" w:asciiTheme="minorEastAsia" w:hAnsiTheme="minorEastAsia" w:eastAsiaTheme="minorEastAsia" w:cstheme="minorEastAsia"/>
          <w:lang w:val="zh-CN"/>
        </w:rPr>
        <w:t>）</w:t>
      </w:r>
      <w:r>
        <w:tab/>
      </w:r>
      <w:r>
        <w:fldChar w:fldCharType="begin"/>
      </w:r>
      <w:r>
        <w:instrText xml:space="preserve"> PAGEREF _Toc4630 </w:instrText>
      </w:r>
      <w:r>
        <w:fldChar w:fldCharType="separate"/>
      </w:r>
      <w:r>
        <w:t>57</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_Toc16369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bCs/>
          <w:spacing w:val="6"/>
          <w:szCs w:val="21"/>
          <w:lang w:val="en-US" w:eastAsia="zh-CN"/>
        </w:rPr>
        <w:t>十六、</w:t>
      </w:r>
      <w:r>
        <w:rPr>
          <w:rFonts w:hint="eastAsia" w:asciiTheme="minorEastAsia" w:hAnsiTheme="minorEastAsia" w:eastAsiaTheme="minorEastAsia" w:cstheme="minorEastAsia"/>
          <w:bCs/>
          <w:lang w:val="zh-CN"/>
        </w:rPr>
        <w:t>监狱企业证</w:t>
      </w:r>
      <w:r>
        <w:rPr>
          <w:rFonts w:hint="eastAsia" w:asciiTheme="minorEastAsia" w:hAnsiTheme="minorEastAsia" w:eastAsiaTheme="minorEastAsia" w:cstheme="minorEastAsia"/>
          <w:lang w:val="zh-CN"/>
        </w:rPr>
        <w:t>明文</w:t>
      </w:r>
      <w:r>
        <w:rPr>
          <w:rFonts w:hint="eastAsia" w:asciiTheme="minorEastAsia" w:hAnsiTheme="minorEastAsia" w:eastAsiaTheme="minorEastAsia" w:cstheme="minorEastAsia"/>
        </w:rPr>
        <w:t>件</w:t>
      </w:r>
      <w:r>
        <w:rPr>
          <w:rFonts w:hint="eastAsia" w:asciiTheme="minorEastAsia" w:hAnsiTheme="minorEastAsia" w:eastAsiaTheme="minorEastAsia" w:cstheme="minorEastAsia"/>
          <w:lang w:val="zh-CN"/>
        </w:rPr>
        <w:t>（若</w:t>
      </w:r>
      <w:r>
        <w:rPr>
          <w:rFonts w:hint="eastAsia" w:asciiTheme="minorEastAsia" w:hAnsiTheme="minorEastAsia" w:eastAsiaTheme="minorEastAsia" w:cstheme="minorEastAsia"/>
          <w:lang w:val="en-US" w:eastAsia="zh-CN"/>
        </w:rPr>
        <w:t>符合</w:t>
      </w:r>
      <w:r>
        <w:rPr>
          <w:rFonts w:hint="eastAsia" w:asciiTheme="minorEastAsia" w:hAnsiTheme="minorEastAsia" w:eastAsiaTheme="minorEastAsia" w:cstheme="minorEastAsia"/>
          <w:lang w:val="zh-CN"/>
        </w:rPr>
        <w:t>）</w:t>
      </w:r>
      <w:r>
        <w:tab/>
      </w:r>
      <w:r>
        <w:fldChar w:fldCharType="begin"/>
      </w:r>
      <w:r>
        <w:instrText xml:space="preserve"> PAGEREF _Toc16369 </w:instrText>
      </w:r>
      <w:r>
        <w:fldChar w:fldCharType="separate"/>
      </w:r>
      <w:r>
        <w:t>58</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_Toc22197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lang w:val="en-US" w:eastAsia="zh-CN"/>
        </w:rPr>
        <w:t>十七</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zh-CN"/>
        </w:rPr>
        <w:t>残疾人福利性单位声明函（若</w:t>
      </w:r>
      <w:r>
        <w:rPr>
          <w:rFonts w:hint="eastAsia" w:asciiTheme="minorEastAsia" w:hAnsiTheme="minorEastAsia" w:eastAsiaTheme="minorEastAsia" w:cstheme="minorEastAsia"/>
          <w:lang w:val="en-US" w:eastAsia="zh-CN"/>
        </w:rPr>
        <w:t>符合</w:t>
      </w:r>
      <w:r>
        <w:rPr>
          <w:rFonts w:hint="eastAsia" w:asciiTheme="minorEastAsia" w:hAnsiTheme="minorEastAsia" w:eastAsiaTheme="minorEastAsia" w:cstheme="minorEastAsia"/>
          <w:lang w:val="zh-CN"/>
        </w:rPr>
        <w:t>）</w:t>
      </w:r>
      <w:r>
        <w:tab/>
      </w:r>
      <w:r>
        <w:fldChar w:fldCharType="begin"/>
      </w:r>
      <w:r>
        <w:instrText xml:space="preserve"> PAGEREF _Toc22197 </w:instrText>
      </w:r>
      <w:r>
        <w:fldChar w:fldCharType="separate"/>
      </w:r>
      <w:r>
        <w:t>59</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_Toc13083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lang w:val="en-US" w:eastAsia="zh-CN"/>
        </w:rPr>
        <w:t>十八、节能环保产品证明材料（若符合）</w:t>
      </w:r>
      <w:r>
        <w:tab/>
      </w:r>
      <w:r>
        <w:fldChar w:fldCharType="begin"/>
      </w:r>
      <w:r>
        <w:instrText xml:space="preserve"> PAGEREF _Toc13083 </w:instrText>
      </w:r>
      <w:r>
        <w:fldChar w:fldCharType="separate"/>
      </w:r>
      <w:r>
        <w:t>60</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_Toc30405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bCs/>
          <w:spacing w:val="6"/>
          <w:szCs w:val="21"/>
          <w:lang w:val="en-US" w:eastAsia="zh-CN"/>
        </w:rPr>
        <w:t>十九</w:t>
      </w:r>
      <w:r>
        <w:rPr>
          <w:rFonts w:hint="eastAsia" w:asciiTheme="minorEastAsia" w:hAnsiTheme="minorEastAsia" w:eastAsiaTheme="minorEastAsia" w:cstheme="minorEastAsia"/>
          <w:bCs/>
          <w:spacing w:val="6"/>
          <w:szCs w:val="21"/>
        </w:rPr>
        <w:t>、</w:t>
      </w:r>
      <w:r>
        <w:rPr>
          <w:rFonts w:hint="eastAsia" w:asciiTheme="minorEastAsia" w:hAnsiTheme="minorEastAsia" w:eastAsiaTheme="minorEastAsia" w:cstheme="minorEastAsia"/>
        </w:rPr>
        <w:t>无重大违法记录声明</w:t>
      </w:r>
      <w:r>
        <w:tab/>
      </w:r>
      <w:r>
        <w:fldChar w:fldCharType="begin"/>
      </w:r>
      <w:r>
        <w:instrText xml:space="preserve"> PAGEREF _Toc30405 </w:instrText>
      </w:r>
      <w:r>
        <w:fldChar w:fldCharType="separate"/>
      </w:r>
      <w:r>
        <w:t>61</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_Toc12393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bCs/>
          <w:spacing w:val="6"/>
          <w:szCs w:val="21"/>
          <w:lang w:val="en-US" w:eastAsia="zh-CN"/>
        </w:rPr>
        <w:t>二十、参加本次政府采购活动前3年内发生诉讼及仲裁情况表</w:t>
      </w:r>
      <w:r>
        <w:tab/>
      </w:r>
      <w:r>
        <w:fldChar w:fldCharType="begin"/>
      </w:r>
      <w:r>
        <w:instrText xml:space="preserve"> PAGEREF _Toc12393 </w:instrText>
      </w:r>
      <w:r>
        <w:fldChar w:fldCharType="separate"/>
      </w:r>
      <w:r>
        <w:t>62</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_Toc2053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bCs/>
          <w:kern w:val="0"/>
          <w:szCs w:val="21"/>
          <w:shd w:val="clear" w:color="auto" w:fill="FFFFFF"/>
          <w:lang w:val="en-US" w:eastAsia="zh-CN"/>
        </w:rPr>
        <w:t>二十一</w:t>
      </w:r>
      <w:r>
        <w:rPr>
          <w:rFonts w:hint="eastAsia" w:asciiTheme="minorEastAsia" w:hAnsiTheme="minorEastAsia" w:eastAsiaTheme="minorEastAsia" w:cstheme="minorEastAsia"/>
          <w:bCs/>
          <w:kern w:val="0"/>
          <w:szCs w:val="21"/>
          <w:shd w:val="clear" w:color="auto" w:fill="FFFFFF"/>
        </w:rPr>
        <w:t>、磋商供应商认为应该提交的其它文件（格式自拟）</w:t>
      </w:r>
      <w:r>
        <w:tab/>
      </w:r>
      <w:r>
        <w:fldChar w:fldCharType="begin"/>
      </w:r>
      <w:r>
        <w:instrText xml:space="preserve"> PAGEREF _Toc2053 </w:instrText>
      </w:r>
      <w:r>
        <w:fldChar w:fldCharType="separate"/>
      </w:r>
      <w:r>
        <w:t>62</w:t>
      </w:r>
      <w:r>
        <w:fldChar w:fldCharType="end"/>
      </w:r>
      <w:r>
        <w:rPr>
          <w:rFonts w:hint="eastAsia" w:asciiTheme="minorEastAsia" w:hAnsiTheme="minorEastAsia" w:eastAsiaTheme="minorEastAsia" w:cstheme="minorEastAsia"/>
        </w:rPr>
        <w:fldChar w:fldCharType="end"/>
      </w:r>
    </w:p>
    <w:p>
      <w:pPr>
        <w:jc w:val="left"/>
        <w:rPr>
          <w:rFonts w:hint="eastAsia" w:asciiTheme="minorEastAsia" w:hAnsiTheme="minorEastAsia" w:eastAsiaTheme="minorEastAsia" w:cstheme="minorEastAsia"/>
        </w:rPr>
        <w:sectPr>
          <w:headerReference r:id="rId3" w:type="default"/>
          <w:footerReference r:id="rId5" w:type="default"/>
          <w:headerReference r:id="rId4" w:type="even"/>
          <w:footerReference r:id="rId6" w:type="even"/>
          <w:type w:val="continuous"/>
          <w:pgSz w:w="11906" w:h="16838"/>
          <w:pgMar w:top="1417" w:right="1417" w:bottom="1417" w:left="1417" w:header="851" w:footer="992" w:gutter="0"/>
          <w:pgNumType w:fmt="numberInDash"/>
          <w:cols w:space="720" w:num="1"/>
          <w:docGrid w:type="lines" w:linePitch="312" w:charSpace="0"/>
        </w:sectPr>
      </w:pPr>
      <w:r>
        <w:rPr>
          <w:rFonts w:hint="eastAsia" w:asciiTheme="minorEastAsia" w:hAnsiTheme="minorEastAsia" w:eastAsiaTheme="minorEastAsia" w:cstheme="minorEastAsia"/>
        </w:rPr>
        <w:fldChar w:fldCharType="end"/>
      </w:r>
    </w:p>
    <w:p>
      <w:pPr>
        <w:spacing w:line="360" w:lineRule="auto"/>
        <w:jc w:val="righ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 w:val="36"/>
          <w:szCs w:val="36"/>
        </w:rPr>
        <w:br w:type="page"/>
      </w:r>
    </w:p>
    <w:p>
      <w:pPr>
        <w:pStyle w:val="3"/>
        <w:numPr>
          <w:ilvl w:val="0"/>
          <w:numId w:val="4"/>
        </w:numPr>
        <w:jc w:val="center"/>
        <w:rPr>
          <w:rFonts w:hint="eastAsia" w:asciiTheme="minorEastAsia" w:hAnsiTheme="minorEastAsia" w:eastAsiaTheme="minorEastAsia" w:cstheme="minorEastAsia"/>
          <w:sz w:val="36"/>
          <w:szCs w:val="36"/>
        </w:rPr>
      </w:pPr>
      <w:bookmarkStart w:id="0" w:name="_Toc31752"/>
      <w:r>
        <w:rPr>
          <w:rFonts w:hint="eastAsia" w:asciiTheme="minorEastAsia" w:hAnsiTheme="minorEastAsia" w:eastAsiaTheme="minorEastAsia" w:cstheme="minorEastAsia"/>
          <w:sz w:val="36"/>
          <w:szCs w:val="36"/>
        </w:rPr>
        <w:t>竞争性磋商采购公告</w:t>
      </w:r>
      <w:bookmarkEnd w:id="0"/>
    </w:p>
    <w:p>
      <w:pPr>
        <w:spacing w:line="440" w:lineRule="exact"/>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lang w:val="en-US" w:eastAsia="zh-CN"/>
        </w:rPr>
        <w:t>中经国际招标集团有限公司（以下简称“采购代理机构”）</w:t>
      </w:r>
      <w:r>
        <w:rPr>
          <w:rFonts w:hint="eastAsia" w:asciiTheme="minorEastAsia" w:hAnsiTheme="minorEastAsia" w:eastAsiaTheme="minorEastAsia" w:cstheme="minorEastAsia"/>
          <w:color w:val="000000"/>
          <w:szCs w:val="21"/>
        </w:rPr>
        <w:t>受</w:t>
      </w:r>
      <w:r>
        <w:rPr>
          <w:rFonts w:hint="eastAsia" w:asciiTheme="minorEastAsia" w:hAnsiTheme="minorEastAsia" w:eastAsiaTheme="minorEastAsia" w:cstheme="minorEastAsia"/>
          <w:color w:val="auto"/>
          <w:szCs w:val="21"/>
          <w:u w:val="single"/>
        </w:rPr>
        <w:t>湖北美术学院</w:t>
      </w:r>
      <w:r>
        <w:rPr>
          <w:rFonts w:hint="eastAsia" w:asciiTheme="minorEastAsia" w:hAnsiTheme="minorEastAsia" w:eastAsiaTheme="minorEastAsia" w:cstheme="minorEastAsia"/>
          <w:color w:val="auto"/>
          <w:szCs w:val="21"/>
          <w:u w:val="none"/>
          <w:lang w:val="en-US" w:eastAsia="zh-CN"/>
        </w:rPr>
        <w:t>（以下简称“采购人”）</w:t>
      </w:r>
      <w:r>
        <w:rPr>
          <w:rFonts w:hint="eastAsia" w:asciiTheme="minorEastAsia" w:hAnsiTheme="minorEastAsia" w:eastAsiaTheme="minorEastAsia" w:cstheme="minorEastAsia"/>
          <w:color w:val="auto"/>
          <w:szCs w:val="21"/>
        </w:rPr>
        <w:t>的委托，对</w:t>
      </w:r>
      <w:r>
        <w:rPr>
          <w:rFonts w:hint="eastAsia" w:asciiTheme="minorEastAsia" w:hAnsiTheme="minorEastAsia" w:eastAsiaTheme="minorEastAsia" w:cstheme="minorEastAsia"/>
          <w:color w:val="auto"/>
          <w:szCs w:val="21"/>
          <w:u w:val="single"/>
        </w:rPr>
        <w:t>湖北美术学院2020-2021年创新创业训练营课程教育及“校赛”承办服务采购项目</w:t>
      </w:r>
      <w:r>
        <w:rPr>
          <w:rFonts w:hint="eastAsia" w:asciiTheme="minorEastAsia" w:hAnsiTheme="minorEastAsia" w:eastAsiaTheme="minorEastAsia" w:cstheme="minorEastAsia"/>
          <w:color w:val="auto"/>
          <w:szCs w:val="21"/>
        </w:rPr>
        <w:t>进行竞争性</w:t>
      </w:r>
      <w:r>
        <w:rPr>
          <w:rFonts w:hint="eastAsia" w:asciiTheme="minorEastAsia" w:hAnsiTheme="minorEastAsia" w:eastAsiaTheme="minorEastAsia" w:cstheme="minorEastAsia"/>
          <w:color w:val="000000"/>
          <w:szCs w:val="21"/>
        </w:rPr>
        <w:t>磋商采购。欢迎符合资质条件并对此感兴趣的响应供应商参与磋商。</w:t>
      </w:r>
    </w:p>
    <w:p>
      <w:pPr>
        <w:pStyle w:val="4"/>
        <w:numPr>
          <w:ilvl w:val="0"/>
          <w:numId w:val="5"/>
        </w:numPr>
        <w:spacing w:line="240" w:lineRule="auto"/>
        <w:rPr>
          <w:rFonts w:hint="eastAsia" w:asciiTheme="minorEastAsia" w:hAnsiTheme="minorEastAsia" w:eastAsiaTheme="minorEastAsia" w:cstheme="minorEastAsia"/>
          <w:color w:val="000000"/>
          <w:sz w:val="21"/>
          <w:szCs w:val="21"/>
        </w:rPr>
      </w:pPr>
      <w:bookmarkStart w:id="1" w:name="_Toc23202"/>
      <w:bookmarkStart w:id="2" w:name="_Toc10673365"/>
      <w:bookmarkStart w:id="3" w:name="_Toc29907"/>
      <w:r>
        <w:rPr>
          <w:rFonts w:hint="eastAsia" w:asciiTheme="minorEastAsia" w:hAnsiTheme="minorEastAsia" w:eastAsiaTheme="minorEastAsia" w:cstheme="minorEastAsia"/>
          <w:color w:val="000000"/>
          <w:sz w:val="21"/>
          <w:szCs w:val="21"/>
        </w:rPr>
        <w:t>项目概况</w:t>
      </w:r>
      <w:bookmarkEnd w:id="1"/>
      <w:bookmarkEnd w:id="2"/>
      <w:bookmarkEnd w:id="3"/>
    </w:p>
    <w:p>
      <w:pPr>
        <w:pageBreakBefore w:val="0"/>
        <w:widowControl w:val="0"/>
        <w:kinsoku/>
        <w:wordWrap/>
        <w:overflowPunct/>
        <w:topLinePunct w:val="0"/>
        <w:autoSpaceDE/>
        <w:autoSpaceDN/>
        <w:bidi w:val="0"/>
        <w:adjustRightInd/>
        <w:snapToGrid/>
        <w:spacing w:line="440" w:lineRule="exact"/>
        <w:ind w:left="420" w:leftChars="200" w:firstLine="0" w:firstLineChars="0"/>
        <w:jc w:val="left"/>
        <w:textAlignment w:val="auto"/>
        <w:rPr>
          <w:rFonts w:hint="eastAsia"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lang w:val="en-US" w:eastAsia="zh-CN"/>
        </w:rPr>
        <w:t>1</w:t>
      </w:r>
      <w:r>
        <w:rPr>
          <w:rFonts w:hint="eastAsia" w:asciiTheme="minorEastAsia" w:hAnsiTheme="minorEastAsia" w:eastAsiaTheme="minorEastAsia" w:cstheme="minorEastAsia"/>
          <w:color w:val="auto"/>
          <w:szCs w:val="21"/>
        </w:rPr>
        <w:t>、项目名称：湖北美术学院2020-2021年创新创业训练营课程教育及“校赛”承办服务采购项目</w:t>
      </w:r>
      <w:r>
        <w:rPr>
          <w:rFonts w:hint="eastAsia" w:asciiTheme="minorEastAsia" w:hAnsiTheme="minorEastAsia" w:eastAsiaTheme="minorEastAsia" w:cstheme="minorEastAsia"/>
          <w:color w:val="auto"/>
          <w:szCs w:val="21"/>
          <w:lang w:val="en-US" w:eastAsia="zh-CN"/>
        </w:rPr>
        <w:t xml:space="preserve"> </w:t>
      </w:r>
      <w:r>
        <w:rPr>
          <w:rFonts w:hint="eastAsia" w:asciiTheme="minorEastAsia" w:hAnsiTheme="minorEastAsia" w:eastAsiaTheme="minorEastAsia" w:cstheme="minorEastAsia"/>
          <w:color w:val="auto"/>
          <w:szCs w:val="21"/>
          <w:lang w:val="en-US" w:eastAsia="zh-CN"/>
        </w:rPr>
        <w:br w:type="textWrapping"/>
      </w:r>
      <w:r>
        <w:rPr>
          <w:rFonts w:hint="eastAsia" w:asciiTheme="minorEastAsia" w:hAnsiTheme="minorEastAsia" w:eastAsiaTheme="minorEastAsia" w:cstheme="minorEastAsia"/>
          <w:color w:val="auto"/>
          <w:szCs w:val="21"/>
          <w:lang w:val="en-US" w:eastAsia="zh-CN"/>
        </w:rPr>
        <w:t>2、项目编号： ZJZB-202005-151</w:t>
      </w:r>
    </w:p>
    <w:p>
      <w:pPr>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lang w:val="en-US" w:eastAsia="zh-CN"/>
        </w:rPr>
        <w:t>3、采购预算：人民币</w:t>
      </w:r>
      <w:r>
        <w:rPr>
          <w:rFonts w:hint="eastAsia" w:asciiTheme="minorEastAsia" w:hAnsiTheme="minorEastAsia" w:eastAsiaTheme="minorEastAsia" w:cstheme="minorEastAsia"/>
          <w:color w:val="auto"/>
          <w:szCs w:val="21"/>
          <w:u w:val="single"/>
          <w:lang w:val="en-US" w:eastAsia="zh-CN"/>
        </w:rPr>
        <w:t>75.3</w:t>
      </w:r>
      <w:r>
        <w:rPr>
          <w:rFonts w:hint="eastAsia" w:asciiTheme="minorEastAsia" w:hAnsiTheme="minorEastAsia" w:eastAsiaTheme="minorEastAsia" w:cstheme="minorEastAsia"/>
          <w:color w:val="auto"/>
          <w:szCs w:val="21"/>
          <w:lang w:val="en-US" w:eastAsia="zh-CN"/>
        </w:rPr>
        <w:t>万元，</w:t>
      </w:r>
      <w:r>
        <w:rPr>
          <w:rFonts w:hint="eastAsia" w:asciiTheme="minorEastAsia" w:hAnsiTheme="minorEastAsia" w:eastAsiaTheme="minorEastAsia" w:cstheme="minorEastAsia"/>
          <w:b w:val="0"/>
          <w:bCs w:val="0"/>
          <w:color w:val="auto"/>
          <w:kern w:val="2"/>
          <w:sz w:val="21"/>
          <w:szCs w:val="21"/>
          <w:lang w:val="en-US" w:eastAsia="zh-CN" w:bidi="ar-SA"/>
        </w:rPr>
        <w:t>最高限价</w:t>
      </w:r>
      <w:r>
        <w:rPr>
          <w:rFonts w:hint="eastAsia" w:asciiTheme="minorEastAsia" w:hAnsiTheme="minorEastAsia" w:eastAsiaTheme="minorEastAsia" w:cstheme="minorEastAsia"/>
          <w:color w:val="auto"/>
          <w:szCs w:val="21"/>
          <w:u w:val="single"/>
          <w:lang w:val="en-US" w:eastAsia="zh-CN"/>
        </w:rPr>
        <w:t>75.3</w:t>
      </w:r>
      <w:r>
        <w:rPr>
          <w:rFonts w:hint="eastAsia" w:asciiTheme="minorEastAsia" w:hAnsiTheme="minorEastAsia" w:eastAsiaTheme="minorEastAsia" w:cstheme="minorEastAsia"/>
          <w:b w:val="0"/>
          <w:bCs w:val="0"/>
          <w:color w:val="auto"/>
          <w:kern w:val="2"/>
          <w:sz w:val="21"/>
          <w:szCs w:val="21"/>
          <w:lang w:val="en-US" w:eastAsia="zh-CN" w:bidi="ar-SA"/>
        </w:rPr>
        <w:t>万元；</w:t>
      </w:r>
      <w:r>
        <w:rPr>
          <w:rFonts w:hint="eastAsia" w:asciiTheme="minorEastAsia" w:hAnsiTheme="minorEastAsia" w:eastAsiaTheme="minorEastAsia" w:cstheme="minorEastAsia"/>
          <w:color w:val="auto"/>
          <w:szCs w:val="21"/>
          <w:lang w:val="en-US" w:eastAsia="zh-CN"/>
        </w:rPr>
        <w:t>（含财政资金</w:t>
      </w:r>
      <w:r>
        <w:rPr>
          <w:rFonts w:hint="eastAsia" w:asciiTheme="minorEastAsia" w:hAnsiTheme="minorEastAsia" w:eastAsiaTheme="minorEastAsia" w:cstheme="minorEastAsia"/>
          <w:color w:val="auto"/>
          <w:szCs w:val="21"/>
          <w:u w:val="single"/>
          <w:lang w:val="en-US" w:eastAsia="zh-CN"/>
        </w:rPr>
        <w:t xml:space="preserve"> 0 </w:t>
      </w:r>
      <w:r>
        <w:rPr>
          <w:rFonts w:hint="eastAsia" w:asciiTheme="minorEastAsia" w:hAnsiTheme="minorEastAsia" w:eastAsiaTheme="minorEastAsia" w:cstheme="minorEastAsia"/>
          <w:color w:val="auto"/>
          <w:szCs w:val="21"/>
          <w:lang w:val="en-US" w:eastAsia="zh-CN"/>
        </w:rPr>
        <w:t>万元，其他资金</w:t>
      </w:r>
      <w:r>
        <w:rPr>
          <w:rFonts w:hint="eastAsia" w:asciiTheme="minorEastAsia" w:hAnsiTheme="minorEastAsia" w:eastAsiaTheme="minorEastAsia" w:cstheme="minorEastAsia"/>
          <w:color w:val="auto"/>
          <w:szCs w:val="21"/>
          <w:u w:val="single"/>
          <w:lang w:val="en-US" w:eastAsia="zh-CN"/>
        </w:rPr>
        <w:t>75.3</w:t>
      </w:r>
      <w:r>
        <w:rPr>
          <w:rFonts w:hint="eastAsia" w:asciiTheme="minorEastAsia" w:hAnsiTheme="minorEastAsia" w:eastAsiaTheme="minorEastAsia" w:cstheme="minorEastAsia"/>
          <w:color w:val="auto"/>
          <w:szCs w:val="21"/>
          <w:lang w:val="en-US" w:eastAsia="zh-CN"/>
        </w:rPr>
        <w:t>万元）</w:t>
      </w:r>
    </w:p>
    <w:p>
      <w:pPr>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lang w:val="en-US" w:eastAsia="zh-CN"/>
        </w:rPr>
        <w:t>4、资金性质：自筹资金</w:t>
      </w:r>
    </w:p>
    <w:p>
      <w:pPr>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Theme="minorEastAsia" w:hAnsiTheme="minorEastAsia" w:eastAsiaTheme="minorEastAsia" w:cstheme="minorEastAsia"/>
          <w:color w:val="auto"/>
          <w:szCs w:val="21"/>
          <w:lang w:eastAsia="zh-CN"/>
        </w:rPr>
      </w:pPr>
      <w:r>
        <w:rPr>
          <w:rFonts w:hint="eastAsia" w:asciiTheme="minorEastAsia" w:hAnsiTheme="minorEastAsia" w:eastAsiaTheme="minorEastAsia" w:cstheme="minorEastAsia"/>
          <w:color w:val="auto"/>
          <w:szCs w:val="21"/>
          <w:lang w:val="en-US" w:eastAsia="zh-CN"/>
        </w:rPr>
        <w:t>5、项目内容及需求：</w:t>
      </w:r>
      <w:r>
        <w:rPr>
          <w:rFonts w:hint="eastAsia" w:asciiTheme="minorEastAsia" w:hAnsiTheme="minorEastAsia" w:eastAsiaTheme="minorEastAsia" w:cstheme="minorEastAsia"/>
          <w:color w:val="auto"/>
          <w:szCs w:val="21"/>
          <w:lang w:eastAsia="zh-CN"/>
        </w:rPr>
        <w:t>本次竞争性磋商共分</w:t>
      </w:r>
      <w:r>
        <w:rPr>
          <w:rFonts w:hint="eastAsia" w:asciiTheme="minorEastAsia" w:hAnsiTheme="minorEastAsia" w:eastAsiaTheme="minorEastAsia" w:cstheme="minorEastAsia"/>
          <w:color w:val="auto"/>
          <w:szCs w:val="21"/>
          <w:u w:val="single"/>
          <w:lang w:val="en-US" w:eastAsia="zh-CN"/>
        </w:rPr>
        <w:t>1</w:t>
      </w:r>
      <w:r>
        <w:rPr>
          <w:rFonts w:hint="eastAsia" w:asciiTheme="minorEastAsia" w:hAnsiTheme="minorEastAsia" w:eastAsiaTheme="minorEastAsia" w:cstheme="minorEastAsia"/>
          <w:color w:val="auto"/>
          <w:szCs w:val="21"/>
          <w:lang w:eastAsia="zh-CN"/>
        </w:rPr>
        <w:t>个项目包，具体需求如下，详细技术规格、参数及</w:t>
      </w:r>
      <w:r>
        <w:rPr>
          <w:rFonts w:hint="eastAsia" w:asciiTheme="minorEastAsia" w:hAnsiTheme="minorEastAsia" w:eastAsiaTheme="minorEastAsia" w:cstheme="minorEastAsia"/>
          <w:color w:val="auto"/>
          <w:szCs w:val="21"/>
          <w:lang w:val="en-US" w:eastAsia="zh-CN"/>
        </w:rPr>
        <w:t>商务</w:t>
      </w:r>
      <w:r>
        <w:rPr>
          <w:rFonts w:hint="eastAsia" w:asciiTheme="minorEastAsia" w:hAnsiTheme="minorEastAsia" w:eastAsiaTheme="minorEastAsia" w:cstheme="minorEastAsia"/>
          <w:color w:val="auto"/>
          <w:szCs w:val="21"/>
          <w:lang w:eastAsia="zh-CN"/>
        </w:rPr>
        <w:t>要求见本项目磋商文件第三章内容。</w:t>
      </w:r>
    </w:p>
    <w:p>
      <w:pPr>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第1包：</w:t>
      </w:r>
    </w:p>
    <w:p>
      <w:pPr>
        <w:pageBreakBefore w:val="0"/>
        <w:widowControl w:val="0"/>
        <w:numPr>
          <w:ilvl w:val="0"/>
          <w:numId w:val="6"/>
        </w:numPr>
        <w:kinsoku/>
        <w:wordWrap/>
        <w:overflowPunct/>
        <w:topLinePunct w:val="0"/>
        <w:autoSpaceDE/>
        <w:autoSpaceDN/>
        <w:bidi w:val="0"/>
        <w:adjustRightInd/>
        <w:snapToGrid/>
        <w:spacing w:line="440" w:lineRule="exact"/>
        <w:ind w:leftChars="200"/>
        <w:jc w:val="left"/>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项目包编号：01</w:t>
      </w:r>
    </w:p>
    <w:p>
      <w:pPr>
        <w:pageBreakBefore w:val="0"/>
        <w:widowControl w:val="0"/>
        <w:numPr>
          <w:ilvl w:val="0"/>
          <w:numId w:val="6"/>
        </w:numPr>
        <w:kinsoku/>
        <w:wordWrap/>
        <w:overflowPunct/>
        <w:topLinePunct w:val="0"/>
        <w:autoSpaceDE/>
        <w:autoSpaceDN/>
        <w:bidi w:val="0"/>
        <w:adjustRightInd/>
        <w:snapToGrid/>
        <w:spacing w:line="440" w:lineRule="exact"/>
        <w:ind w:leftChars="200"/>
        <w:jc w:val="left"/>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项目包名称：</w:t>
      </w:r>
      <w:r>
        <w:rPr>
          <w:rFonts w:hint="eastAsia" w:asciiTheme="minorEastAsia" w:hAnsiTheme="minorEastAsia" w:eastAsiaTheme="minorEastAsia" w:cstheme="minorEastAsia"/>
          <w:color w:val="auto"/>
          <w:szCs w:val="21"/>
        </w:rPr>
        <w:t>2020-2021年创新创业训练营课程教育及“校赛”承办服务</w:t>
      </w:r>
    </w:p>
    <w:p>
      <w:pPr>
        <w:pageBreakBefore w:val="0"/>
        <w:widowControl w:val="0"/>
        <w:numPr>
          <w:ilvl w:val="0"/>
          <w:numId w:val="6"/>
        </w:numPr>
        <w:kinsoku/>
        <w:wordWrap/>
        <w:overflowPunct/>
        <w:topLinePunct w:val="0"/>
        <w:autoSpaceDE/>
        <w:autoSpaceDN/>
        <w:bidi w:val="0"/>
        <w:adjustRightInd/>
        <w:snapToGrid/>
        <w:spacing w:line="440" w:lineRule="exact"/>
        <w:ind w:leftChars="200"/>
        <w:jc w:val="left"/>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类别：服务</w:t>
      </w:r>
    </w:p>
    <w:p>
      <w:pPr>
        <w:pageBreakBefore w:val="0"/>
        <w:widowControl w:val="0"/>
        <w:numPr>
          <w:ilvl w:val="0"/>
          <w:numId w:val="6"/>
        </w:numPr>
        <w:kinsoku/>
        <w:wordWrap/>
        <w:overflowPunct/>
        <w:topLinePunct w:val="0"/>
        <w:autoSpaceDE/>
        <w:autoSpaceDN/>
        <w:bidi w:val="0"/>
        <w:adjustRightInd/>
        <w:snapToGrid/>
        <w:spacing w:line="360" w:lineRule="auto"/>
        <w:ind w:leftChars="200"/>
        <w:jc w:val="left"/>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简要技术要求/项目性质：</w:t>
      </w:r>
      <w:r>
        <w:rPr>
          <w:rFonts w:hint="eastAsia" w:asciiTheme="minorEastAsia" w:hAnsiTheme="minorEastAsia" w:eastAsiaTheme="minorEastAsia" w:cstheme="minorEastAsia"/>
          <w:b w:val="0"/>
          <w:bCs w:val="0"/>
          <w:color w:val="auto"/>
          <w:kern w:val="2"/>
          <w:sz w:val="21"/>
          <w:szCs w:val="21"/>
          <w:u w:val="none"/>
          <w:lang w:val="en-US" w:eastAsia="zh-CN" w:bidi="ar-SA"/>
        </w:rPr>
        <w:t>为进一步激发湖北美术学院大学生创新创业创造热情，为学校创新创业项目提供更加专业、精细化的课程服务，提升创新创业教学实践成长性，特制定2020年-2021年创新创业教育课程建设与服务商采购项目，本次创新创业课程围绕教育部精神，在梳理当前创新创业教育指导理念和实施标准的基础上，对创业内容进行重点梳理和分析，借鉴全球知名高校在课程内容设计中的亮点和重点，并在此基础上理解国际创新创业教育的发展态势</w:t>
      </w:r>
      <w:r>
        <w:rPr>
          <w:rFonts w:hint="eastAsia" w:asciiTheme="minorEastAsia" w:hAnsiTheme="minorEastAsia" w:eastAsiaTheme="minorEastAsia" w:cstheme="minorEastAsia"/>
          <w:color w:val="auto"/>
          <w:szCs w:val="21"/>
          <w:u w:val="none"/>
          <w:lang w:eastAsia="zh-CN"/>
        </w:rPr>
        <w:t>；</w:t>
      </w:r>
      <w:r>
        <w:rPr>
          <w:rFonts w:hint="eastAsia" w:asciiTheme="minorEastAsia" w:hAnsiTheme="minorEastAsia" w:eastAsiaTheme="minorEastAsia" w:cstheme="minorEastAsia"/>
          <w:color w:val="auto"/>
          <w:szCs w:val="21"/>
        </w:rPr>
        <w:t>(详见</w:t>
      </w:r>
      <w:r>
        <w:rPr>
          <w:rFonts w:hint="eastAsia" w:asciiTheme="minorEastAsia" w:hAnsiTheme="minorEastAsia" w:eastAsiaTheme="minorEastAsia" w:cstheme="minorEastAsia"/>
          <w:color w:val="auto"/>
          <w:szCs w:val="21"/>
          <w:lang w:eastAsia="zh-CN"/>
        </w:rPr>
        <w:t>采购文件第三章“项目采购需求”）</w:t>
      </w:r>
    </w:p>
    <w:tbl>
      <w:tblPr>
        <w:tblStyle w:val="26"/>
        <w:tblW w:w="9083" w:type="dxa"/>
        <w:jc w:val="center"/>
        <w:tblLayout w:type="fixed"/>
        <w:tblCellMar>
          <w:top w:w="0" w:type="dxa"/>
          <w:left w:w="15" w:type="dxa"/>
          <w:bottom w:w="0" w:type="dxa"/>
          <w:right w:w="15" w:type="dxa"/>
        </w:tblCellMar>
      </w:tblPr>
      <w:tblGrid>
        <w:gridCol w:w="516"/>
        <w:gridCol w:w="1529"/>
        <w:gridCol w:w="5115"/>
        <w:gridCol w:w="978"/>
        <w:gridCol w:w="945"/>
      </w:tblGrid>
      <w:tr>
        <w:tblPrEx>
          <w:tblCellMar>
            <w:top w:w="0" w:type="dxa"/>
            <w:left w:w="15" w:type="dxa"/>
            <w:bottom w:w="0" w:type="dxa"/>
            <w:right w:w="15" w:type="dxa"/>
          </w:tblCellMar>
        </w:tblPrEx>
        <w:trPr>
          <w:trHeight w:val="133" w:hRule="atLeast"/>
          <w:jc w:val="center"/>
        </w:trPr>
        <w:tc>
          <w:tcPr>
            <w:tcW w:w="5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1"/>
                <w:szCs w:val="21"/>
              </w:rPr>
            </w:pPr>
            <w:r>
              <w:rPr>
                <w:rFonts w:hint="eastAsia" w:ascii="宋体" w:hAnsi="宋体" w:cs="宋体"/>
                <w:b/>
                <w:color w:val="auto"/>
                <w:sz w:val="21"/>
                <w:szCs w:val="21"/>
              </w:rPr>
              <w:t>序号</w:t>
            </w:r>
          </w:p>
        </w:tc>
        <w:tc>
          <w:tcPr>
            <w:tcW w:w="152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1"/>
                <w:szCs w:val="21"/>
              </w:rPr>
            </w:pPr>
            <w:r>
              <w:rPr>
                <w:rFonts w:hint="eastAsia" w:ascii="宋体" w:hAnsi="宋体" w:cs="宋体"/>
                <w:b/>
                <w:color w:val="auto"/>
                <w:sz w:val="21"/>
                <w:szCs w:val="21"/>
              </w:rPr>
              <w:t>类别</w:t>
            </w:r>
          </w:p>
        </w:tc>
        <w:tc>
          <w:tcPr>
            <w:tcW w:w="51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1"/>
                <w:szCs w:val="21"/>
              </w:rPr>
            </w:pPr>
            <w:r>
              <w:rPr>
                <w:rFonts w:hint="eastAsia" w:ascii="宋体" w:hAnsi="宋体" w:cs="宋体"/>
                <w:b/>
                <w:color w:val="auto"/>
                <w:sz w:val="21"/>
                <w:szCs w:val="21"/>
              </w:rPr>
              <w:t>线下课程名称</w:t>
            </w:r>
          </w:p>
        </w:tc>
        <w:tc>
          <w:tcPr>
            <w:tcW w:w="97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1"/>
                <w:szCs w:val="21"/>
              </w:rPr>
            </w:pPr>
            <w:r>
              <w:rPr>
                <w:rFonts w:hint="eastAsia" w:ascii="宋体" w:hAnsi="宋体" w:cs="宋体"/>
                <w:b/>
                <w:color w:val="auto"/>
                <w:sz w:val="21"/>
                <w:szCs w:val="21"/>
              </w:rPr>
              <w:t>数量</w:t>
            </w:r>
          </w:p>
        </w:tc>
        <w:tc>
          <w:tcPr>
            <w:tcW w:w="9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1"/>
                <w:szCs w:val="21"/>
              </w:rPr>
            </w:pPr>
            <w:r>
              <w:rPr>
                <w:rFonts w:hint="eastAsia" w:ascii="宋体" w:hAnsi="宋体" w:cs="宋体"/>
                <w:b/>
                <w:color w:val="auto"/>
                <w:sz w:val="21"/>
                <w:szCs w:val="21"/>
              </w:rPr>
              <w:t>专家级别</w:t>
            </w:r>
          </w:p>
        </w:tc>
      </w:tr>
      <w:tr>
        <w:tblPrEx>
          <w:tblCellMar>
            <w:top w:w="0" w:type="dxa"/>
            <w:left w:w="15" w:type="dxa"/>
            <w:bottom w:w="0" w:type="dxa"/>
            <w:right w:w="15" w:type="dxa"/>
          </w:tblCellMar>
        </w:tblPrEx>
        <w:trPr>
          <w:trHeight w:val="394" w:hRule="atLeast"/>
          <w:jc w:val="center"/>
        </w:trPr>
        <w:tc>
          <w:tcPr>
            <w:tcW w:w="5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color w:val="auto"/>
                <w:sz w:val="21"/>
                <w:szCs w:val="21"/>
              </w:rPr>
            </w:pPr>
            <w:r>
              <w:rPr>
                <w:rFonts w:hint="eastAsia" w:ascii="宋体" w:hAnsi="宋体" w:cs="宋体"/>
                <w:bCs/>
                <w:color w:val="auto"/>
                <w:sz w:val="21"/>
                <w:szCs w:val="21"/>
              </w:rPr>
              <w:t>1</w:t>
            </w:r>
          </w:p>
        </w:tc>
        <w:tc>
          <w:tcPr>
            <w:tcW w:w="1529" w:type="dxa"/>
            <w:tcBorders>
              <w:top w:val="single" w:color="auto" w:sz="4" w:space="0"/>
              <w:left w:val="single" w:color="auto" w:sz="4" w:space="0"/>
              <w:bottom w:val="single" w:color="auto" w:sz="4" w:space="0"/>
              <w:right w:val="single" w:color="auto" w:sz="4" w:space="0"/>
            </w:tcBorders>
            <w:vAlign w:val="center"/>
          </w:tcPr>
          <w:p>
            <w:pPr>
              <w:widowControl/>
              <w:spacing w:line="360" w:lineRule="auto"/>
              <w:textAlignment w:val="center"/>
              <w:rPr>
                <w:rFonts w:ascii="宋体" w:hAnsi="宋体" w:eastAsia="宋体"/>
                <w:color w:val="auto"/>
                <w:sz w:val="21"/>
                <w:szCs w:val="21"/>
              </w:rPr>
            </w:pPr>
            <w:r>
              <w:rPr>
                <w:rFonts w:hint="eastAsia" w:ascii="宋体" w:hAnsi="宋体" w:eastAsia="宋体"/>
                <w:color w:val="auto"/>
                <w:sz w:val="21"/>
                <w:szCs w:val="21"/>
              </w:rPr>
              <w:t>创新创业项目的组织、推荐和筛选课程</w:t>
            </w:r>
          </w:p>
        </w:tc>
        <w:tc>
          <w:tcPr>
            <w:tcW w:w="51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textAlignment w:val="center"/>
              <w:rPr>
                <w:rFonts w:ascii="宋体" w:hAnsi="宋体" w:eastAsia="宋体"/>
                <w:color w:val="auto"/>
                <w:sz w:val="21"/>
                <w:szCs w:val="21"/>
              </w:rPr>
            </w:pPr>
            <w:r>
              <w:rPr>
                <w:rFonts w:hint="eastAsia" w:ascii="宋体" w:hAnsi="宋体" w:eastAsia="宋体"/>
                <w:color w:val="auto"/>
                <w:sz w:val="21"/>
                <w:szCs w:val="21"/>
              </w:rPr>
              <w:t>创赛指导：项目筛选及初评培训前调研：整理参训团队成员信息及培训需求；项目分析：提出项目存在的问题，分析优化路径。（2</w:t>
            </w:r>
            <w:r>
              <w:rPr>
                <w:rFonts w:ascii="宋体" w:hAnsi="宋体" w:eastAsia="宋体"/>
                <w:color w:val="auto"/>
                <w:sz w:val="21"/>
                <w:szCs w:val="21"/>
              </w:rPr>
              <w:t>020-2021</w:t>
            </w:r>
            <w:r>
              <w:rPr>
                <w:rFonts w:hint="eastAsia" w:ascii="宋体" w:hAnsi="宋体" w:eastAsia="宋体"/>
                <w:color w:val="auto"/>
                <w:sz w:val="21"/>
                <w:szCs w:val="21"/>
              </w:rPr>
              <w:t>年）</w:t>
            </w:r>
          </w:p>
        </w:tc>
        <w:tc>
          <w:tcPr>
            <w:tcW w:w="978" w:type="dxa"/>
            <w:tcBorders>
              <w:top w:val="single" w:color="auto" w:sz="4" w:space="0"/>
              <w:left w:val="single" w:color="auto" w:sz="4" w:space="0"/>
              <w:bottom w:val="single" w:color="auto" w:sz="4" w:space="0"/>
              <w:right w:val="single" w:color="auto" w:sz="4" w:space="0"/>
            </w:tcBorders>
            <w:vAlign w:val="center"/>
          </w:tcPr>
          <w:p>
            <w:pPr>
              <w:pStyle w:val="11"/>
              <w:spacing w:line="360" w:lineRule="auto"/>
              <w:ind w:left="0" w:leftChars="0" w:firstLine="0" w:firstLineChars="0"/>
              <w:jc w:val="both"/>
              <w:rPr>
                <w:b/>
                <w:bCs/>
                <w:caps/>
                <w:color w:val="auto"/>
                <w:sz w:val="21"/>
                <w:szCs w:val="21"/>
                <w:lang w:val="en-US" w:eastAsia="zh-CN"/>
              </w:rPr>
            </w:pPr>
            <w:r>
              <w:rPr>
                <w:color w:val="auto"/>
                <w:sz w:val="21"/>
                <w:szCs w:val="21"/>
                <w:lang w:val="en-US" w:eastAsia="zh-CN"/>
              </w:rPr>
              <w:t>600</w:t>
            </w:r>
            <w:r>
              <w:rPr>
                <w:rFonts w:hint="eastAsia"/>
                <w:color w:val="auto"/>
                <w:sz w:val="21"/>
                <w:szCs w:val="21"/>
              </w:rPr>
              <w:t>课时</w:t>
            </w:r>
          </w:p>
        </w:tc>
        <w:tc>
          <w:tcPr>
            <w:tcW w:w="9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color w:val="auto"/>
                <w:sz w:val="21"/>
                <w:szCs w:val="21"/>
              </w:rPr>
            </w:pPr>
            <w:r>
              <w:rPr>
                <w:rFonts w:hint="eastAsia" w:ascii="宋体" w:hAnsi="宋体" w:cs="宋体"/>
                <w:bCs/>
                <w:color w:val="auto"/>
                <w:sz w:val="21"/>
                <w:szCs w:val="21"/>
              </w:rPr>
              <w:t>省级</w:t>
            </w:r>
          </w:p>
        </w:tc>
      </w:tr>
      <w:tr>
        <w:tblPrEx>
          <w:tblCellMar>
            <w:top w:w="0" w:type="dxa"/>
            <w:left w:w="15" w:type="dxa"/>
            <w:bottom w:w="0" w:type="dxa"/>
            <w:right w:w="15" w:type="dxa"/>
          </w:tblCellMar>
        </w:tblPrEx>
        <w:trPr>
          <w:trHeight w:val="524" w:hRule="atLeast"/>
          <w:jc w:val="center"/>
        </w:trPr>
        <w:tc>
          <w:tcPr>
            <w:tcW w:w="5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color w:val="auto"/>
                <w:sz w:val="21"/>
                <w:szCs w:val="21"/>
              </w:rPr>
            </w:pPr>
            <w:r>
              <w:rPr>
                <w:rFonts w:hint="eastAsia" w:ascii="宋体" w:hAnsi="宋体" w:cs="宋体"/>
                <w:bCs/>
                <w:color w:val="auto"/>
                <w:sz w:val="21"/>
                <w:szCs w:val="21"/>
              </w:rPr>
              <w:t>2</w:t>
            </w:r>
          </w:p>
        </w:tc>
        <w:tc>
          <w:tcPr>
            <w:tcW w:w="1529" w:type="dxa"/>
            <w:tcBorders>
              <w:top w:val="single" w:color="auto" w:sz="4" w:space="0"/>
              <w:left w:val="single" w:color="auto" w:sz="4" w:space="0"/>
              <w:bottom w:val="single" w:color="auto" w:sz="4" w:space="0"/>
              <w:right w:val="single" w:color="auto" w:sz="4" w:space="0"/>
            </w:tcBorders>
            <w:vAlign w:val="center"/>
          </w:tcPr>
          <w:p>
            <w:pPr>
              <w:widowControl/>
              <w:spacing w:line="360" w:lineRule="auto"/>
              <w:textAlignment w:val="center"/>
              <w:rPr>
                <w:rFonts w:ascii="宋体" w:hAnsi="宋体" w:eastAsia="宋体"/>
                <w:color w:val="auto"/>
                <w:sz w:val="21"/>
                <w:szCs w:val="21"/>
              </w:rPr>
            </w:pPr>
            <w:r>
              <w:rPr>
                <w:rFonts w:hint="eastAsia" w:ascii="宋体" w:hAnsi="宋体" w:eastAsia="宋体"/>
                <w:color w:val="auto"/>
                <w:sz w:val="21"/>
                <w:szCs w:val="21"/>
              </w:rPr>
              <w:t>创新创业教师培训专场课程</w:t>
            </w:r>
          </w:p>
        </w:tc>
        <w:tc>
          <w:tcPr>
            <w:tcW w:w="51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textAlignment w:val="center"/>
              <w:rPr>
                <w:rFonts w:ascii="宋体" w:hAnsi="宋体" w:eastAsia="宋体"/>
                <w:color w:val="auto"/>
                <w:sz w:val="21"/>
                <w:szCs w:val="21"/>
              </w:rPr>
            </w:pPr>
            <w:r>
              <w:rPr>
                <w:rFonts w:hint="eastAsia" w:ascii="宋体" w:hAnsi="宋体" w:eastAsia="宋体"/>
                <w:color w:val="auto"/>
                <w:sz w:val="21"/>
                <w:szCs w:val="21"/>
              </w:rPr>
              <w:t>专场1：《创赛组织》、《互联网+概论》等；专场2：《创业精神》、《商业计划书逻辑》等；专场3：《创业管理》、《创新创造力的变革》等。（2</w:t>
            </w:r>
            <w:r>
              <w:rPr>
                <w:rFonts w:ascii="宋体" w:hAnsi="宋体" w:eastAsia="宋体"/>
                <w:color w:val="auto"/>
                <w:sz w:val="21"/>
                <w:szCs w:val="21"/>
              </w:rPr>
              <w:t>020-2021</w:t>
            </w:r>
            <w:r>
              <w:rPr>
                <w:rFonts w:hint="eastAsia" w:ascii="宋体" w:hAnsi="宋体" w:eastAsia="宋体"/>
                <w:color w:val="auto"/>
                <w:sz w:val="21"/>
                <w:szCs w:val="21"/>
              </w:rPr>
              <w:t>年）</w:t>
            </w:r>
          </w:p>
        </w:tc>
        <w:tc>
          <w:tcPr>
            <w:tcW w:w="978" w:type="dxa"/>
            <w:tcBorders>
              <w:top w:val="single" w:color="auto" w:sz="4" w:space="0"/>
              <w:left w:val="single" w:color="auto" w:sz="4" w:space="0"/>
              <w:bottom w:val="single" w:color="auto" w:sz="4" w:space="0"/>
              <w:right w:val="single" w:color="auto" w:sz="4" w:space="0"/>
            </w:tcBorders>
            <w:vAlign w:val="center"/>
          </w:tcPr>
          <w:p>
            <w:pPr>
              <w:pStyle w:val="11"/>
              <w:spacing w:line="360" w:lineRule="auto"/>
              <w:ind w:left="0" w:leftChars="0" w:firstLine="0" w:firstLineChars="0"/>
              <w:jc w:val="both"/>
              <w:rPr>
                <w:b/>
                <w:bCs/>
                <w:caps/>
                <w:color w:val="auto"/>
                <w:sz w:val="21"/>
                <w:szCs w:val="21"/>
                <w:highlight w:val="yellow"/>
                <w:lang w:val="en-US" w:eastAsia="zh-CN"/>
              </w:rPr>
            </w:pPr>
            <w:r>
              <w:rPr>
                <w:rFonts w:hint="eastAsia"/>
                <w:color w:val="auto"/>
                <w:sz w:val="21"/>
                <w:szCs w:val="21"/>
                <w:lang w:val="en-US" w:eastAsia="zh-CN"/>
              </w:rPr>
              <w:t>6个专场/12个专题</w:t>
            </w:r>
          </w:p>
        </w:tc>
        <w:tc>
          <w:tcPr>
            <w:tcW w:w="9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color w:val="auto"/>
                <w:sz w:val="21"/>
                <w:szCs w:val="21"/>
              </w:rPr>
            </w:pPr>
            <w:r>
              <w:rPr>
                <w:rFonts w:hint="eastAsia" w:ascii="宋体" w:hAnsi="宋体" w:cs="宋体"/>
                <w:bCs/>
                <w:color w:val="auto"/>
                <w:sz w:val="21"/>
                <w:szCs w:val="21"/>
              </w:rPr>
              <w:t>国家级</w:t>
            </w:r>
          </w:p>
        </w:tc>
      </w:tr>
      <w:tr>
        <w:tblPrEx>
          <w:tblCellMar>
            <w:top w:w="0" w:type="dxa"/>
            <w:left w:w="15" w:type="dxa"/>
            <w:bottom w:w="0" w:type="dxa"/>
            <w:right w:w="15" w:type="dxa"/>
          </w:tblCellMar>
        </w:tblPrEx>
        <w:trPr>
          <w:trHeight w:val="785" w:hRule="atLeast"/>
          <w:jc w:val="center"/>
        </w:trPr>
        <w:tc>
          <w:tcPr>
            <w:tcW w:w="5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color w:val="auto"/>
                <w:sz w:val="21"/>
                <w:szCs w:val="21"/>
              </w:rPr>
            </w:pPr>
            <w:r>
              <w:rPr>
                <w:rFonts w:hint="eastAsia" w:ascii="宋体" w:hAnsi="宋体" w:cs="宋体"/>
                <w:bCs/>
                <w:color w:val="auto"/>
                <w:sz w:val="21"/>
                <w:szCs w:val="21"/>
              </w:rPr>
              <w:t>3</w:t>
            </w:r>
          </w:p>
        </w:tc>
        <w:tc>
          <w:tcPr>
            <w:tcW w:w="1529" w:type="dxa"/>
            <w:tcBorders>
              <w:top w:val="single" w:color="auto" w:sz="4" w:space="0"/>
              <w:left w:val="single" w:color="auto" w:sz="4" w:space="0"/>
              <w:bottom w:val="single" w:color="auto" w:sz="4" w:space="0"/>
              <w:right w:val="single" w:color="auto" w:sz="4" w:space="0"/>
            </w:tcBorders>
            <w:vAlign w:val="center"/>
          </w:tcPr>
          <w:p>
            <w:pPr>
              <w:widowControl/>
              <w:spacing w:line="360" w:lineRule="auto"/>
              <w:textAlignment w:val="center"/>
              <w:rPr>
                <w:rFonts w:ascii="宋体" w:hAnsi="宋体" w:eastAsia="宋体"/>
                <w:color w:val="auto"/>
                <w:sz w:val="21"/>
                <w:szCs w:val="21"/>
              </w:rPr>
            </w:pPr>
            <w:r>
              <w:rPr>
                <w:rFonts w:hint="eastAsia" w:ascii="宋体" w:hAnsi="宋体" w:eastAsia="宋体"/>
                <w:color w:val="auto"/>
                <w:sz w:val="21"/>
                <w:szCs w:val="21"/>
              </w:rPr>
              <w:t>创新创业团队项目培训专场课程</w:t>
            </w:r>
          </w:p>
        </w:tc>
        <w:tc>
          <w:tcPr>
            <w:tcW w:w="51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textAlignment w:val="center"/>
              <w:rPr>
                <w:rFonts w:ascii="宋体" w:hAnsi="宋体" w:eastAsia="宋体"/>
                <w:color w:val="auto"/>
                <w:sz w:val="21"/>
                <w:szCs w:val="21"/>
              </w:rPr>
            </w:pPr>
            <w:r>
              <w:rPr>
                <w:rFonts w:hint="eastAsia" w:ascii="宋体" w:hAnsi="宋体" w:eastAsia="宋体"/>
                <w:color w:val="auto"/>
                <w:sz w:val="21"/>
                <w:szCs w:val="21"/>
              </w:rPr>
              <w:t>专场1：《商业模式及其创新的思考》、《创新创业实践思维》等；</w:t>
            </w:r>
          </w:p>
          <w:p>
            <w:pPr>
              <w:widowControl/>
              <w:spacing w:line="360" w:lineRule="auto"/>
              <w:textAlignment w:val="center"/>
              <w:rPr>
                <w:rFonts w:ascii="宋体" w:hAnsi="宋体" w:eastAsia="宋体"/>
                <w:color w:val="auto"/>
                <w:sz w:val="21"/>
                <w:szCs w:val="21"/>
              </w:rPr>
            </w:pPr>
            <w:r>
              <w:rPr>
                <w:rFonts w:hint="eastAsia" w:ascii="宋体" w:hAnsi="宋体" w:eastAsia="宋体"/>
                <w:color w:val="auto"/>
                <w:sz w:val="21"/>
                <w:szCs w:val="21"/>
              </w:rPr>
              <w:t>专场2：《如何撰写商业计划书》、《往届获奖案例综述及解析》等；</w:t>
            </w:r>
          </w:p>
          <w:p>
            <w:pPr>
              <w:widowControl/>
              <w:spacing w:line="360" w:lineRule="auto"/>
              <w:textAlignment w:val="center"/>
              <w:rPr>
                <w:rFonts w:ascii="宋体" w:hAnsi="宋体" w:eastAsia="宋体"/>
                <w:color w:val="auto"/>
                <w:sz w:val="21"/>
                <w:szCs w:val="21"/>
              </w:rPr>
            </w:pPr>
            <w:r>
              <w:rPr>
                <w:rFonts w:hint="eastAsia" w:ascii="宋体" w:hAnsi="宋体" w:eastAsia="宋体"/>
                <w:color w:val="auto"/>
                <w:sz w:val="21"/>
                <w:szCs w:val="21"/>
              </w:rPr>
              <w:t>专场3：《如何做好路演PPT》、《如何做好路演展示》等。（2</w:t>
            </w:r>
            <w:r>
              <w:rPr>
                <w:rFonts w:ascii="宋体" w:hAnsi="宋体" w:eastAsia="宋体"/>
                <w:color w:val="auto"/>
                <w:sz w:val="21"/>
                <w:szCs w:val="21"/>
              </w:rPr>
              <w:t>020-2021</w:t>
            </w:r>
            <w:r>
              <w:rPr>
                <w:rFonts w:hint="eastAsia" w:ascii="宋体" w:hAnsi="宋体" w:eastAsia="宋体"/>
                <w:color w:val="auto"/>
                <w:sz w:val="21"/>
                <w:szCs w:val="21"/>
              </w:rPr>
              <w:t>年）</w:t>
            </w:r>
          </w:p>
        </w:tc>
        <w:tc>
          <w:tcPr>
            <w:tcW w:w="978" w:type="dxa"/>
            <w:tcBorders>
              <w:top w:val="single" w:color="auto" w:sz="4" w:space="0"/>
              <w:left w:val="single" w:color="auto" w:sz="4" w:space="0"/>
              <w:bottom w:val="single" w:color="auto" w:sz="4" w:space="0"/>
              <w:right w:val="single" w:color="auto" w:sz="4" w:space="0"/>
            </w:tcBorders>
            <w:vAlign w:val="center"/>
          </w:tcPr>
          <w:p>
            <w:pPr>
              <w:pStyle w:val="11"/>
              <w:spacing w:line="360" w:lineRule="auto"/>
              <w:ind w:left="0" w:leftChars="0" w:firstLine="0" w:firstLineChars="0"/>
              <w:jc w:val="both"/>
              <w:rPr>
                <w:b/>
                <w:bCs/>
                <w:caps/>
                <w:color w:val="auto"/>
                <w:sz w:val="21"/>
                <w:szCs w:val="21"/>
                <w:lang w:val="en-US" w:eastAsia="zh-CN"/>
              </w:rPr>
            </w:pPr>
            <w:r>
              <w:rPr>
                <w:rFonts w:hint="eastAsia"/>
                <w:color w:val="auto"/>
                <w:sz w:val="21"/>
                <w:szCs w:val="21"/>
                <w:lang w:val="en-US" w:eastAsia="zh-CN"/>
              </w:rPr>
              <w:t>6个专场/12个专题</w:t>
            </w:r>
          </w:p>
        </w:tc>
        <w:tc>
          <w:tcPr>
            <w:tcW w:w="9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color w:val="auto"/>
                <w:sz w:val="21"/>
                <w:szCs w:val="21"/>
              </w:rPr>
            </w:pPr>
            <w:r>
              <w:rPr>
                <w:rFonts w:hint="eastAsia" w:ascii="宋体" w:hAnsi="宋体" w:cs="宋体"/>
                <w:bCs/>
                <w:color w:val="auto"/>
                <w:sz w:val="21"/>
                <w:szCs w:val="21"/>
              </w:rPr>
              <w:t>国家级</w:t>
            </w:r>
          </w:p>
        </w:tc>
      </w:tr>
      <w:tr>
        <w:tblPrEx>
          <w:tblCellMar>
            <w:top w:w="0" w:type="dxa"/>
            <w:left w:w="15" w:type="dxa"/>
            <w:bottom w:w="0" w:type="dxa"/>
            <w:right w:w="15" w:type="dxa"/>
          </w:tblCellMar>
        </w:tblPrEx>
        <w:trPr>
          <w:trHeight w:val="915" w:hRule="atLeast"/>
          <w:jc w:val="center"/>
        </w:trPr>
        <w:tc>
          <w:tcPr>
            <w:tcW w:w="516" w:type="dxa"/>
            <w:tcBorders>
              <w:top w:val="single" w:color="auto" w:sz="4" w:space="0"/>
              <w:left w:val="single" w:color="auto" w:sz="4" w:space="0"/>
              <w:right w:val="single" w:color="auto" w:sz="4" w:space="0"/>
            </w:tcBorders>
            <w:vAlign w:val="center"/>
          </w:tcPr>
          <w:p>
            <w:pPr>
              <w:spacing w:line="360" w:lineRule="auto"/>
              <w:jc w:val="center"/>
              <w:rPr>
                <w:rFonts w:ascii="宋体" w:hAnsi="宋体" w:eastAsia="宋体"/>
                <w:color w:val="auto"/>
                <w:sz w:val="21"/>
                <w:szCs w:val="21"/>
              </w:rPr>
            </w:pPr>
            <w:r>
              <w:rPr>
                <w:rFonts w:ascii="宋体" w:hAnsi="宋体" w:cs="宋体"/>
                <w:bCs/>
                <w:color w:val="auto"/>
                <w:sz w:val="21"/>
                <w:szCs w:val="21"/>
              </w:rPr>
              <w:t>4</w:t>
            </w:r>
          </w:p>
        </w:tc>
        <w:tc>
          <w:tcPr>
            <w:tcW w:w="1529" w:type="dxa"/>
            <w:tcBorders>
              <w:top w:val="single" w:color="auto" w:sz="4" w:space="0"/>
              <w:left w:val="single" w:color="auto" w:sz="4" w:space="0"/>
              <w:right w:val="single" w:color="auto" w:sz="4" w:space="0"/>
            </w:tcBorders>
            <w:vAlign w:val="center"/>
          </w:tcPr>
          <w:p>
            <w:pPr>
              <w:widowControl/>
              <w:spacing w:line="360" w:lineRule="auto"/>
              <w:textAlignment w:val="center"/>
              <w:rPr>
                <w:rFonts w:ascii="宋体" w:hAnsi="宋体" w:eastAsia="宋体"/>
                <w:color w:val="auto"/>
                <w:sz w:val="21"/>
                <w:szCs w:val="21"/>
              </w:rPr>
            </w:pPr>
            <w:r>
              <w:rPr>
                <w:rFonts w:hint="eastAsia" w:ascii="宋体" w:hAnsi="宋体" w:eastAsia="宋体"/>
                <w:color w:val="auto"/>
                <w:sz w:val="21"/>
                <w:szCs w:val="21"/>
              </w:rPr>
              <w:t>创新创业项目组别课程</w:t>
            </w:r>
          </w:p>
        </w:tc>
        <w:tc>
          <w:tcPr>
            <w:tcW w:w="5115" w:type="dxa"/>
            <w:tcBorders>
              <w:top w:val="single" w:color="auto" w:sz="4" w:space="0"/>
              <w:left w:val="single" w:color="auto" w:sz="4" w:space="0"/>
              <w:right w:val="single" w:color="auto" w:sz="4" w:space="0"/>
            </w:tcBorders>
            <w:vAlign w:val="center"/>
          </w:tcPr>
          <w:p>
            <w:pPr>
              <w:widowControl/>
              <w:spacing w:line="360" w:lineRule="auto"/>
              <w:textAlignment w:val="center"/>
              <w:rPr>
                <w:rFonts w:ascii="宋体" w:hAnsi="宋体" w:eastAsia="宋体"/>
                <w:color w:val="auto"/>
                <w:sz w:val="21"/>
                <w:szCs w:val="21"/>
              </w:rPr>
            </w:pPr>
            <w:r>
              <w:rPr>
                <w:rFonts w:hint="eastAsia" w:ascii="宋体" w:hAnsi="宋体" w:eastAsia="宋体"/>
                <w:color w:val="auto"/>
                <w:sz w:val="21"/>
                <w:szCs w:val="21"/>
              </w:rPr>
              <w:t>创新创业项目组别训练：商业模式、计划书及路演辅导；</w:t>
            </w:r>
          </w:p>
          <w:p>
            <w:pPr>
              <w:widowControl/>
              <w:spacing w:line="360" w:lineRule="auto"/>
              <w:textAlignment w:val="center"/>
              <w:rPr>
                <w:rFonts w:ascii="宋体" w:hAnsi="宋体" w:eastAsia="宋体"/>
                <w:color w:val="auto"/>
                <w:sz w:val="21"/>
                <w:szCs w:val="21"/>
              </w:rPr>
            </w:pPr>
            <w:r>
              <w:rPr>
                <w:rFonts w:hint="eastAsia" w:ascii="宋体" w:hAnsi="宋体" w:eastAsia="宋体"/>
                <w:color w:val="auto"/>
                <w:sz w:val="21"/>
                <w:szCs w:val="21"/>
              </w:rPr>
              <w:t>创赛打磨：一对一项目打磨及商业训练；</w:t>
            </w:r>
          </w:p>
          <w:p>
            <w:pPr>
              <w:widowControl/>
              <w:spacing w:line="360" w:lineRule="auto"/>
              <w:textAlignment w:val="center"/>
              <w:rPr>
                <w:rFonts w:ascii="宋体" w:hAnsi="宋体" w:eastAsia="宋体"/>
                <w:color w:val="auto"/>
                <w:sz w:val="21"/>
                <w:szCs w:val="21"/>
              </w:rPr>
            </w:pPr>
            <w:r>
              <w:rPr>
                <w:rFonts w:hint="eastAsia" w:ascii="宋体" w:hAnsi="宋体" w:eastAsia="宋体"/>
                <w:color w:val="auto"/>
                <w:sz w:val="21"/>
                <w:szCs w:val="21"/>
              </w:rPr>
              <w:t>师资培训：赛事模拟训练及师资培训；</w:t>
            </w:r>
          </w:p>
          <w:p>
            <w:pPr>
              <w:widowControl/>
              <w:spacing w:line="360" w:lineRule="auto"/>
              <w:textAlignment w:val="center"/>
              <w:rPr>
                <w:rFonts w:ascii="宋体" w:hAnsi="宋体" w:eastAsia="宋体"/>
                <w:color w:val="auto"/>
                <w:sz w:val="21"/>
                <w:szCs w:val="21"/>
              </w:rPr>
            </w:pPr>
            <w:r>
              <w:rPr>
                <w:rFonts w:hint="eastAsia" w:ascii="宋体" w:hAnsi="宋体" w:eastAsia="宋体"/>
                <w:color w:val="auto"/>
                <w:sz w:val="21"/>
                <w:szCs w:val="21"/>
              </w:rPr>
              <w:t>国际赛道：海外项目商业计划书（英语）（2</w:t>
            </w:r>
            <w:r>
              <w:rPr>
                <w:rFonts w:ascii="宋体" w:hAnsi="宋体" w:eastAsia="宋体"/>
                <w:color w:val="auto"/>
                <w:sz w:val="21"/>
                <w:szCs w:val="21"/>
              </w:rPr>
              <w:t>020-2021</w:t>
            </w:r>
            <w:r>
              <w:rPr>
                <w:rFonts w:hint="eastAsia" w:ascii="宋体" w:hAnsi="宋体" w:eastAsia="宋体"/>
                <w:color w:val="auto"/>
                <w:sz w:val="21"/>
                <w:szCs w:val="21"/>
              </w:rPr>
              <w:t>年）</w:t>
            </w:r>
          </w:p>
        </w:tc>
        <w:tc>
          <w:tcPr>
            <w:tcW w:w="978" w:type="dxa"/>
            <w:tcBorders>
              <w:top w:val="single" w:color="auto" w:sz="4" w:space="0"/>
              <w:left w:val="single" w:color="auto" w:sz="4" w:space="0"/>
              <w:right w:val="single" w:color="auto" w:sz="4" w:space="0"/>
            </w:tcBorders>
            <w:vAlign w:val="center"/>
          </w:tcPr>
          <w:p>
            <w:pPr>
              <w:pStyle w:val="11"/>
              <w:spacing w:line="360" w:lineRule="auto"/>
              <w:ind w:left="0" w:leftChars="0" w:firstLine="0" w:firstLineChars="0"/>
              <w:jc w:val="both"/>
              <w:rPr>
                <w:color w:val="auto"/>
                <w:sz w:val="21"/>
                <w:szCs w:val="21"/>
                <w:lang w:val="en-US" w:eastAsia="zh-CN"/>
              </w:rPr>
            </w:pPr>
            <w:r>
              <w:rPr>
                <w:rFonts w:hint="eastAsia"/>
                <w:color w:val="auto"/>
                <w:sz w:val="21"/>
                <w:szCs w:val="21"/>
                <w:lang w:val="en-US" w:eastAsia="zh-CN"/>
              </w:rPr>
              <w:t>100个项目</w:t>
            </w:r>
          </w:p>
        </w:tc>
        <w:tc>
          <w:tcPr>
            <w:tcW w:w="945" w:type="dxa"/>
            <w:tcBorders>
              <w:top w:val="single" w:color="auto" w:sz="4" w:space="0"/>
              <w:left w:val="single" w:color="auto" w:sz="4" w:space="0"/>
              <w:right w:val="single" w:color="auto" w:sz="4" w:space="0"/>
            </w:tcBorders>
            <w:vAlign w:val="center"/>
          </w:tcPr>
          <w:p>
            <w:pPr>
              <w:spacing w:line="360" w:lineRule="auto"/>
              <w:jc w:val="center"/>
              <w:rPr>
                <w:rFonts w:ascii="宋体" w:hAnsi="宋体" w:cs="宋体"/>
                <w:bCs/>
                <w:color w:val="auto"/>
                <w:sz w:val="21"/>
                <w:szCs w:val="21"/>
              </w:rPr>
            </w:pPr>
            <w:r>
              <w:rPr>
                <w:rFonts w:hint="eastAsia" w:ascii="宋体" w:hAnsi="宋体" w:cs="宋体"/>
                <w:bCs/>
                <w:color w:val="auto"/>
                <w:sz w:val="21"/>
                <w:szCs w:val="21"/>
              </w:rPr>
              <w:t>国家级</w:t>
            </w:r>
          </w:p>
        </w:tc>
      </w:tr>
      <w:tr>
        <w:tblPrEx>
          <w:tblCellMar>
            <w:top w:w="0" w:type="dxa"/>
            <w:left w:w="15" w:type="dxa"/>
            <w:bottom w:w="0" w:type="dxa"/>
            <w:right w:w="15" w:type="dxa"/>
          </w:tblCellMar>
        </w:tblPrEx>
        <w:trPr>
          <w:trHeight w:val="266" w:hRule="atLeast"/>
          <w:jc w:val="center"/>
        </w:trPr>
        <w:tc>
          <w:tcPr>
            <w:tcW w:w="5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color w:val="auto"/>
                <w:sz w:val="21"/>
                <w:szCs w:val="21"/>
              </w:rPr>
            </w:pPr>
            <w:r>
              <w:rPr>
                <w:rFonts w:hint="eastAsia" w:ascii="宋体" w:hAnsi="宋体" w:cs="宋体"/>
                <w:bCs/>
                <w:color w:val="auto"/>
                <w:sz w:val="21"/>
                <w:szCs w:val="21"/>
              </w:rPr>
              <w:t>5</w:t>
            </w:r>
          </w:p>
        </w:tc>
        <w:tc>
          <w:tcPr>
            <w:tcW w:w="152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olor w:val="auto"/>
                <w:sz w:val="21"/>
                <w:szCs w:val="21"/>
              </w:rPr>
            </w:pPr>
            <w:r>
              <w:rPr>
                <w:rFonts w:hint="eastAsia" w:ascii="宋体" w:hAnsi="宋体" w:eastAsia="宋体"/>
                <w:color w:val="auto"/>
                <w:sz w:val="21"/>
                <w:szCs w:val="21"/>
              </w:rPr>
              <w:t>校赛组织</w:t>
            </w:r>
          </w:p>
        </w:tc>
        <w:tc>
          <w:tcPr>
            <w:tcW w:w="5115"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eastAsia="宋体"/>
                <w:color w:val="auto"/>
                <w:sz w:val="21"/>
                <w:szCs w:val="21"/>
              </w:rPr>
            </w:pPr>
            <w:r>
              <w:rPr>
                <w:rFonts w:hint="eastAsia" w:ascii="宋体" w:hAnsi="宋体" w:eastAsia="宋体"/>
                <w:color w:val="auto"/>
                <w:sz w:val="21"/>
                <w:szCs w:val="21"/>
              </w:rPr>
              <w:t>校赛及省赛项目的组织：线上线下赛事组织运作、会务组织运作。（2</w:t>
            </w:r>
            <w:r>
              <w:rPr>
                <w:rFonts w:ascii="宋体" w:hAnsi="宋体" w:eastAsia="宋体"/>
                <w:color w:val="auto"/>
                <w:sz w:val="21"/>
                <w:szCs w:val="21"/>
              </w:rPr>
              <w:t>020-2021</w:t>
            </w:r>
            <w:r>
              <w:rPr>
                <w:rFonts w:hint="eastAsia" w:ascii="宋体" w:hAnsi="宋体" w:eastAsia="宋体"/>
                <w:color w:val="auto"/>
                <w:sz w:val="21"/>
                <w:szCs w:val="21"/>
              </w:rPr>
              <w:t>年）</w:t>
            </w:r>
          </w:p>
        </w:tc>
        <w:tc>
          <w:tcPr>
            <w:tcW w:w="97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color w:val="auto"/>
                <w:sz w:val="21"/>
                <w:szCs w:val="21"/>
              </w:rPr>
            </w:pPr>
            <w:r>
              <w:rPr>
                <w:rFonts w:hint="eastAsia" w:ascii="宋体" w:hAnsi="宋体" w:cs="宋体"/>
                <w:bCs/>
                <w:color w:val="auto"/>
                <w:sz w:val="21"/>
                <w:szCs w:val="21"/>
              </w:rPr>
              <w:t>两届</w:t>
            </w:r>
          </w:p>
        </w:tc>
        <w:tc>
          <w:tcPr>
            <w:tcW w:w="9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color w:val="auto"/>
                <w:sz w:val="21"/>
                <w:szCs w:val="21"/>
              </w:rPr>
            </w:pPr>
            <w:r>
              <w:rPr>
                <w:rFonts w:hint="eastAsia" w:ascii="宋体" w:hAnsi="宋体" w:cs="宋体"/>
                <w:bCs/>
                <w:color w:val="auto"/>
                <w:sz w:val="21"/>
                <w:szCs w:val="21"/>
              </w:rPr>
              <w:t>国家级</w:t>
            </w:r>
          </w:p>
        </w:tc>
      </w:tr>
    </w:tbl>
    <w:p>
      <w:pPr>
        <w:pageBreakBefore w:val="0"/>
        <w:widowControl w:val="0"/>
        <w:numPr>
          <w:ilvl w:val="0"/>
          <w:numId w:val="0"/>
        </w:numPr>
        <w:kinsoku/>
        <w:wordWrap/>
        <w:overflowPunct/>
        <w:topLinePunct w:val="0"/>
        <w:autoSpaceDE/>
        <w:autoSpaceDN/>
        <w:bidi w:val="0"/>
        <w:adjustRightInd/>
        <w:snapToGrid/>
        <w:spacing w:line="440" w:lineRule="exact"/>
        <w:ind w:firstLine="210" w:firstLineChars="100"/>
        <w:jc w:val="left"/>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（5）服务期：以合同约定为准。</w:t>
      </w:r>
    </w:p>
    <w:p>
      <w:pPr>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lef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b w:val="0"/>
          <w:bCs w:val="0"/>
          <w:kern w:val="2"/>
          <w:sz w:val="21"/>
          <w:szCs w:val="21"/>
          <w:lang w:val="en-US" w:eastAsia="zh-CN" w:bidi="ar-SA"/>
        </w:rPr>
        <w:t>6、供应商参加磋商的报价超过该项目采购预算金额的，该项目磋商报价无效；</w:t>
      </w:r>
      <w:r>
        <w:rPr>
          <w:rFonts w:hint="eastAsia" w:asciiTheme="minorEastAsia" w:hAnsiTheme="minorEastAsia" w:eastAsiaTheme="minorEastAsia" w:cstheme="minorEastAsia"/>
          <w:b w:val="0"/>
          <w:bCs w:val="0"/>
          <w:kern w:val="2"/>
          <w:sz w:val="21"/>
          <w:szCs w:val="21"/>
          <w:lang w:val="en-US" w:eastAsia="zh-CN" w:bidi="ar-SA"/>
        </w:rPr>
        <w:br w:type="textWrapping"/>
      </w:r>
      <w:r>
        <w:rPr>
          <w:rFonts w:hint="eastAsia" w:asciiTheme="minorEastAsia" w:hAnsiTheme="minorEastAsia" w:eastAsiaTheme="minorEastAsia" w:cstheme="minorEastAsia"/>
          <w:b w:val="0"/>
          <w:bCs w:val="0"/>
          <w:kern w:val="2"/>
          <w:sz w:val="21"/>
          <w:szCs w:val="21"/>
          <w:lang w:val="en-US" w:eastAsia="zh-CN" w:bidi="ar-SA"/>
        </w:rPr>
        <w:t xml:space="preserve">    7、采购项目需要落实的政府采购政策:本项目需落实政府采购强制、优先采购节能产品政策；政府采购优先采购环保产品政策；政府采购促进中小企业发展（监狱企业、残疾人福利性单位视同小微企业）等政策详见磋商文件；</w:t>
      </w:r>
      <w:r>
        <w:rPr>
          <w:rFonts w:hint="eastAsia" w:asciiTheme="minorEastAsia" w:hAnsiTheme="minorEastAsia" w:eastAsiaTheme="minorEastAsia" w:cstheme="minorEastAsia"/>
          <w:b w:val="0"/>
          <w:bCs w:val="0"/>
          <w:color w:val="auto"/>
          <w:kern w:val="2"/>
          <w:sz w:val="21"/>
          <w:szCs w:val="21"/>
          <w:lang w:val="en-US" w:eastAsia="zh-CN" w:bidi="ar-SA"/>
        </w:rPr>
        <w:t>本项目是否专门面向中小企业、监狱企业、残疾人福利性单位：</w:t>
      </w:r>
      <w:r>
        <w:rPr>
          <w:rFonts w:hint="eastAsia" w:asciiTheme="minorEastAsia" w:hAnsiTheme="minorEastAsia" w:eastAsiaTheme="minorEastAsia" w:cstheme="minorEastAsia"/>
          <w:b w:val="0"/>
          <w:bCs w:val="0"/>
          <w:color w:val="auto"/>
          <w:kern w:val="2"/>
          <w:sz w:val="21"/>
          <w:szCs w:val="21"/>
          <w:u w:val="single"/>
          <w:lang w:val="en-US" w:eastAsia="zh-CN" w:bidi="ar-SA"/>
        </w:rPr>
        <w:t>否</w:t>
      </w:r>
      <w:r>
        <w:rPr>
          <w:rFonts w:hint="eastAsia" w:asciiTheme="minorEastAsia" w:hAnsiTheme="minorEastAsia" w:eastAsiaTheme="minorEastAsia" w:cstheme="minorEastAsia"/>
          <w:b w:val="0"/>
          <w:bCs w:val="0"/>
          <w:color w:val="auto"/>
          <w:kern w:val="2"/>
          <w:sz w:val="21"/>
          <w:szCs w:val="21"/>
          <w:lang w:val="en-US" w:eastAsia="zh-CN" w:bidi="ar-SA"/>
        </w:rPr>
        <w:br w:type="textWrapping"/>
      </w:r>
      <w:r>
        <w:rPr>
          <w:rFonts w:hint="eastAsia" w:asciiTheme="minorEastAsia" w:hAnsiTheme="minorEastAsia" w:eastAsiaTheme="minorEastAsia" w:cstheme="minorEastAsia"/>
          <w:b w:val="0"/>
          <w:bCs w:val="0"/>
          <w:kern w:val="2"/>
          <w:sz w:val="21"/>
          <w:szCs w:val="21"/>
          <w:lang w:val="en-US" w:eastAsia="zh-CN" w:bidi="ar-SA"/>
        </w:rPr>
        <w:t xml:space="preserve">    8、供应商如需查询技术要求可直接到我处查阅磋商文件。</w:t>
      </w:r>
    </w:p>
    <w:p>
      <w:pPr>
        <w:pStyle w:val="4"/>
        <w:numPr>
          <w:ilvl w:val="0"/>
          <w:numId w:val="5"/>
        </w:numPr>
        <w:spacing w:line="240" w:lineRule="auto"/>
        <w:rPr>
          <w:rFonts w:hint="eastAsia" w:asciiTheme="minorEastAsia" w:hAnsiTheme="minorEastAsia" w:eastAsiaTheme="minorEastAsia" w:cstheme="minorEastAsia"/>
          <w:sz w:val="21"/>
          <w:szCs w:val="21"/>
        </w:rPr>
      </w:pPr>
      <w:bookmarkStart w:id="4" w:name="_Toc13652"/>
      <w:bookmarkStart w:id="5" w:name="_Toc334539183"/>
      <w:bookmarkStart w:id="6" w:name="_Toc10989"/>
      <w:bookmarkStart w:id="7" w:name="_Toc10673366"/>
      <w:r>
        <w:rPr>
          <w:rFonts w:hint="eastAsia" w:asciiTheme="minorEastAsia" w:hAnsiTheme="minorEastAsia" w:eastAsiaTheme="minorEastAsia" w:cstheme="minorEastAsia"/>
          <w:sz w:val="21"/>
          <w:szCs w:val="21"/>
        </w:rPr>
        <w:t>资格要求</w:t>
      </w:r>
      <w:bookmarkEnd w:id="4"/>
      <w:bookmarkEnd w:id="5"/>
      <w:bookmarkEnd w:id="6"/>
      <w:bookmarkEnd w:id="7"/>
    </w:p>
    <w:p>
      <w:pPr>
        <w:spacing w:line="4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供应商资格要求为</w:t>
      </w:r>
      <w:r>
        <w:rPr>
          <w:rFonts w:hint="eastAsia" w:asciiTheme="minorEastAsia" w:hAnsiTheme="minorEastAsia" w:eastAsiaTheme="minorEastAsia" w:cstheme="minorEastAsia"/>
          <w:szCs w:val="21"/>
          <w:lang w:val="en-US" w:eastAsia="zh-CN"/>
        </w:rPr>
        <w:t>参与</w:t>
      </w:r>
      <w:r>
        <w:rPr>
          <w:rFonts w:hint="eastAsia" w:asciiTheme="minorEastAsia" w:hAnsiTheme="minorEastAsia" w:eastAsiaTheme="minorEastAsia" w:cstheme="minorEastAsia"/>
          <w:szCs w:val="21"/>
        </w:rPr>
        <w:t>本项目供应商应具备的基本条件，参加各包磋商的供应商必须满足资格要求中的对应各包的所有条款，并按照相关规定</w:t>
      </w:r>
      <w:r>
        <w:rPr>
          <w:rFonts w:hint="eastAsia" w:asciiTheme="minorEastAsia" w:hAnsiTheme="minorEastAsia" w:eastAsiaTheme="minorEastAsia" w:cstheme="minorEastAsia"/>
          <w:szCs w:val="21"/>
          <w:lang w:val="en-US" w:eastAsia="zh-CN"/>
        </w:rPr>
        <w:t>在响应文件中</w:t>
      </w:r>
      <w:r>
        <w:rPr>
          <w:rFonts w:hint="eastAsia" w:asciiTheme="minorEastAsia" w:hAnsiTheme="minorEastAsia" w:eastAsiaTheme="minorEastAsia" w:cstheme="minorEastAsia"/>
          <w:szCs w:val="21"/>
        </w:rPr>
        <w:t>递交资格证明文件。</w:t>
      </w:r>
    </w:p>
    <w:p>
      <w:pPr>
        <w:numPr>
          <w:ilvl w:val="0"/>
          <w:numId w:val="7"/>
        </w:numPr>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供应商必须符合《中华人民共和国政府采购法》第二十二条要求；</w:t>
      </w:r>
    </w:p>
    <w:p>
      <w:pPr>
        <w:spacing w:line="360" w:lineRule="auto"/>
        <w:ind w:left="446"/>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w:t>
      </w:r>
      <w:r>
        <w:rPr>
          <w:rFonts w:hint="eastAsia" w:asciiTheme="minorEastAsia" w:hAnsiTheme="minorEastAsia" w:eastAsiaTheme="minorEastAsia" w:cstheme="minorEastAsia"/>
          <w:szCs w:val="21"/>
          <w:lang w:val="en-US" w:eastAsia="zh-CN"/>
        </w:rPr>
        <w:t>1</w:t>
      </w:r>
      <w:r>
        <w:rPr>
          <w:rFonts w:hint="eastAsia" w:asciiTheme="minorEastAsia" w:hAnsiTheme="minorEastAsia" w:eastAsiaTheme="minorEastAsia" w:cstheme="minorEastAsia"/>
          <w:szCs w:val="21"/>
        </w:rPr>
        <w:t>.1具有独立承担民事责任的能力</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lang w:val="en-US" w:eastAsia="zh-CN"/>
        </w:rPr>
        <w:t>经营范围需满足采购需求</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w:t>
      </w:r>
    </w:p>
    <w:p>
      <w:pPr>
        <w:spacing w:line="360" w:lineRule="auto"/>
        <w:ind w:left="420" w:firstLine="315" w:firstLineChars="15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1</w:t>
      </w:r>
      <w:r>
        <w:rPr>
          <w:rFonts w:hint="eastAsia" w:asciiTheme="minorEastAsia" w:hAnsiTheme="minorEastAsia" w:eastAsiaTheme="minorEastAsia" w:cstheme="minorEastAsia"/>
          <w:szCs w:val="21"/>
        </w:rPr>
        <w:t>.2具有良好的商业信誉和健全的财务会计制度；</w:t>
      </w:r>
    </w:p>
    <w:p>
      <w:pPr>
        <w:spacing w:line="360" w:lineRule="auto"/>
        <w:ind w:left="420" w:firstLine="315" w:firstLineChars="15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1</w:t>
      </w:r>
      <w:r>
        <w:rPr>
          <w:rFonts w:hint="eastAsia" w:asciiTheme="minorEastAsia" w:hAnsiTheme="minorEastAsia" w:eastAsiaTheme="minorEastAsia" w:cstheme="minorEastAsia"/>
          <w:szCs w:val="21"/>
        </w:rPr>
        <w:t>.3具有履行合同所必需的设备和专业技术能力；</w:t>
      </w:r>
    </w:p>
    <w:p>
      <w:pPr>
        <w:spacing w:line="360" w:lineRule="auto"/>
        <w:ind w:left="420" w:firstLine="315" w:firstLineChars="15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1</w:t>
      </w:r>
      <w:r>
        <w:rPr>
          <w:rFonts w:hint="eastAsia" w:asciiTheme="minorEastAsia" w:hAnsiTheme="minorEastAsia" w:eastAsiaTheme="minorEastAsia" w:cstheme="minorEastAsia"/>
          <w:szCs w:val="21"/>
        </w:rPr>
        <w:t>.4有依法缴纳税收和社会保障资金的良好记录；</w:t>
      </w:r>
    </w:p>
    <w:p>
      <w:pPr>
        <w:spacing w:line="360" w:lineRule="auto"/>
        <w:ind w:left="420" w:firstLine="315" w:firstLineChars="15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szCs w:val="21"/>
          <w:lang w:val="en-US" w:eastAsia="zh-CN"/>
        </w:rPr>
        <w:t>1</w:t>
      </w:r>
      <w:r>
        <w:rPr>
          <w:rFonts w:hint="eastAsia" w:asciiTheme="minorEastAsia" w:hAnsiTheme="minorEastAsia" w:eastAsiaTheme="minorEastAsia" w:cstheme="minorEastAsia"/>
          <w:szCs w:val="21"/>
        </w:rPr>
        <w:t>.5参加政府采购活动前三年内（不足3年按公司成立时间起算），在经营活动中没有重大违法记</w:t>
      </w:r>
      <w:r>
        <w:rPr>
          <w:rFonts w:hint="eastAsia" w:asciiTheme="minorEastAsia" w:hAnsiTheme="minorEastAsia" w:eastAsiaTheme="minorEastAsia" w:cstheme="minorEastAsia"/>
          <w:color w:val="auto"/>
          <w:szCs w:val="21"/>
        </w:rPr>
        <w:t>录</w:t>
      </w:r>
      <w:r>
        <w:rPr>
          <w:rFonts w:hint="eastAsia" w:asciiTheme="minorEastAsia" w:hAnsiTheme="minorEastAsia" w:eastAsiaTheme="minorEastAsia" w:cstheme="minorEastAsia"/>
          <w:color w:val="auto"/>
          <w:szCs w:val="21"/>
          <w:lang w:eastAsia="zh-CN"/>
        </w:rPr>
        <w:t>（提供书面声明，格式见磋商文件第六章），（重大违法记录是指供应商因违法经营受到刑事处罚或者责令停产停业、吊销许可证或者执照、较大数额罚款等行政处罚）</w:t>
      </w:r>
      <w:r>
        <w:rPr>
          <w:rFonts w:hint="eastAsia" w:asciiTheme="minorEastAsia" w:hAnsiTheme="minorEastAsia" w:eastAsiaTheme="minorEastAsia" w:cstheme="minorEastAsia"/>
          <w:color w:val="auto"/>
          <w:szCs w:val="21"/>
        </w:rPr>
        <w:t>；</w:t>
      </w:r>
    </w:p>
    <w:p>
      <w:pPr>
        <w:spacing w:line="360" w:lineRule="auto"/>
        <w:ind w:left="420" w:firstLine="315" w:firstLineChars="150"/>
        <w:rPr>
          <w:rFonts w:hint="eastAsia" w:asciiTheme="minorEastAsia" w:hAnsiTheme="minorEastAsia" w:eastAsiaTheme="minorEastAsia" w:cstheme="minorEastAsia"/>
          <w:color w:val="auto"/>
          <w:szCs w:val="21"/>
          <w:lang w:eastAsia="zh-CN"/>
        </w:rPr>
      </w:pPr>
      <w:r>
        <w:rPr>
          <w:rFonts w:hint="eastAsia" w:asciiTheme="minorEastAsia" w:hAnsiTheme="minorEastAsia" w:eastAsiaTheme="minorEastAsia" w:cstheme="minorEastAsia"/>
          <w:color w:val="auto"/>
          <w:szCs w:val="21"/>
          <w:lang w:val="en-US" w:eastAsia="zh-CN"/>
        </w:rPr>
        <w:t>1</w:t>
      </w:r>
      <w:r>
        <w:rPr>
          <w:rFonts w:hint="eastAsia" w:asciiTheme="minorEastAsia" w:hAnsiTheme="minorEastAsia" w:eastAsiaTheme="minorEastAsia" w:cstheme="minorEastAsia"/>
          <w:color w:val="auto"/>
          <w:szCs w:val="21"/>
        </w:rPr>
        <w:t>.6法律、行政法规规定的其他条件</w:t>
      </w:r>
      <w:r>
        <w:rPr>
          <w:rFonts w:hint="eastAsia" w:asciiTheme="minorEastAsia" w:hAnsiTheme="minorEastAsia" w:eastAsiaTheme="minorEastAsia" w:cstheme="minorEastAsia"/>
          <w:color w:val="auto"/>
          <w:szCs w:val="21"/>
          <w:lang w:eastAsia="zh-CN"/>
        </w:rPr>
        <w:t>；</w:t>
      </w:r>
    </w:p>
    <w:p>
      <w:pPr>
        <w:numPr>
          <w:ilvl w:val="0"/>
          <w:numId w:val="7"/>
        </w:numPr>
        <w:spacing w:line="360" w:lineRule="auto"/>
        <w:ind w:left="26" w:leftChars="0" w:firstLine="420" w:firstLineChars="200"/>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szCs w:val="21"/>
        </w:rPr>
        <w:t>供应商参加</w:t>
      </w:r>
      <w:r>
        <w:rPr>
          <w:rFonts w:hint="eastAsia" w:asciiTheme="minorEastAsia" w:hAnsiTheme="minorEastAsia" w:eastAsiaTheme="minorEastAsia" w:cstheme="minorEastAsia"/>
          <w:color w:val="auto"/>
          <w:szCs w:val="21"/>
          <w:lang w:val="en-US" w:eastAsia="zh-CN"/>
        </w:rPr>
        <w:t>本次</w:t>
      </w:r>
      <w:r>
        <w:rPr>
          <w:rFonts w:hint="eastAsia" w:asciiTheme="minorEastAsia" w:hAnsiTheme="minorEastAsia" w:eastAsiaTheme="minorEastAsia" w:cstheme="minorEastAsia"/>
          <w:color w:val="auto"/>
          <w:szCs w:val="21"/>
        </w:rPr>
        <w:t>政府采购活动前一年内未被列入“信用中国”网站(www.creditchina.gov.cn)失信被执行人、重大税收违法案件当事人、政府采购严重违法失信行为记录名单和“中国政府采购”网站（www.ccgp.gov.cn）政府采购严重违法失信行为记录名单（</w:t>
      </w:r>
      <w:r>
        <w:rPr>
          <w:rFonts w:hint="eastAsia" w:asciiTheme="minorEastAsia" w:hAnsiTheme="minorEastAsia" w:eastAsiaTheme="minorEastAsia" w:cstheme="minorEastAsia"/>
          <w:color w:val="auto"/>
          <w:szCs w:val="21"/>
          <w:lang w:val="en-US" w:eastAsia="zh-CN"/>
        </w:rPr>
        <w:t>评审时以采购代理机构磋商现场查询结果为准）；</w:t>
      </w:r>
      <w:r>
        <w:rPr>
          <w:rFonts w:hint="eastAsia" w:asciiTheme="minorEastAsia" w:hAnsiTheme="minorEastAsia" w:eastAsiaTheme="minorEastAsia" w:cstheme="minorEastAsia"/>
          <w:color w:val="auto"/>
          <w:u w:val="single"/>
          <w:lang w:val="en-US" w:eastAsia="zh-CN"/>
        </w:rPr>
        <w:t xml:space="preserve">   </w:t>
      </w:r>
    </w:p>
    <w:p>
      <w:pPr>
        <w:numPr>
          <w:ilvl w:val="0"/>
          <w:numId w:val="7"/>
        </w:numPr>
        <w:spacing w:line="360" w:lineRule="auto"/>
        <w:ind w:left="26" w:leftChars="0" w:firstLine="420" w:firstLineChars="200"/>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如国家法律法规对市场准入有要求的还应符合相关规定；</w:t>
      </w:r>
    </w:p>
    <w:p>
      <w:pPr>
        <w:numPr>
          <w:ilvl w:val="0"/>
          <w:numId w:val="7"/>
        </w:numPr>
        <w:spacing w:line="360" w:lineRule="auto"/>
        <w:ind w:left="26" w:leftChars="0" w:firstLine="420" w:firstLineChars="200"/>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本项目</w:t>
      </w:r>
      <w:r>
        <w:rPr>
          <w:rFonts w:hint="eastAsia" w:asciiTheme="minorEastAsia" w:hAnsiTheme="minorEastAsia" w:eastAsiaTheme="minorEastAsia" w:cstheme="minorEastAsia"/>
          <w:color w:val="auto"/>
          <w:u w:val="single"/>
          <w:lang w:val="en-US" w:eastAsia="zh-CN"/>
        </w:rPr>
        <w:t>不接受</w:t>
      </w:r>
      <w:r>
        <w:rPr>
          <w:rFonts w:hint="eastAsia" w:asciiTheme="minorEastAsia" w:hAnsiTheme="minorEastAsia" w:eastAsiaTheme="minorEastAsia" w:cstheme="minorEastAsia"/>
          <w:color w:val="auto"/>
          <w:lang w:val="en-US" w:eastAsia="zh-CN"/>
        </w:rPr>
        <w:t>联合体参与磋商。</w:t>
      </w:r>
    </w:p>
    <w:p>
      <w:pPr>
        <w:pStyle w:val="4"/>
        <w:numPr>
          <w:ilvl w:val="0"/>
          <w:numId w:val="5"/>
        </w:numPr>
        <w:spacing w:line="240" w:lineRule="auto"/>
        <w:rPr>
          <w:rFonts w:hint="eastAsia" w:asciiTheme="minorEastAsia" w:hAnsiTheme="minorEastAsia" w:eastAsiaTheme="minorEastAsia" w:cstheme="minorEastAsia"/>
          <w:color w:val="auto"/>
          <w:sz w:val="21"/>
          <w:szCs w:val="21"/>
        </w:rPr>
      </w:pPr>
      <w:bookmarkStart w:id="8" w:name="_Toc334539184"/>
      <w:bookmarkStart w:id="9" w:name="_Toc10673367"/>
      <w:bookmarkStart w:id="10" w:name="_Toc25251"/>
      <w:bookmarkStart w:id="11" w:name="_Toc31970"/>
      <w:bookmarkStart w:id="12" w:name="_Toc334539185"/>
      <w:r>
        <w:rPr>
          <w:rFonts w:hint="eastAsia" w:asciiTheme="minorEastAsia" w:hAnsiTheme="minorEastAsia" w:eastAsiaTheme="minorEastAsia" w:cstheme="minorEastAsia"/>
          <w:color w:val="auto"/>
          <w:sz w:val="21"/>
          <w:szCs w:val="21"/>
        </w:rPr>
        <w:t>采购文件的</w:t>
      </w:r>
      <w:bookmarkEnd w:id="8"/>
      <w:r>
        <w:rPr>
          <w:rFonts w:hint="eastAsia" w:asciiTheme="minorEastAsia" w:hAnsiTheme="minorEastAsia" w:eastAsiaTheme="minorEastAsia" w:cstheme="minorEastAsia"/>
          <w:color w:val="auto"/>
          <w:sz w:val="21"/>
          <w:szCs w:val="21"/>
        </w:rPr>
        <w:t>获取</w:t>
      </w:r>
      <w:bookmarkEnd w:id="9"/>
      <w:bookmarkEnd w:id="10"/>
      <w:bookmarkEnd w:id="11"/>
    </w:p>
    <w:p>
      <w:pPr>
        <w:spacing w:line="276" w:lineRule="auto"/>
        <w:ind w:firstLine="420" w:firstLineChars="200"/>
        <w:rPr>
          <w:rFonts w:hint="eastAsia" w:asciiTheme="minorEastAsia" w:hAnsiTheme="minorEastAsia" w:eastAsiaTheme="minorEastAsia" w:cstheme="minorEastAsia"/>
          <w:color w:val="auto"/>
          <w:szCs w:val="21"/>
          <w:lang w:eastAsia="zh-CN"/>
        </w:rPr>
      </w:pPr>
      <w:r>
        <w:rPr>
          <w:rFonts w:hint="eastAsia" w:asciiTheme="minorEastAsia" w:hAnsiTheme="minorEastAsia" w:eastAsiaTheme="minorEastAsia" w:cstheme="minorEastAsia"/>
          <w:color w:val="auto"/>
          <w:szCs w:val="21"/>
          <w:lang w:val="en-US" w:eastAsia="zh-CN"/>
        </w:rPr>
        <w:t>获取</w:t>
      </w:r>
      <w:r>
        <w:rPr>
          <w:rFonts w:hint="eastAsia" w:asciiTheme="minorEastAsia" w:hAnsiTheme="minorEastAsia" w:eastAsiaTheme="minorEastAsia" w:cstheme="minorEastAsia"/>
          <w:color w:val="auto"/>
          <w:szCs w:val="21"/>
        </w:rPr>
        <w:t>时间：</w:t>
      </w:r>
      <w:r>
        <w:rPr>
          <w:rFonts w:hint="eastAsia" w:asciiTheme="minorEastAsia" w:hAnsiTheme="minorEastAsia" w:eastAsiaTheme="minorEastAsia" w:cstheme="minorEastAsia"/>
          <w:color w:val="auto"/>
          <w:szCs w:val="21"/>
          <w:lang w:eastAsia="zh-CN"/>
        </w:rPr>
        <w:t>2020</w:t>
      </w:r>
      <w:r>
        <w:rPr>
          <w:rFonts w:hint="eastAsia" w:asciiTheme="minorEastAsia" w:hAnsiTheme="minorEastAsia" w:eastAsiaTheme="minorEastAsia" w:cstheme="minorEastAsia"/>
          <w:color w:val="auto"/>
          <w:szCs w:val="21"/>
        </w:rPr>
        <w:t>年</w:t>
      </w:r>
      <w:r>
        <w:rPr>
          <w:rFonts w:hint="eastAsia" w:asciiTheme="minorEastAsia" w:hAnsiTheme="minorEastAsia" w:eastAsiaTheme="minorEastAsia" w:cstheme="minorEastAsia"/>
          <w:color w:val="auto"/>
          <w:szCs w:val="21"/>
          <w:lang w:val="en-US" w:eastAsia="zh-CN"/>
        </w:rPr>
        <w:t>6</w:t>
      </w:r>
      <w:r>
        <w:rPr>
          <w:rFonts w:hint="eastAsia" w:asciiTheme="minorEastAsia" w:hAnsiTheme="minorEastAsia" w:eastAsiaTheme="minorEastAsia" w:cstheme="minorEastAsia"/>
          <w:color w:val="auto"/>
          <w:szCs w:val="21"/>
        </w:rPr>
        <w:t>月</w:t>
      </w:r>
      <w:r>
        <w:rPr>
          <w:rFonts w:hint="eastAsia" w:asciiTheme="minorEastAsia" w:hAnsiTheme="minorEastAsia" w:eastAsiaTheme="minorEastAsia" w:cstheme="minorEastAsia"/>
          <w:color w:val="auto"/>
          <w:szCs w:val="21"/>
          <w:lang w:val="en-US" w:eastAsia="zh-CN"/>
        </w:rPr>
        <w:t>10</w:t>
      </w:r>
      <w:r>
        <w:rPr>
          <w:rFonts w:hint="eastAsia" w:asciiTheme="minorEastAsia" w:hAnsiTheme="minorEastAsia" w:eastAsiaTheme="minorEastAsia" w:cstheme="minorEastAsia"/>
          <w:color w:val="auto"/>
          <w:szCs w:val="21"/>
        </w:rPr>
        <w:t>日起至</w:t>
      </w:r>
      <w:r>
        <w:rPr>
          <w:rFonts w:hint="eastAsia" w:asciiTheme="minorEastAsia" w:hAnsiTheme="minorEastAsia" w:eastAsiaTheme="minorEastAsia" w:cstheme="minorEastAsia"/>
          <w:color w:val="auto"/>
          <w:szCs w:val="21"/>
          <w:lang w:eastAsia="zh-CN"/>
        </w:rPr>
        <w:t>2020</w:t>
      </w:r>
      <w:r>
        <w:rPr>
          <w:rFonts w:hint="eastAsia" w:asciiTheme="minorEastAsia" w:hAnsiTheme="minorEastAsia" w:eastAsiaTheme="minorEastAsia" w:cstheme="minorEastAsia"/>
          <w:color w:val="auto"/>
          <w:szCs w:val="21"/>
        </w:rPr>
        <w:t>年</w:t>
      </w:r>
      <w:r>
        <w:rPr>
          <w:rFonts w:hint="eastAsia" w:asciiTheme="minorEastAsia" w:hAnsiTheme="minorEastAsia" w:eastAsiaTheme="minorEastAsia" w:cstheme="minorEastAsia"/>
          <w:color w:val="auto"/>
          <w:szCs w:val="21"/>
          <w:lang w:val="en-US" w:eastAsia="zh-CN"/>
        </w:rPr>
        <w:t>6</w:t>
      </w:r>
      <w:r>
        <w:rPr>
          <w:rFonts w:hint="eastAsia" w:asciiTheme="minorEastAsia" w:hAnsiTheme="minorEastAsia" w:eastAsiaTheme="minorEastAsia" w:cstheme="minorEastAsia"/>
          <w:color w:val="auto"/>
          <w:szCs w:val="21"/>
        </w:rPr>
        <w:t>月</w:t>
      </w:r>
      <w:r>
        <w:rPr>
          <w:rFonts w:hint="eastAsia" w:asciiTheme="minorEastAsia" w:hAnsiTheme="minorEastAsia" w:eastAsiaTheme="minorEastAsia" w:cstheme="minorEastAsia"/>
          <w:color w:val="auto"/>
          <w:szCs w:val="21"/>
          <w:lang w:val="en-US" w:eastAsia="zh-CN"/>
        </w:rPr>
        <w:t>17</w:t>
      </w:r>
      <w:r>
        <w:rPr>
          <w:rFonts w:hint="eastAsia" w:asciiTheme="minorEastAsia" w:hAnsiTheme="minorEastAsia" w:eastAsiaTheme="minorEastAsia" w:cstheme="minorEastAsia"/>
          <w:color w:val="auto"/>
          <w:szCs w:val="21"/>
        </w:rPr>
        <w:t>日每天上午09:00～12:00、下午14:30～17:00</w:t>
      </w:r>
      <w:r>
        <w:rPr>
          <w:rFonts w:hint="eastAsia" w:asciiTheme="minorEastAsia" w:hAnsiTheme="minorEastAsia" w:eastAsiaTheme="minorEastAsia" w:cstheme="minorEastAsia"/>
          <w:color w:val="auto"/>
          <w:szCs w:val="21"/>
          <w:lang w:eastAsia="zh-CN"/>
        </w:rPr>
        <w:t>，</w:t>
      </w:r>
      <w:r>
        <w:rPr>
          <w:rFonts w:hint="eastAsia" w:asciiTheme="minorEastAsia" w:hAnsiTheme="minorEastAsia" w:eastAsiaTheme="minorEastAsia" w:cstheme="minorEastAsia"/>
          <w:color w:val="auto"/>
          <w:szCs w:val="21"/>
        </w:rPr>
        <w:t>法定节假日以及休息日（周六周日）除外</w:t>
      </w:r>
      <w:r>
        <w:rPr>
          <w:rFonts w:hint="eastAsia" w:asciiTheme="minorEastAsia" w:hAnsiTheme="minorEastAsia" w:eastAsiaTheme="minorEastAsia" w:cstheme="minorEastAsia"/>
          <w:color w:val="auto"/>
          <w:szCs w:val="21"/>
          <w:lang w:eastAsia="zh-CN"/>
        </w:rPr>
        <w:t>；</w:t>
      </w:r>
    </w:p>
    <w:p>
      <w:pPr>
        <w:spacing w:line="360" w:lineRule="auto"/>
        <w:ind w:firstLine="420" w:firstLineChars="200"/>
        <w:rPr>
          <w:rFonts w:hint="eastAsia" w:ascii="宋体" w:hAnsi="宋体" w:eastAsia="宋体" w:cs="宋体"/>
          <w:bCs/>
          <w:szCs w:val="21"/>
        </w:rPr>
      </w:pPr>
      <w:r>
        <w:rPr>
          <w:rFonts w:hint="eastAsia" w:ascii="宋体" w:hAnsi="宋体" w:eastAsia="宋体" w:cs="宋体"/>
          <w:bCs/>
          <w:szCs w:val="21"/>
        </w:rPr>
        <w:t>获取地点：网上获取</w:t>
      </w:r>
    </w:p>
    <w:p>
      <w:pPr>
        <w:spacing w:line="360" w:lineRule="auto"/>
        <w:ind w:firstLine="420" w:firstLineChars="200"/>
        <w:rPr>
          <w:rFonts w:hint="eastAsia" w:ascii="宋体" w:hAnsi="宋体" w:eastAsia="宋体" w:cs="宋体"/>
          <w:bCs/>
          <w:szCs w:val="21"/>
        </w:rPr>
      </w:pPr>
      <w:r>
        <w:rPr>
          <w:rFonts w:hint="eastAsia" w:ascii="宋体" w:hAnsi="宋体" w:eastAsia="宋体" w:cs="宋体"/>
          <w:bCs/>
          <w:szCs w:val="21"/>
        </w:rPr>
        <w:t>获取方式：因疫情原因，本项目采取网上获取文件的方式，请各供应商将以下资料加盖公章扫描后传至2102252595@qq.com（邮件主题名称必须备注所投项目名称及公司姓名，否则不予受理），以邮箱显示收到的时间为准，递交资料后请联系代理机构工作人员支付</w:t>
      </w:r>
      <w:r>
        <w:rPr>
          <w:rFonts w:hint="eastAsia" w:ascii="宋体" w:hAnsi="宋体" w:cs="宋体"/>
          <w:bCs/>
          <w:szCs w:val="21"/>
          <w:lang w:eastAsia="zh-CN"/>
        </w:rPr>
        <w:t>磋商</w:t>
      </w:r>
      <w:r>
        <w:rPr>
          <w:rFonts w:hint="eastAsia" w:ascii="宋体" w:hAnsi="宋体" w:eastAsia="宋体" w:cs="宋体"/>
          <w:bCs/>
          <w:szCs w:val="21"/>
        </w:rPr>
        <w:t>文件费用并确认后获取</w:t>
      </w:r>
      <w:r>
        <w:rPr>
          <w:rFonts w:hint="eastAsia" w:ascii="宋体" w:hAnsi="宋体" w:cs="宋体"/>
          <w:bCs/>
          <w:szCs w:val="21"/>
          <w:lang w:eastAsia="zh-CN"/>
        </w:rPr>
        <w:t>磋商</w:t>
      </w:r>
      <w:r>
        <w:rPr>
          <w:rFonts w:hint="eastAsia" w:ascii="宋体" w:hAnsi="宋体" w:eastAsia="宋体" w:cs="宋体"/>
          <w:bCs/>
          <w:szCs w:val="21"/>
        </w:rPr>
        <w:t>文件。</w:t>
      </w:r>
    </w:p>
    <w:p>
      <w:pPr>
        <w:spacing w:line="360" w:lineRule="auto"/>
        <w:ind w:firstLine="420" w:firstLineChars="200"/>
        <w:rPr>
          <w:rFonts w:hint="eastAsia" w:ascii="宋体" w:hAnsi="宋体" w:eastAsia="宋体" w:cs="宋体"/>
          <w:bCs/>
          <w:szCs w:val="21"/>
        </w:rPr>
      </w:pPr>
      <w:r>
        <w:rPr>
          <w:rFonts w:hint="eastAsia" w:ascii="宋体" w:hAnsi="宋体" w:eastAsia="宋体" w:cs="宋体"/>
          <w:bCs/>
          <w:szCs w:val="21"/>
        </w:rPr>
        <w:t>1)法定代表人身份证明书（格式附后）及法定代表人身份证真彩扫描件或法定代表人授权书（格式附后）及受托人身份证真彩扫描件；</w:t>
      </w:r>
    </w:p>
    <w:p>
      <w:pPr>
        <w:spacing w:line="360" w:lineRule="auto"/>
        <w:ind w:firstLine="420" w:firstLineChars="200"/>
        <w:rPr>
          <w:rFonts w:hint="eastAsia" w:ascii="宋体" w:hAnsi="宋体" w:eastAsia="宋体" w:cs="宋体"/>
          <w:bCs/>
          <w:szCs w:val="21"/>
        </w:rPr>
      </w:pPr>
      <w:r>
        <w:rPr>
          <w:rFonts w:hint="eastAsia" w:ascii="宋体" w:hAnsi="宋体" w:eastAsia="宋体" w:cs="宋体"/>
          <w:bCs/>
          <w:szCs w:val="21"/>
        </w:rPr>
        <w:t>2)营业执照真彩扫描件；</w:t>
      </w:r>
    </w:p>
    <w:p>
      <w:pPr>
        <w:spacing w:line="360" w:lineRule="auto"/>
        <w:ind w:firstLine="420" w:firstLineChars="200"/>
        <w:rPr>
          <w:rFonts w:hint="eastAsia" w:ascii="宋体" w:hAnsi="宋体" w:eastAsia="宋体" w:cs="宋体"/>
          <w:bCs/>
          <w:szCs w:val="21"/>
        </w:rPr>
      </w:pPr>
      <w:r>
        <w:rPr>
          <w:rFonts w:hint="eastAsia" w:ascii="宋体" w:hAnsi="宋体" w:eastAsia="宋体" w:cs="宋体"/>
          <w:bCs/>
          <w:szCs w:val="21"/>
        </w:rPr>
        <w:t>3)项目报名表（格式附后）；</w:t>
      </w:r>
    </w:p>
    <w:p>
      <w:pPr>
        <w:spacing w:line="276" w:lineRule="auto"/>
        <w:ind w:firstLine="420" w:firstLineChars="200"/>
        <w:rPr>
          <w:rFonts w:hint="eastAsia" w:asciiTheme="minorEastAsia" w:hAnsiTheme="minorEastAsia" w:eastAsiaTheme="minorEastAsia" w:cstheme="minorEastAsia"/>
          <w:szCs w:val="21"/>
        </w:rPr>
      </w:pPr>
      <w:r>
        <w:rPr>
          <w:rFonts w:hint="eastAsia" w:ascii="宋体" w:hAnsi="宋体" w:eastAsia="宋体" w:cs="宋体"/>
          <w:bCs/>
          <w:szCs w:val="21"/>
        </w:rPr>
        <w:t>4)磋商文件人民币400元</w:t>
      </w:r>
      <w:r>
        <w:rPr>
          <w:rFonts w:hint="eastAsia" w:ascii="宋体" w:hAnsi="宋体" w:cs="宋体"/>
          <w:bCs/>
          <w:szCs w:val="21"/>
          <w:lang w:val="en-US" w:eastAsia="zh-CN"/>
        </w:rPr>
        <w:t>/本</w:t>
      </w:r>
      <w:r>
        <w:rPr>
          <w:rFonts w:hint="eastAsia" w:ascii="宋体" w:hAnsi="宋体" w:eastAsia="宋体" w:cs="宋体"/>
          <w:bCs/>
          <w:szCs w:val="21"/>
        </w:rPr>
        <w:t>，售后不退，不办理邮寄。</w:t>
      </w:r>
      <w:r>
        <w:rPr>
          <w:rFonts w:hint="eastAsia" w:asciiTheme="minorEastAsia" w:hAnsiTheme="minorEastAsia" w:eastAsiaTheme="minorEastAsia" w:cstheme="minorEastAsia"/>
          <w:bCs/>
          <w:szCs w:val="21"/>
        </w:rPr>
        <w:br w:type="textWrapping"/>
      </w:r>
      <w:r>
        <w:rPr>
          <w:rFonts w:hint="eastAsia" w:asciiTheme="minorEastAsia" w:hAnsiTheme="minorEastAsia" w:eastAsiaTheme="minorEastAsia" w:cstheme="minorEastAsia"/>
          <w:bCs/>
          <w:szCs w:val="21"/>
          <w:lang w:val="en-US" w:eastAsia="zh-CN"/>
        </w:rPr>
        <w:t xml:space="preserve">    </w:t>
      </w:r>
      <w:r>
        <w:rPr>
          <w:rFonts w:hint="eastAsia" w:asciiTheme="minorEastAsia" w:hAnsiTheme="minorEastAsia" w:eastAsiaTheme="minorEastAsia" w:cstheme="minorEastAsia"/>
          <w:szCs w:val="21"/>
          <w:lang w:val="en-US" w:eastAsia="zh-CN"/>
        </w:rPr>
        <w:t>注：与采购人存在利害关系可能影响采购公正性的法人、其他组织或者个人，不得参与本项目；单位负责人为同一人或存在控股、管理关系的不同单位只能有一家单位报名(按在采购代理机构处获取文件登记的先后顺序)。</w:t>
      </w:r>
      <w:r>
        <w:rPr>
          <w:rFonts w:hint="eastAsia"/>
          <w:lang w:val="en-US" w:eastAsia="zh-CN"/>
        </w:rPr>
        <w:t>为本项目提供过整体设计、规范编制或者项目管理、监理、检测等服务的供应商</w:t>
      </w:r>
      <w:r>
        <w:rPr>
          <w:rFonts w:hint="eastAsia" w:asciiTheme="minorEastAsia" w:hAnsiTheme="minorEastAsia" w:eastAsiaTheme="minorEastAsia" w:cstheme="minorEastAsia"/>
          <w:szCs w:val="21"/>
          <w:lang w:val="en-US" w:eastAsia="zh-CN"/>
        </w:rPr>
        <w:t>不得参加本次采购活动</w:t>
      </w:r>
      <w:r>
        <w:rPr>
          <w:rFonts w:hint="eastAsia"/>
          <w:lang w:val="en-US" w:eastAsia="zh-CN"/>
        </w:rPr>
        <w:t>。</w:t>
      </w:r>
    </w:p>
    <w:bookmarkEnd w:id="12"/>
    <w:p>
      <w:pPr>
        <w:pStyle w:val="4"/>
        <w:numPr>
          <w:ilvl w:val="0"/>
          <w:numId w:val="5"/>
        </w:numPr>
        <w:spacing w:line="240" w:lineRule="auto"/>
        <w:rPr>
          <w:rFonts w:hint="eastAsia" w:asciiTheme="minorEastAsia" w:hAnsiTheme="minorEastAsia" w:eastAsiaTheme="minorEastAsia" w:cstheme="minorEastAsia"/>
          <w:sz w:val="21"/>
          <w:szCs w:val="21"/>
        </w:rPr>
      </w:pPr>
      <w:bookmarkStart w:id="13" w:name="_Toc26921"/>
      <w:r>
        <w:rPr>
          <w:rFonts w:hint="eastAsia" w:asciiTheme="minorEastAsia" w:hAnsiTheme="minorEastAsia" w:eastAsiaTheme="minorEastAsia" w:cstheme="minorEastAsia"/>
          <w:sz w:val="21"/>
          <w:szCs w:val="21"/>
        </w:rPr>
        <w:t>磋商响应文件送达地点及截止时间</w:t>
      </w:r>
      <w:bookmarkEnd w:id="13"/>
    </w:p>
    <w:p>
      <w:pPr>
        <w:spacing w:line="360" w:lineRule="auto"/>
        <w:rPr>
          <w:rFonts w:hint="eastAsia" w:asciiTheme="minorEastAsia" w:hAnsiTheme="minorEastAsia" w:eastAsiaTheme="minorEastAsia" w:cstheme="minorEastAsia"/>
          <w:szCs w:val="21"/>
          <w:lang w:val="zh-CN"/>
        </w:rPr>
      </w:pPr>
      <w:bookmarkStart w:id="14" w:name="_Toc334539186"/>
      <w:bookmarkStart w:id="15" w:name="_Toc259028276"/>
      <w:r>
        <w:rPr>
          <w:rFonts w:hint="eastAsia" w:asciiTheme="minorEastAsia" w:hAnsiTheme="minorEastAsia" w:eastAsiaTheme="minorEastAsia" w:cstheme="minorEastAsia"/>
          <w:szCs w:val="21"/>
          <w:lang w:val="zh-CN"/>
        </w:rPr>
        <w:t>送达地点：武昌区中北路岳家嘴</w:t>
      </w:r>
      <w:r>
        <w:rPr>
          <w:rFonts w:hint="eastAsia" w:asciiTheme="minorEastAsia" w:hAnsiTheme="minorEastAsia" w:eastAsiaTheme="minorEastAsia" w:cstheme="minorEastAsia"/>
          <w:szCs w:val="21"/>
          <w:lang w:val="en-US" w:eastAsia="zh-CN"/>
        </w:rPr>
        <w:t>立交</w:t>
      </w:r>
      <w:r>
        <w:rPr>
          <w:rFonts w:hint="eastAsia" w:asciiTheme="minorEastAsia" w:hAnsiTheme="minorEastAsia" w:eastAsiaTheme="minorEastAsia" w:cstheme="minorEastAsia"/>
          <w:szCs w:val="21"/>
          <w:lang w:val="zh-CN"/>
        </w:rPr>
        <w:t>山河企业大厦480</w:t>
      </w:r>
      <w:r>
        <w:rPr>
          <w:rFonts w:hint="eastAsia" w:asciiTheme="minorEastAsia" w:hAnsiTheme="minorEastAsia" w:eastAsiaTheme="minorEastAsia" w:cstheme="minorEastAsia"/>
          <w:szCs w:val="21"/>
          <w:lang w:val="en-US" w:eastAsia="zh-CN"/>
        </w:rPr>
        <w:t>6</w:t>
      </w:r>
      <w:r>
        <w:rPr>
          <w:rFonts w:hint="eastAsia" w:asciiTheme="minorEastAsia" w:hAnsiTheme="minorEastAsia" w:eastAsiaTheme="minorEastAsia" w:cstheme="minorEastAsia"/>
          <w:szCs w:val="21"/>
          <w:lang w:val="zh-CN"/>
        </w:rPr>
        <w:t>室</w:t>
      </w:r>
    </w:p>
    <w:p>
      <w:pPr>
        <w:spacing w:line="360" w:lineRule="auto"/>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截止时间：2020年</w:t>
      </w:r>
      <w:r>
        <w:rPr>
          <w:rFonts w:hint="eastAsia" w:asciiTheme="minorEastAsia" w:hAnsiTheme="minorEastAsia" w:eastAsiaTheme="minorEastAsia" w:cstheme="minorEastAsia"/>
          <w:szCs w:val="21"/>
          <w:lang w:val="en-US" w:eastAsia="zh-CN"/>
        </w:rPr>
        <w:t>6</w:t>
      </w:r>
      <w:r>
        <w:rPr>
          <w:rFonts w:hint="eastAsia" w:asciiTheme="minorEastAsia" w:hAnsiTheme="minorEastAsia" w:eastAsiaTheme="minorEastAsia" w:cstheme="minorEastAsia"/>
          <w:szCs w:val="21"/>
          <w:lang w:val="zh-CN"/>
        </w:rPr>
        <w:t>月</w:t>
      </w:r>
      <w:r>
        <w:rPr>
          <w:rFonts w:hint="eastAsia" w:asciiTheme="minorEastAsia" w:hAnsiTheme="minorEastAsia" w:eastAsiaTheme="minorEastAsia" w:cstheme="minorEastAsia"/>
          <w:szCs w:val="21"/>
          <w:lang w:val="en-US" w:eastAsia="zh-CN"/>
        </w:rPr>
        <w:t>22</w:t>
      </w:r>
      <w:r>
        <w:rPr>
          <w:rFonts w:hint="eastAsia" w:asciiTheme="minorEastAsia" w:hAnsiTheme="minorEastAsia" w:eastAsiaTheme="minorEastAsia" w:cstheme="minorEastAsia"/>
          <w:szCs w:val="21"/>
          <w:lang w:val="zh-CN"/>
        </w:rPr>
        <w:t>日</w:t>
      </w:r>
      <w:r>
        <w:rPr>
          <w:rFonts w:hint="eastAsia" w:asciiTheme="minorEastAsia" w:hAnsiTheme="minorEastAsia" w:eastAsiaTheme="minorEastAsia" w:cstheme="minorEastAsia"/>
          <w:szCs w:val="21"/>
          <w:lang w:val="en-US" w:eastAsia="zh-CN"/>
        </w:rPr>
        <w:t>14:00</w:t>
      </w:r>
      <w:r>
        <w:rPr>
          <w:rFonts w:hint="eastAsia" w:asciiTheme="minorEastAsia" w:hAnsiTheme="minorEastAsia" w:eastAsiaTheme="minorEastAsia" w:cstheme="minorEastAsia"/>
          <w:szCs w:val="21"/>
          <w:lang w:val="zh-CN"/>
        </w:rPr>
        <w:t>时（北京时间），截止时间前半小时开始接收文件</w:t>
      </w:r>
      <w:bookmarkEnd w:id="14"/>
      <w:bookmarkEnd w:id="15"/>
    </w:p>
    <w:p>
      <w:pPr>
        <w:spacing w:line="360" w:lineRule="auto"/>
        <w:rPr>
          <w:rFonts w:hint="eastAsia"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lang w:val="zh-CN"/>
        </w:rPr>
        <w:t>参加要求：</w:t>
      </w:r>
      <w:r>
        <w:rPr>
          <w:rFonts w:hint="eastAsia" w:asciiTheme="minorEastAsia" w:hAnsiTheme="minorEastAsia" w:eastAsiaTheme="minorEastAsia" w:cstheme="minorEastAsia"/>
          <w:szCs w:val="21"/>
          <w:lang w:val="en-US" w:eastAsia="zh-CN"/>
        </w:rPr>
        <w:t>响应</w:t>
      </w:r>
      <w:r>
        <w:rPr>
          <w:rFonts w:hint="eastAsia" w:asciiTheme="minorEastAsia" w:hAnsiTheme="minorEastAsia" w:eastAsiaTheme="minorEastAsia" w:cstheme="minorEastAsia"/>
          <w:szCs w:val="21"/>
        </w:rPr>
        <w:t>文件须密封后由</w:t>
      </w:r>
      <w:r>
        <w:rPr>
          <w:rFonts w:hint="eastAsia" w:asciiTheme="minorEastAsia" w:hAnsiTheme="minorEastAsia" w:eastAsiaTheme="minorEastAsia" w:cstheme="minorEastAsia"/>
          <w:szCs w:val="21"/>
          <w:lang w:val="en-US" w:eastAsia="zh-CN"/>
        </w:rPr>
        <w:t>响应</w:t>
      </w:r>
      <w:r>
        <w:rPr>
          <w:rFonts w:hint="eastAsia" w:asciiTheme="minorEastAsia" w:hAnsiTheme="minorEastAsia" w:eastAsiaTheme="minorEastAsia" w:cstheme="minorEastAsia"/>
          <w:szCs w:val="21"/>
        </w:rPr>
        <w:t>文件合法签署人（指法定代表人或授权委托人）于截止时间前递至上述</w:t>
      </w:r>
      <w:r>
        <w:rPr>
          <w:rFonts w:hint="eastAsia" w:asciiTheme="minorEastAsia" w:hAnsiTheme="minorEastAsia" w:eastAsiaTheme="minorEastAsia" w:cstheme="minorEastAsia"/>
          <w:szCs w:val="21"/>
          <w:lang w:val="zh-CN"/>
        </w:rPr>
        <w:t>送达</w:t>
      </w:r>
      <w:r>
        <w:rPr>
          <w:rFonts w:hint="eastAsia" w:asciiTheme="minorEastAsia" w:hAnsiTheme="minorEastAsia" w:eastAsiaTheme="minorEastAsia" w:cstheme="minorEastAsia"/>
          <w:szCs w:val="21"/>
        </w:rPr>
        <w:t>地点。需携带法定代表人身份证明书（或法定代表人授权书）和本人身份证原件出席</w:t>
      </w:r>
      <w:r>
        <w:rPr>
          <w:rFonts w:hint="eastAsia" w:asciiTheme="minorEastAsia" w:hAnsiTheme="minorEastAsia" w:eastAsiaTheme="minorEastAsia" w:cstheme="minorEastAsia"/>
          <w:szCs w:val="21"/>
          <w:lang w:val="en-US" w:eastAsia="zh-CN"/>
        </w:rPr>
        <w:t>磋商</w:t>
      </w:r>
      <w:r>
        <w:rPr>
          <w:rFonts w:hint="eastAsia" w:asciiTheme="minorEastAsia" w:hAnsiTheme="minorEastAsia" w:eastAsiaTheme="minorEastAsia" w:cstheme="minorEastAsia"/>
          <w:szCs w:val="21"/>
        </w:rPr>
        <w:t>会。逾期送达或未密封的响应文件恕不接受。</w:t>
      </w:r>
    </w:p>
    <w:p>
      <w:pPr>
        <w:pStyle w:val="4"/>
        <w:numPr>
          <w:ilvl w:val="0"/>
          <w:numId w:val="5"/>
        </w:numPr>
        <w:spacing w:line="240" w:lineRule="auto"/>
        <w:rPr>
          <w:rFonts w:hint="eastAsia" w:asciiTheme="minorEastAsia" w:hAnsiTheme="minorEastAsia" w:eastAsiaTheme="minorEastAsia" w:cstheme="minorEastAsia"/>
          <w:sz w:val="21"/>
          <w:szCs w:val="21"/>
        </w:rPr>
      </w:pPr>
      <w:bookmarkStart w:id="16" w:name="_Toc10673370"/>
      <w:bookmarkStart w:id="17" w:name="_Toc259028277"/>
      <w:bookmarkStart w:id="18" w:name="_Toc334539187"/>
      <w:bookmarkStart w:id="19" w:name="_Toc271"/>
      <w:bookmarkStart w:id="20" w:name="_Toc21911"/>
      <w:r>
        <w:rPr>
          <w:rFonts w:hint="eastAsia" w:asciiTheme="minorEastAsia" w:hAnsiTheme="minorEastAsia" w:eastAsiaTheme="minorEastAsia" w:cstheme="minorEastAsia"/>
          <w:sz w:val="21"/>
          <w:szCs w:val="21"/>
        </w:rPr>
        <w:t>采购人联系方式</w:t>
      </w:r>
      <w:bookmarkEnd w:id="16"/>
      <w:bookmarkEnd w:id="17"/>
      <w:bookmarkEnd w:id="18"/>
      <w:bookmarkEnd w:id="19"/>
      <w:bookmarkEnd w:id="20"/>
    </w:p>
    <w:p>
      <w:pPr>
        <w:spacing w:line="360" w:lineRule="auto"/>
        <w:rPr>
          <w:rFonts w:hint="eastAsia" w:asciiTheme="minorEastAsia" w:hAnsiTheme="minorEastAsia" w:eastAsiaTheme="minorEastAsia" w:cstheme="minorEastAsia"/>
          <w:szCs w:val="21"/>
          <w:lang w:eastAsia="zh-CN"/>
        </w:rPr>
      </w:pPr>
      <w:bookmarkStart w:id="21" w:name="_Toc320898024"/>
      <w:bookmarkStart w:id="22" w:name="_Toc317262251"/>
      <w:bookmarkStart w:id="23" w:name="_Toc259607751"/>
      <w:bookmarkStart w:id="24" w:name="_Toc6021"/>
      <w:bookmarkStart w:id="25" w:name="_Toc276368888"/>
      <w:bookmarkStart w:id="26" w:name="_Toc334539188"/>
      <w:r>
        <w:rPr>
          <w:rFonts w:hint="eastAsia" w:asciiTheme="minorEastAsia" w:hAnsiTheme="minorEastAsia" w:eastAsiaTheme="minorEastAsia" w:cstheme="minorEastAsia"/>
          <w:szCs w:val="21"/>
        </w:rPr>
        <w:t>采 购 人：</w:t>
      </w:r>
      <w:r>
        <w:rPr>
          <w:rFonts w:hint="eastAsia" w:asciiTheme="minorEastAsia" w:hAnsiTheme="minorEastAsia" w:eastAsiaTheme="minorEastAsia" w:cstheme="minorEastAsia"/>
          <w:szCs w:val="21"/>
          <w:lang w:val="en-US" w:eastAsia="zh-CN"/>
        </w:rPr>
        <w:t xml:space="preserve"> </w:t>
      </w:r>
      <w:r>
        <w:rPr>
          <w:rFonts w:hint="eastAsia" w:ascii="宋体" w:hAnsi="宋体" w:eastAsia="宋体" w:cs="宋体"/>
          <w:sz w:val="21"/>
          <w:szCs w:val="21"/>
          <w:lang w:val="en-US" w:eastAsia="zh-CN"/>
        </w:rPr>
        <w:t>湖北美术学院</w:t>
      </w:r>
    </w:p>
    <w:p>
      <w:pPr>
        <w:spacing w:line="360" w:lineRule="auto"/>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rPr>
        <w:t xml:space="preserve">地  </w:t>
      </w:r>
      <w:r>
        <w:rPr>
          <w:rFonts w:hint="eastAsia" w:asciiTheme="minorEastAsia" w:hAnsiTheme="minorEastAsia" w:eastAsiaTheme="minorEastAsia" w:cstheme="minorEastAsia"/>
          <w:szCs w:val="21"/>
          <w:lang w:val="en-US" w:eastAsia="zh-CN"/>
        </w:rPr>
        <w:t xml:space="preserve"> </w:t>
      </w:r>
      <w:r>
        <w:rPr>
          <w:rFonts w:hint="eastAsia" w:asciiTheme="minorEastAsia" w:hAnsiTheme="minorEastAsia" w:eastAsiaTheme="minorEastAsia" w:cstheme="minorEastAsia"/>
          <w:szCs w:val="21"/>
        </w:rPr>
        <w:t xml:space="preserve"> 址：</w:t>
      </w:r>
      <w:r>
        <w:rPr>
          <w:rFonts w:hint="eastAsia" w:asciiTheme="minorEastAsia" w:hAnsiTheme="minorEastAsia" w:eastAsiaTheme="minorEastAsia" w:cstheme="minorEastAsia"/>
          <w:szCs w:val="21"/>
          <w:lang w:val="en-US" w:eastAsia="zh-CN"/>
        </w:rPr>
        <w:t xml:space="preserve"> </w:t>
      </w:r>
      <w:r>
        <w:rPr>
          <w:rFonts w:hint="eastAsia" w:ascii="宋体" w:hAnsi="宋体" w:eastAsia="宋体" w:cs="宋体"/>
          <w:sz w:val="21"/>
          <w:szCs w:val="21"/>
          <w:lang w:val="en-US" w:eastAsia="zh-CN"/>
        </w:rPr>
        <w:t>湖北省武汉市江夏区栗庙路6号</w:t>
      </w:r>
    </w:p>
    <w:p>
      <w:pPr>
        <w:spacing w:line="360" w:lineRule="auto"/>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rPr>
        <w:t>采购部门联系人：</w:t>
      </w:r>
      <w:r>
        <w:rPr>
          <w:rFonts w:hint="eastAsia" w:asciiTheme="minorEastAsia" w:hAnsiTheme="minorEastAsia" w:eastAsiaTheme="minorEastAsia" w:cstheme="minorEastAsia"/>
          <w:szCs w:val="21"/>
          <w:lang w:val="en-US" w:eastAsia="zh-CN"/>
        </w:rPr>
        <w:t xml:space="preserve"> </w:t>
      </w:r>
      <w:r>
        <w:rPr>
          <w:rFonts w:hint="eastAsia" w:ascii="宋体" w:hAnsi="宋体" w:eastAsia="宋体" w:cs="宋体"/>
          <w:sz w:val="21"/>
          <w:szCs w:val="21"/>
          <w:lang w:val="en-US" w:eastAsia="zh-CN"/>
        </w:rPr>
        <w:t>汪老师</w:t>
      </w:r>
    </w:p>
    <w:p>
      <w:pPr>
        <w:spacing w:line="360" w:lineRule="auto"/>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rPr>
        <w:t>联系电话：</w:t>
      </w:r>
      <w:r>
        <w:rPr>
          <w:rFonts w:hint="eastAsia" w:ascii="宋体" w:hAnsi="宋体" w:eastAsia="宋体" w:cs="宋体"/>
          <w:sz w:val="21"/>
          <w:szCs w:val="21"/>
          <w:lang w:val="en-US" w:eastAsia="zh-CN"/>
        </w:rPr>
        <w:t>027-81318329</w:t>
      </w:r>
    </w:p>
    <w:p>
      <w:pPr>
        <w:pStyle w:val="4"/>
        <w:numPr>
          <w:ilvl w:val="0"/>
          <w:numId w:val="5"/>
        </w:numPr>
        <w:spacing w:line="240" w:lineRule="auto"/>
        <w:rPr>
          <w:rFonts w:hint="eastAsia" w:asciiTheme="minorEastAsia" w:hAnsiTheme="minorEastAsia" w:eastAsiaTheme="minorEastAsia" w:cstheme="minorEastAsia"/>
          <w:sz w:val="21"/>
          <w:szCs w:val="21"/>
        </w:rPr>
      </w:pPr>
      <w:bookmarkStart w:id="27" w:name="_Toc10673371"/>
      <w:bookmarkStart w:id="28" w:name="_Toc22940"/>
      <w:r>
        <w:rPr>
          <w:rFonts w:hint="eastAsia" w:asciiTheme="minorEastAsia" w:hAnsiTheme="minorEastAsia" w:eastAsiaTheme="minorEastAsia" w:cstheme="minorEastAsia"/>
          <w:sz w:val="21"/>
          <w:szCs w:val="21"/>
        </w:rPr>
        <w:t>政府采购代理机构联系方式</w:t>
      </w:r>
      <w:bookmarkEnd w:id="21"/>
      <w:bookmarkEnd w:id="22"/>
      <w:bookmarkEnd w:id="23"/>
      <w:bookmarkEnd w:id="24"/>
      <w:bookmarkEnd w:id="25"/>
      <w:bookmarkEnd w:id="26"/>
      <w:bookmarkEnd w:id="27"/>
      <w:bookmarkEnd w:id="28"/>
    </w:p>
    <w:p>
      <w:pPr>
        <w:spacing w:line="360" w:lineRule="auto"/>
        <w:rPr>
          <w:rFonts w:hint="eastAsia" w:asciiTheme="minorEastAsia" w:hAnsiTheme="minorEastAsia" w:eastAsiaTheme="minorEastAsia" w:cstheme="minorEastAsia"/>
          <w:szCs w:val="21"/>
        </w:rPr>
      </w:pPr>
      <w:bookmarkStart w:id="29" w:name="_Toc318643462"/>
      <w:bookmarkStart w:id="30" w:name="_Toc317262253"/>
      <w:bookmarkStart w:id="31" w:name="_Toc334539189"/>
      <w:bookmarkStart w:id="32" w:name="_Toc259028279"/>
      <w:r>
        <w:rPr>
          <w:rFonts w:hint="eastAsia" w:asciiTheme="minorEastAsia" w:hAnsiTheme="minorEastAsia" w:eastAsiaTheme="minorEastAsia" w:cstheme="minorEastAsia"/>
          <w:szCs w:val="21"/>
        </w:rPr>
        <w:t xml:space="preserve">代理机构：中经国际招标集团有限公司                </w:t>
      </w:r>
    </w:p>
    <w:p>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地    址：武昌区中北路岳家嘴</w:t>
      </w:r>
      <w:r>
        <w:rPr>
          <w:rFonts w:hint="eastAsia" w:asciiTheme="minorEastAsia" w:hAnsiTheme="minorEastAsia" w:eastAsiaTheme="minorEastAsia" w:cstheme="minorEastAsia"/>
          <w:szCs w:val="21"/>
          <w:lang w:val="en-US" w:eastAsia="zh-CN"/>
        </w:rPr>
        <w:t>立交</w:t>
      </w:r>
      <w:r>
        <w:rPr>
          <w:rFonts w:hint="eastAsia" w:asciiTheme="minorEastAsia" w:hAnsiTheme="minorEastAsia" w:eastAsiaTheme="minorEastAsia" w:cstheme="minorEastAsia"/>
          <w:szCs w:val="21"/>
        </w:rPr>
        <w:t>山河企业大厦4805</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lang w:val="en-US" w:eastAsia="zh-CN"/>
        </w:rPr>
        <w:t>4806</w:t>
      </w:r>
      <w:r>
        <w:rPr>
          <w:rFonts w:hint="eastAsia" w:asciiTheme="minorEastAsia" w:hAnsiTheme="minorEastAsia" w:eastAsiaTheme="minorEastAsia" w:cstheme="minorEastAsia"/>
          <w:szCs w:val="21"/>
        </w:rPr>
        <w:t>室</w:t>
      </w:r>
    </w:p>
    <w:bookmarkEnd w:id="29"/>
    <w:bookmarkEnd w:id="30"/>
    <w:bookmarkEnd w:id="31"/>
    <w:p>
      <w:pPr>
        <w:spacing w:line="360" w:lineRule="auto"/>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rPr>
        <w:t>联 系 人：</w:t>
      </w:r>
      <w:r>
        <w:rPr>
          <w:rFonts w:hint="eastAsia" w:ascii="宋体" w:hAnsi="宋体" w:eastAsia="宋体" w:cs="宋体"/>
          <w:color w:val="auto"/>
          <w:sz w:val="21"/>
          <w:szCs w:val="21"/>
        </w:rPr>
        <w:t>张梦</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叶汪笛、吴妍</w:t>
      </w:r>
    </w:p>
    <w:p>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手    机：027-87820788</w:t>
      </w:r>
    </w:p>
    <w:p>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邮    箱：2102252595@qq.com</w:t>
      </w:r>
    </w:p>
    <w:bookmarkEnd w:id="32"/>
    <w:p>
      <w:pPr>
        <w:pStyle w:val="4"/>
        <w:numPr>
          <w:ilvl w:val="0"/>
          <w:numId w:val="5"/>
        </w:numPr>
        <w:spacing w:line="240" w:lineRule="auto"/>
        <w:rPr>
          <w:rFonts w:hint="eastAsia" w:asciiTheme="minorEastAsia" w:hAnsiTheme="minorEastAsia" w:eastAsiaTheme="minorEastAsia" w:cstheme="minorEastAsia"/>
          <w:sz w:val="21"/>
          <w:szCs w:val="21"/>
        </w:rPr>
      </w:pPr>
      <w:bookmarkStart w:id="33" w:name="_Toc334539190"/>
      <w:bookmarkStart w:id="34" w:name="_Toc10673372"/>
      <w:bookmarkStart w:id="35" w:name="_Toc14150"/>
      <w:bookmarkStart w:id="36" w:name="_Toc3048"/>
      <w:r>
        <w:rPr>
          <w:rFonts w:hint="eastAsia" w:asciiTheme="minorEastAsia" w:hAnsiTheme="minorEastAsia" w:eastAsiaTheme="minorEastAsia" w:cstheme="minorEastAsia"/>
          <w:sz w:val="21"/>
          <w:szCs w:val="21"/>
        </w:rPr>
        <w:t>信息发布媒体</w:t>
      </w:r>
      <w:bookmarkEnd w:id="33"/>
      <w:bookmarkEnd w:id="34"/>
      <w:bookmarkEnd w:id="35"/>
      <w:r>
        <w:rPr>
          <w:rFonts w:hint="eastAsia" w:asciiTheme="minorEastAsia" w:hAnsiTheme="minorEastAsia" w:eastAsiaTheme="minorEastAsia" w:cstheme="minorEastAsia"/>
          <w:sz w:val="21"/>
          <w:szCs w:val="21"/>
          <w:lang w:val="en-US" w:eastAsia="zh-CN"/>
        </w:rPr>
        <w:t>及时间</w:t>
      </w:r>
      <w:bookmarkEnd w:id="36"/>
    </w:p>
    <w:p>
      <w:pPr>
        <w:numPr>
          <w:ilvl w:val="0"/>
          <w:numId w:val="8"/>
        </w:numPr>
        <w:spacing w:line="360" w:lineRule="auto"/>
        <w:jc w:val="left"/>
        <w:rPr>
          <w:rFonts w:hint="eastAsia"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rPr>
        <w:t>《中经国际招标集团有限公司官网</w:t>
      </w:r>
      <w:r>
        <w:rPr>
          <w:rFonts w:hint="eastAsia" w:asciiTheme="minorEastAsia" w:hAnsiTheme="minorEastAsia" w:eastAsiaTheme="minorEastAsia" w:cstheme="minorEastAsia"/>
          <w:color w:val="auto"/>
          <w:szCs w:val="21"/>
          <w:lang w:val="en-US" w:eastAsia="zh-CN"/>
        </w:rPr>
        <w:t>》（网址：</w:t>
      </w:r>
      <w:r>
        <w:rPr>
          <w:rFonts w:hint="eastAsia" w:asciiTheme="minorEastAsia" w:hAnsiTheme="minorEastAsia" w:eastAsiaTheme="minorEastAsia" w:cstheme="minorEastAsia"/>
          <w:color w:val="auto"/>
          <w:szCs w:val="21"/>
          <w:lang w:val="en-US" w:eastAsia="zh-CN"/>
        </w:rPr>
        <w:fldChar w:fldCharType="begin"/>
      </w:r>
      <w:r>
        <w:rPr>
          <w:rFonts w:hint="eastAsia" w:asciiTheme="minorEastAsia" w:hAnsiTheme="minorEastAsia" w:eastAsiaTheme="minorEastAsia" w:cstheme="minorEastAsia"/>
          <w:color w:val="auto"/>
          <w:szCs w:val="21"/>
          <w:lang w:val="en-US" w:eastAsia="zh-CN"/>
        </w:rPr>
        <w:instrText xml:space="preserve"> HYPERLINK "http://www.ccgp-hubei.gov.cn/）" </w:instrText>
      </w:r>
      <w:r>
        <w:rPr>
          <w:rFonts w:hint="eastAsia" w:asciiTheme="minorEastAsia" w:hAnsiTheme="minorEastAsia" w:eastAsiaTheme="minorEastAsia" w:cstheme="minorEastAsia"/>
          <w:color w:val="auto"/>
          <w:szCs w:val="21"/>
          <w:lang w:val="en-US" w:eastAsia="zh-CN"/>
        </w:rPr>
        <w:fldChar w:fldCharType="separate"/>
      </w:r>
      <w:r>
        <w:rPr>
          <w:rFonts w:hint="eastAsia" w:asciiTheme="minorEastAsia" w:hAnsiTheme="minorEastAsia" w:eastAsiaTheme="minorEastAsia" w:cstheme="minorEastAsia"/>
          <w:color w:val="auto"/>
          <w:szCs w:val="21"/>
          <w:lang w:val="en-US" w:eastAsia="zh-CN"/>
        </w:rPr>
        <w:t>http://www.ceitcl.com/）</w:t>
      </w:r>
      <w:r>
        <w:rPr>
          <w:rFonts w:hint="eastAsia" w:asciiTheme="minorEastAsia" w:hAnsiTheme="minorEastAsia" w:eastAsiaTheme="minorEastAsia" w:cstheme="minorEastAsia"/>
          <w:color w:val="auto"/>
          <w:szCs w:val="21"/>
          <w:lang w:val="en-US" w:eastAsia="zh-CN"/>
        </w:rPr>
        <w:fldChar w:fldCharType="end"/>
      </w:r>
    </w:p>
    <w:p>
      <w:pPr>
        <w:numPr>
          <w:ilvl w:val="0"/>
          <w:numId w:val="8"/>
        </w:numPr>
        <w:outlineLvl w:val="9"/>
        <w:rPr>
          <w:rFonts w:hint="eastAsia"/>
          <w:color w:val="auto"/>
          <w:lang w:val="en-US" w:eastAsia="zh-CN"/>
        </w:rPr>
      </w:pPr>
      <w:r>
        <w:rPr>
          <w:rFonts w:hint="eastAsia" w:asciiTheme="minorEastAsia" w:hAnsiTheme="minorEastAsia" w:eastAsiaTheme="minorEastAsia" w:cstheme="minorEastAsia"/>
          <w:color w:val="auto"/>
          <w:szCs w:val="21"/>
        </w:rPr>
        <w:t>《</w:t>
      </w:r>
      <w:r>
        <w:rPr>
          <w:rFonts w:hint="eastAsia" w:asciiTheme="minorEastAsia" w:hAnsiTheme="minorEastAsia" w:eastAsiaTheme="minorEastAsia" w:cstheme="minorEastAsia"/>
          <w:color w:val="auto"/>
          <w:szCs w:val="21"/>
          <w:lang w:eastAsia="zh-CN"/>
        </w:rPr>
        <w:t>中国</w:t>
      </w:r>
      <w:r>
        <w:rPr>
          <w:rFonts w:hint="eastAsia" w:asciiTheme="minorEastAsia" w:hAnsiTheme="minorEastAsia" w:eastAsiaTheme="minorEastAsia" w:cstheme="minorEastAsia"/>
          <w:color w:val="auto"/>
          <w:szCs w:val="21"/>
          <w:lang w:val="en-US" w:eastAsia="zh-CN"/>
        </w:rPr>
        <w:t>采购与招标网》(网址：http：//www.chinabidding.cn/)</w:t>
      </w:r>
    </w:p>
    <w:p>
      <w:pPr>
        <w:spacing w:line="360" w:lineRule="auto"/>
        <w:jc w:val="left"/>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szCs w:val="21"/>
          <w:lang w:val="en-US" w:eastAsia="zh-CN"/>
        </w:rPr>
        <w:t>采购公告期限：自以上网站发布公告次日起</w:t>
      </w:r>
      <w:r>
        <w:rPr>
          <w:rFonts w:hint="eastAsia" w:asciiTheme="minorEastAsia" w:hAnsiTheme="minorEastAsia" w:eastAsiaTheme="minorEastAsia" w:cstheme="minorEastAsia"/>
          <w:szCs w:val="21"/>
          <w:u w:val="single"/>
          <w:lang w:val="en-US" w:eastAsia="zh-CN"/>
        </w:rPr>
        <w:t>5</w:t>
      </w:r>
      <w:r>
        <w:rPr>
          <w:rFonts w:hint="eastAsia" w:asciiTheme="minorEastAsia" w:hAnsiTheme="minorEastAsia" w:eastAsiaTheme="minorEastAsia" w:cstheme="minorEastAsia"/>
          <w:szCs w:val="21"/>
          <w:lang w:val="en-US" w:eastAsia="zh-CN"/>
        </w:rPr>
        <w:t>个工作日，本项目将在以上网站发布所有信</w:t>
      </w:r>
      <w:r>
        <w:rPr>
          <w:rFonts w:hint="eastAsia" w:asciiTheme="minorEastAsia" w:hAnsiTheme="minorEastAsia" w:eastAsiaTheme="minorEastAsia" w:cstheme="minorEastAsia"/>
          <w:szCs w:val="21"/>
        </w:rPr>
        <w:t>息，请参加本项目</w:t>
      </w:r>
      <w:r>
        <w:rPr>
          <w:rFonts w:hint="eastAsia" w:asciiTheme="minorEastAsia" w:hAnsiTheme="minorEastAsia" w:eastAsiaTheme="minorEastAsia" w:cstheme="minorEastAsia"/>
          <w:szCs w:val="21"/>
          <w:lang w:val="en-US" w:eastAsia="zh-CN"/>
        </w:rPr>
        <w:t>竞</w:t>
      </w:r>
      <w:r>
        <w:rPr>
          <w:rFonts w:hint="eastAsia" w:asciiTheme="minorEastAsia" w:hAnsiTheme="minorEastAsia" w:eastAsiaTheme="minorEastAsia" w:cstheme="minorEastAsia"/>
          <w:szCs w:val="21"/>
        </w:rPr>
        <w:t>标的供应商</w:t>
      </w:r>
      <w:r>
        <w:rPr>
          <w:rFonts w:hint="eastAsia" w:asciiTheme="minorEastAsia" w:hAnsiTheme="minorEastAsia" w:eastAsiaTheme="minorEastAsia" w:cstheme="minorEastAsia"/>
          <w:color w:val="000000"/>
          <w:szCs w:val="21"/>
        </w:rPr>
        <w:t>密切关注。</w:t>
      </w:r>
    </w:p>
    <w:p>
      <w:pPr>
        <w:pStyle w:val="4"/>
        <w:numPr>
          <w:ilvl w:val="0"/>
          <w:numId w:val="5"/>
        </w:num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bookmarkStart w:id="37" w:name="_Toc11038"/>
      <w:r>
        <w:rPr>
          <w:rFonts w:hint="eastAsia" w:asciiTheme="minorEastAsia" w:hAnsiTheme="minorEastAsia" w:eastAsiaTheme="minorEastAsia" w:cstheme="minorEastAsia"/>
          <w:sz w:val="21"/>
          <w:szCs w:val="21"/>
        </w:rPr>
        <w:t>注意事项</w:t>
      </w:r>
      <w:bookmarkEnd w:id="37"/>
    </w:p>
    <w:p>
      <w:pPr>
        <w:spacing w:line="360" w:lineRule="auto"/>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1、供应商在获取本项目竞争性磋商文件前须仔细阅读资格要求内容，并按磋商文件规定要求在响应文件中递交合格有效的资格证明文件，资格审查不合格将导致竞标失败。</w:t>
      </w:r>
    </w:p>
    <w:p>
      <w:pPr>
        <w:spacing w:line="360" w:lineRule="auto"/>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2、供应商对自己所提供的资格证明材料的真实性负责，无论何时，如发现供应商提供虚假的材料，将按照《中华人民共和国政府采购法》及本项目竞争性磋商文件的有关规定进行严肃处理，并在相关网站上进行通报。</w:t>
      </w:r>
    </w:p>
    <w:p>
      <w:pPr>
        <w:spacing w:line="360" w:lineRule="auto"/>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3、请供应商仔细阅读本磋商文件的全部条文，对于文件中存在的任何含糊、遗漏、相互矛盾之处，或是对于采购范围的界定和采购内容的要求不清楚，认为存在歧义的，供应商应按本文件规定的时限向采购代理机构寻求书面澄清；未提出澄清要求的，则认同为完全理解本文件要求并接受采购人或采购代理机构可能作出的任何最终解释。</w:t>
      </w:r>
    </w:p>
    <w:p>
      <w:pPr>
        <w:spacing w:line="360" w:lineRule="auto"/>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4、关于本项目磋商文件有关内容的澄清、修改及变更等通知将通过书面形式经邮箱通知各供应商同时电话或短信告知，若采购人或采购代理机构未收到回复，视为收悉，并默认通知内容。若因供应商自身原因接收消息不及时，导致竞标受影响，其后果自行承担。</w:t>
      </w:r>
    </w:p>
    <w:p>
      <w:pPr>
        <w:spacing w:line="360" w:lineRule="auto"/>
        <w:jc w:val="left"/>
        <w:rPr>
          <w:rFonts w:hint="eastAsia" w:asciiTheme="minorEastAsia" w:hAnsiTheme="minorEastAsia" w:eastAsiaTheme="minorEastAsia" w:cstheme="minorEastAsia"/>
          <w:szCs w:val="21"/>
        </w:rPr>
      </w:pPr>
    </w:p>
    <w:p>
      <w:pPr>
        <w:spacing w:line="360" w:lineRule="auto"/>
        <w:jc w:val="left"/>
        <w:rPr>
          <w:rFonts w:hint="eastAsia" w:asciiTheme="minorEastAsia" w:hAnsiTheme="minorEastAsia" w:eastAsiaTheme="minorEastAsia" w:cstheme="minorEastAsia"/>
          <w:szCs w:val="21"/>
        </w:rPr>
      </w:pPr>
    </w:p>
    <w:p>
      <w:pPr>
        <w:spacing w:line="360" w:lineRule="auto"/>
        <w:jc w:val="righ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中经国际招标集团有限公司</w:t>
      </w:r>
    </w:p>
    <w:p>
      <w:pPr>
        <w:spacing w:line="360" w:lineRule="auto"/>
        <w:jc w:val="righ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szCs w:val="21"/>
        </w:rPr>
        <w:t xml:space="preserve">                                    </w:t>
      </w:r>
      <w:r>
        <w:rPr>
          <w:rFonts w:hint="eastAsia" w:asciiTheme="minorEastAsia" w:hAnsiTheme="minorEastAsia" w:eastAsiaTheme="minorEastAsia" w:cstheme="minorEastAsia"/>
          <w:szCs w:val="21"/>
          <w:lang w:eastAsia="zh-CN"/>
        </w:rPr>
        <w:t>2020</w:t>
      </w:r>
      <w:r>
        <w:rPr>
          <w:rFonts w:hint="eastAsia" w:asciiTheme="minorEastAsia" w:hAnsiTheme="minorEastAsia" w:eastAsiaTheme="minorEastAsia" w:cstheme="minorEastAsia"/>
          <w:szCs w:val="21"/>
        </w:rPr>
        <w:t>年</w:t>
      </w:r>
      <w:r>
        <w:rPr>
          <w:rFonts w:hint="eastAsia" w:asciiTheme="minorEastAsia" w:hAnsiTheme="minorEastAsia" w:eastAsiaTheme="minorEastAsia" w:cstheme="minorEastAsia"/>
          <w:szCs w:val="21"/>
          <w:lang w:val="en-US" w:eastAsia="zh-CN"/>
        </w:rPr>
        <w:t>6</w:t>
      </w:r>
      <w:r>
        <w:rPr>
          <w:rFonts w:hint="eastAsia" w:asciiTheme="minorEastAsia" w:hAnsiTheme="minorEastAsia" w:eastAsiaTheme="minorEastAsia" w:cstheme="minorEastAsia"/>
          <w:szCs w:val="21"/>
        </w:rPr>
        <w:t>月</w:t>
      </w:r>
      <w:r>
        <w:rPr>
          <w:rFonts w:hint="eastAsia" w:asciiTheme="minorEastAsia" w:hAnsiTheme="minorEastAsia" w:eastAsiaTheme="minorEastAsia" w:cstheme="minorEastAsia"/>
          <w:szCs w:val="21"/>
          <w:lang w:val="en-US" w:eastAsia="zh-CN"/>
        </w:rPr>
        <w:t>10</w:t>
      </w:r>
      <w:r>
        <w:rPr>
          <w:rFonts w:hint="eastAsia" w:asciiTheme="minorEastAsia" w:hAnsiTheme="minorEastAsia" w:eastAsiaTheme="minorEastAsia" w:cstheme="minorEastAsia"/>
          <w:szCs w:val="21"/>
        </w:rPr>
        <w:t>日</w:t>
      </w:r>
    </w:p>
    <w:p>
      <w:pPr>
        <w:pStyle w:val="20"/>
        <w:rPr>
          <w:rFonts w:hint="eastAsia" w:asciiTheme="minorEastAsia" w:hAnsiTheme="minorEastAsia" w:eastAsiaTheme="minorEastAsia" w:cstheme="minorEastAsia"/>
        </w:rPr>
      </w:pPr>
    </w:p>
    <w:p>
      <w:pPr>
        <w:pStyle w:val="3"/>
        <w:numPr>
          <w:ilvl w:val="0"/>
          <w:numId w:val="4"/>
        </w:numPr>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6"/>
          <w:szCs w:val="36"/>
        </w:rPr>
        <w:br w:type="page"/>
      </w:r>
      <w:bookmarkStart w:id="38" w:name="_Toc11612"/>
      <w:r>
        <w:rPr>
          <w:rFonts w:hint="eastAsia" w:asciiTheme="minorEastAsia" w:hAnsiTheme="minorEastAsia" w:eastAsiaTheme="minorEastAsia" w:cstheme="minorEastAsia"/>
          <w:sz w:val="36"/>
          <w:szCs w:val="36"/>
        </w:rPr>
        <w:t>供应商须知</w:t>
      </w:r>
      <w:bookmarkEnd w:id="38"/>
    </w:p>
    <w:p>
      <w:pPr>
        <w:autoSpaceDE w:val="0"/>
        <w:autoSpaceDN w:val="0"/>
        <w:adjustRightInd w:val="0"/>
        <w:spacing w:line="360" w:lineRule="auto"/>
        <w:jc w:val="center"/>
        <w:outlineLvl w:val="1"/>
        <w:rPr>
          <w:rFonts w:hint="eastAsia" w:asciiTheme="minorEastAsia" w:hAnsiTheme="minorEastAsia" w:eastAsiaTheme="minorEastAsia" w:cstheme="minorEastAsia"/>
          <w:b/>
          <w:szCs w:val="21"/>
          <w:lang w:val="zh-CN"/>
        </w:rPr>
      </w:pPr>
      <w:bookmarkStart w:id="39" w:name="_Toc16499"/>
      <w:r>
        <w:rPr>
          <w:rFonts w:hint="eastAsia" w:asciiTheme="minorEastAsia" w:hAnsiTheme="minorEastAsia" w:eastAsiaTheme="minorEastAsia" w:cstheme="minorEastAsia"/>
          <w:b/>
          <w:szCs w:val="21"/>
        </w:rPr>
        <w:t>《供应商须知前附表》</w:t>
      </w:r>
      <w:bookmarkEnd w:id="39"/>
    </w:p>
    <w:p>
      <w:pPr>
        <w:autoSpaceDE w:val="0"/>
        <w:autoSpaceDN w:val="0"/>
        <w:adjustRightInd w:val="0"/>
        <w:spacing w:line="360" w:lineRule="auto"/>
        <w:ind w:firstLine="420" w:firstLineChars="200"/>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rPr>
        <w:t>磋商供应商应仔细阅读竞争性磋商采购文件的第二章“供应商须知”，下面所列资料是对“供应商须知”的具体补充和说明。</w:t>
      </w:r>
      <w:r>
        <w:rPr>
          <w:rFonts w:hint="eastAsia" w:asciiTheme="minorEastAsia" w:hAnsiTheme="minorEastAsia" w:eastAsiaTheme="minorEastAsia" w:cstheme="minorEastAsia"/>
          <w:szCs w:val="21"/>
          <w:lang w:val="zh-CN"/>
        </w:rPr>
        <w:t>如有矛盾，应以本表为准。</w:t>
      </w:r>
    </w:p>
    <w:tbl>
      <w:tblPr>
        <w:tblStyle w:val="26"/>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814"/>
        <w:gridCol w:w="2127"/>
        <w:gridCol w:w="6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0" w:hRule="atLeast"/>
          <w:tblHeader/>
          <w:jc w:val="center"/>
        </w:trPr>
        <w:tc>
          <w:tcPr>
            <w:tcW w:w="814" w:type="dxa"/>
            <w:shd w:val="clear" w:color="auto" w:fill="F1F1F1"/>
            <w:vAlign w:val="center"/>
          </w:tcPr>
          <w:p>
            <w:pPr>
              <w:autoSpaceDE w:val="0"/>
              <w:autoSpaceDN w:val="0"/>
              <w:adjustRightInd w:val="0"/>
              <w:spacing w:before="31" w:beforeLines="10" w:after="31" w:afterLines="10" w:line="240" w:lineRule="auto"/>
              <w:ind w:left="21" w:leftChars="10" w:right="21" w:rightChars="10"/>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lang w:val="zh-CN"/>
              </w:rPr>
              <w:t>条款号</w:t>
            </w:r>
          </w:p>
        </w:tc>
        <w:tc>
          <w:tcPr>
            <w:tcW w:w="2127" w:type="dxa"/>
            <w:shd w:val="clear" w:color="auto" w:fill="F1F1F1"/>
          </w:tcPr>
          <w:p>
            <w:pPr>
              <w:autoSpaceDE w:val="0"/>
              <w:autoSpaceDN w:val="0"/>
              <w:adjustRightInd w:val="0"/>
              <w:spacing w:before="31" w:beforeLines="10" w:after="31" w:afterLines="10" w:line="240" w:lineRule="auto"/>
              <w:ind w:left="21" w:leftChars="10" w:right="21" w:rightChars="10"/>
              <w:jc w:val="center"/>
              <w:rPr>
                <w:rFonts w:hint="eastAsia" w:asciiTheme="minorEastAsia" w:hAnsiTheme="minorEastAsia" w:eastAsiaTheme="minorEastAsia" w:cstheme="minorEastAsia"/>
                <w:b/>
                <w:sz w:val="21"/>
                <w:szCs w:val="21"/>
                <w:lang w:val="zh-CN"/>
              </w:rPr>
            </w:pPr>
            <w:r>
              <w:rPr>
                <w:rFonts w:hint="eastAsia" w:asciiTheme="minorEastAsia" w:hAnsiTheme="minorEastAsia" w:eastAsiaTheme="minorEastAsia" w:cstheme="minorEastAsia"/>
                <w:b/>
                <w:sz w:val="21"/>
                <w:szCs w:val="21"/>
                <w:lang w:val="zh-CN"/>
              </w:rPr>
              <w:t>条款名称</w:t>
            </w:r>
          </w:p>
        </w:tc>
        <w:tc>
          <w:tcPr>
            <w:tcW w:w="6130" w:type="dxa"/>
            <w:shd w:val="clear" w:color="auto" w:fill="F1F1F1"/>
            <w:vAlign w:val="center"/>
          </w:tcPr>
          <w:p>
            <w:pPr>
              <w:autoSpaceDE w:val="0"/>
              <w:autoSpaceDN w:val="0"/>
              <w:adjustRightInd w:val="0"/>
              <w:spacing w:before="31" w:beforeLines="10" w:after="31" w:afterLines="10" w:line="240" w:lineRule="auto"/>
              <w:ind w:left="21" w:leftChars="10" w:right="21" w:rightChars="10"/>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lang w:val="zh-CN"/>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76" w:hRule="atLeast"/>
          <w:jc w:val="center"/>
        </w:trPr>
        <w:tc>
          <w:tcPr>
            <w:tcW w:w="814" w:type="dxa"/>
            <w:vAlign w:val="center"/>
          </w:tcPr>
          <w:p>
            <w:pPr>
              <w:pStyle w:val="24"/>
              <w:widowControl w:val="0"/>
              <w:autoSpaceDE w:val="0"/>
              <w:autoSpaceDN w:val="0"/>
              <w:adjustRightInd w:val="0"/>
              <w:spacing w:before="31" w:beforeLines="10" w:beforeAutospacing="0" w:after="31" w:afterLines="10" w:afterAutospacing="0" w:line="240" w:lineRule="auto"/>
              <w:ind w:left="21" w:leftChars="10" w:right="21" w:rightChars="10"/>
              <w:jc w:val="center"/>
              <w:rPr>
                <w:rFonts w:hint="eastAsia" w:asciiTheme="minorEastAsia" w:hAnsiTheme="minorEastAsia" w:eastAsiaTheme="minorEastAsia" w:cstheme="minorEastAsia"/>
                <w:kern w:val="2"/>
                <w:sz w:val="21"/>
                <w:szCs w:val="21"/>
                <w:lang w:val="zh-CN"/>
              </w:rPr>
            </w:pPr>
            <w:r>
              <w:rPr>
                <w:rFonts w:hint="eastAsia" w:asciiTheme="minorEastAsia" w:hAnsiTheme="minorEastAsia" w:eastAsiaTheme="minorEastAsia" w:cstheme="minorEastAsia"/>
                <w:kern w:val="2"/>
                <w:sz w:val="21"/>
                <w:szCs w:val="21"/>
                <w:lang w:val="zh-CN"/>
              </w:rPr>
              <w:t>2.1</w:t>
            </w:r>
          </w:p>
        </w:tc>
        <w:tc>
          <w:tcPr>
            <w:tcW w:w="2127" w:type="dxa"/>
            <w:vAlign w:val="center"/>
          </w:tcPr>
          <w:p>
            <w:pPr>
              <w:pStyle w:val="24"/>
              <w:widowControl w:val="0"/>
              <w:autoSpaceDE w:val="0"/>
              <w:autoSpaceDN w:val="0"/>
              <w:adjustRightInd w:val="0"/>
              <w:spacing w:before="31" w:beforeLines="10" w:beforeAutospacing="0" w:after="31" w:afterLines="10" w:afterAutospacing="0" w:line="240" w:lineRule="auto"/>
              <w:ind w:left="21" w:leftChars="10" w:right="21" w:rightChars="10"/>
              <w:jc w:val="center"/>
              <w:rPr>
                <w:rFonts w:hint="eastAsia" w:asciiTheme="minorEastAsia" w:hAnsiTheme="minorEastAsia" w:eastAsiaTheme="minorEastAsia" w:cstheme="minorEastAsia"/>
                <w:color w:val="auto"/>
                <w:kern w:val="2"/>
                <w:sz w:val="21"/>
                <w:szCs w:val="21"/>
                <w:lang w:val="zh-CN"/>
              </w:rPr>
            </w:pPr>
            <w:r>
              <w:rPr>
                <w:rFonts w:hint="eastAsia" w:asciiTheme="minorEastAsia" w:hAnsiTheme="minorEastAsia" w:eastAsiaTheme="minorEastAsia" w:cstheme="minorEastAsia"/>
                <w:color w:val="auto"/>
                <w:kern w:val="2"/>
                <w:sz w:val="21"/>
                <w:szCs w:val="21"/>
                <w:lang w:val="zh-CN"/>
              </w:rPr>
              <w:t>采购人</w:t>
            </w:r>
          </w:p>
        </w:tc>
        <w:tc>
          <w:tcPr>
            <w:tcW w:w="6130" w:type="dxa"/>
            <w:vAlign w:val="center"/>
          </w:tcPr>
          <w:p>
            <w:pPr>
              <w:spacing w:line="240" w:lineRule="auto"/>
              <w:jc w:val="left"/>
              <w:rPr>
                <w:rFonts w:hint="eastAsia" w:asciiTheme="minorEastAsia" w:hAnsiTheme="minorEastAsia" w:eastAsiaTheme="minorEastAsia" w:cstheme="minorEastAsia"/>
                <w:color w:val="auto"/>
                <w:sz w:val="21"/>
                <w:szCs w:val="21"/>
                <w:lang w:val="zh-CN"/>
              </w:rPr>
            </w:pPr>
            <w:r>
              <w:rPr>
                <w:rFonts w:hint="eastAsia" w:asciiTheme="minorEastAsia" w:hAnsiTheme="minorEastAsia" w:eastAsiaTheme="minorEastAsia" w:cstheme="minorEastAsia"/>
                <w:color w:val="auto"/>
                <w:sz w:val="21"/>
                <w:szCs w:val="21"/>
                <w:lang w:val="zh-CN"/>
              </w:rPr>
              <w:t>湖北美术学院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0" w:hRule="atLeast"/>
          <w:jc w:val="center"/>
        </w:trPr>
        <w:tc>
          <w:tcPr>
            <w:tcW w:w="814" w:type="dxa"/>
            <w:vAlign w:val="center"/>
          </w:tcPr>
          <w:p>
            <w:pPr>
              <w:autoSpaceDE w:val="0"/>
              <w:autoSpaceDN w:val="0"/>
              <w:adjustRightInd w:val="0"/>
              <w:spacing w:before="31" w:beforeLines="10" w:after="31" w:afterLines="10" w:line="240" w:lineRule="auto"/>
              <w:ind w:left="21" w:leftChars="10" w:right="21" w:rightChars="1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2.2</w:t>
            </w:r>
          </w:p>
        </w:tc>
        <w:tc>
          <w:tcPr>
            <w:tcW w:w="2127" w:type="dxa"/>
            <w:vAlign w:val="center"/>
          </w:tcPr>
          <w:p>
            <w:pPr>
              <w:pStyle w:val="24"/>
              <w:widowControl w:val="0"/>
              <w:autoSpaceDE w:val="0"/>
              <w:autoSpaceDN w:val="0"/>
              <w:adjustRightInd w:val="0"/>
              <w:spacing w:before="31" w:beforeLines="10" w:beforeAutospacing="0" w:after="31" w:afterLines="10" w:afterAutospacing="0" w:line="240" w:lineRule="auto"/>
              <w:ind w:left="21" w:leftChars="10" w:right="21" w:rightChars="10"/>
              <w:jc w:val="center"/>
              <w:rPr>
                <w:rFonts w:hint="eastAsia" w:asciiTheme="minorEastAsia" w:hAnsiTheme="minorEastAsia" w:eastAsiaTheme="minorEastAsia" w:cstheme="minorEastAsia"/>
                <w:color w:val="auto"/>
                <w:kern w:val="2"/>
                <w:sz w:val="21"/>
                <w:szCs w:val="21"/>
                <w:lang w:val="zh-CN"/>
              </w:rPr>
            </w:pPr>
            <w:r>
              <w:rPr>
                <w:rFonts w:hint="eastAsia" w:asciiTheme="minorEastAsia" w:hAnsiTheme="minorEastAsia" w:eastAsiaTheme="minorEastAsia" w:cstheme="minorEastAsia"/>
                <w:color w:val="auto"/>
                <w:kern w:val="2"/>
                <w:sz w:val="21"/>
                <w:szCs w:val="21"/>
                <w:lang w:val="zh-CN"/>
              </w:rPr>
              <w:t>监管部门</w:t>
            </w:r>
          </w:p>
        </w:tc>
        <w:tc>
          <w:tcPr>
            <w:tcW w:w="6130" w:type="dxa"/>
            <w:vAlign w:val="center"/>
          </w:tcPr>
          <w:p>
            <w:pPr>
              <w:spacing w:line="240" w:lineRule="auto"/>
              <w:jc w:val="left"/>
              <w:rPr>
                <w:rFonts w:hint="eastAsia" w:asciiTheme="minorEastAsia" w:hAnsiTheme="minorEastAsia" w:eastAsiaTheme="minorEastAsia" w:cstheme="minorEastAsia"/>
                <w:color w:val="auto"/>
                <w:sz w:val="21"/>
                <w:szCs w:val="21"/>
                <w:lang w:val="zh-CN"/>
              </w:rPr>
            </w:pPr>
            <w:r>
              <w:rPr>
                <w:rFonts w:hint="eastAsia" w:asciiTheme="minorEastAsia" w:hAnsiTheme="minorEastAsia" w:eastAsiaTheme="minorEastAsia" w:cstheme="minorEastAsia"/>
                <w:color w:val="auto"/>
                <w:sz w:val="21"/>
                <w:szCs w:val="21"/>
                <w:lang w:val="zh-CN"/>
              </w:rPr>
              <w:t>湖北美术学院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0" w:hRule="atLeast"/>
          <w:jc w:val="center"/>
        </w:trPr>
        <w:tc>
          <w:tcPr>
            <w:tcW w:w="814" w:type="dxa"/>
            <w:vAlign w:val="center"/>
          </w:tcPr>
          <w:p>
            <w:pPr>
              <w:autoSpaceDE w:val="0"/>
              <w:autoSpaceDN w:val="0"/>
              <w:adjustRightInd w:val="0"/>
              <w:spacing w:before="31" w:beforeLines="10" w:after="31" w:afterLines="10" w:line="240" w:lineRule="auto"/>
              <w:ind w:left="21" w:leftChars="10" w:right="21" w:rightChars="1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2.3</w:t>
            </w:r>
          </w:p>
        </w:tc>
        <w:tc>
          <w:tcPr>
            <w:tcW w:w="2127" w:type="dxa"/>
            <w:vAlign w:val="center"/>
          </w:tcPr>
          <w:p>
            <w:pPr>
              <w:pStyle w:val="24"/>
              <w:widowControl w:val="0"/>
              <w:autoSpaceDE w:val="0"/>
              <w:autoSpaceDN w:val="0"/>
              <w:adjustRightInd w:val="0"/>
              <w:spacing w:before="31" w:beforeLines="10" w:beforeAutospacing="0" w:after="31" w:afterLines="10" w:afterAutospacing="0" w:line="240" w:lineRule="auto"/>
              <w:ind w:left="21" w:leftChars="10" w:right="21" w:rightChars="10"/>
              <w:jc w:val="center"/>
              <w:rPr>
                <w:rFonts w:hint="eastAsia" w:asciiTheme="minorEastAsia" w:hAnsiTheme="minorEastAsia" w:eastAsiaTheme="minorEastAsia" w:cstheme="minorEastAsia"/>
                <w:kern w:val="2"/>
                <w:sz w:val="21"/>
                <w:szCs w:val="21"/>
                <w:lang w:val="zh-CN"/>
              </w:rPr>
            </w:pPr>
            <w:r>
              <w:rPr>
                <w:rFonts w:hint="eastAsia" w:asciiTheme="minorEastAsia" w:hAnsiTheme="minorEastAsia" w:eastAsiaTheme="minorEastAsia" w:cstheme="minorEastAsia"/>
                <w:kern w:val="2"/>
                <w:sz w:val="21"/>
                <w:szCs w:val="21"/>
                <w:lang w:val="zh-CN"/>
              </w:rPr>
              <w:t>采购代理机构</w:t>
            </w:r>
          </w:p>
        </w:tc>
        <w:tc>
          <w:tcPr>
            <w:tcW w:w="6130" w:type="dxa"/>
          </w:tcPr>
          <w:p>
            <w:pPr>
              <w:pStyle w:val="24"/>
              <w:widowControl w:val="0"/>
              <w:autoSpaceDE w:val="0"/>
              <w:autoSpaceDN w:val="0"/>
              <w:adjustRightInd w:val="0"/>
              <w:spacing w:before="31" w:beforeLines="10" w:beforeAutospacing="0" w:after="31" w:afterLines="10" w:afterAutospacing="0" w:line="240" w:lineRule="auto"/>
              <w:ind w:left="21" w:leftChars="10" w:right="21" w:rightChars="10"/>
              <w:rPr>
                <w:rFonts w:hint="eastAsia" w:asciiTheme="minorEastAsia" w:hAnsiTheme="minorEastAsia" w:eastAsiaTheme="minorEastAsia" w:cstheme="minorEastAsia"/>
                <w:kern w:val="2"/>
                <w:sz w:val="21"/>
                <w:szCs w:val="21"/>
                <w:lang w:val="zh-CN"/>
              </w:rPr>
            </w:pPr>
            <w:r>
              <w:rPr>
                <w:rFonts w:hint="eastAsia" w:asciiTheme="minorEastAsia" w:hAnsiTheme="minorEastAsia" w:eastAsiaTheme="minorEastAsia" w:cstheme="minorEastAsia"/>
                <w:kern w:val="2"/>
                <w:sz w:val="21"/>
                <w:szCs w:val="21"/>
                <w:lang w:val="zh-CN"/>
              </w:rPr>
              <w:t>中经国际招标集团有限公司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2" w:hRule="atLeast"/>
          <w:jc w:val="center"/>
        </w:trPr>
        <w:tc>
          <w:tcPr>
            <w:tcW w:w="814" w:type="dxa"/>
            <w:vAlign w:val="center"/>
          </w:tcPr>
          <w:p>
            <w:pPr>
              <w:pStyle w:val="24"/>
              <w:widowControl w:val="0"/>
              <w:autoSpaceDE w:val="0"/>
              <w:autoSpaceDN w:val="0"/>
              <w:adjustRightInd w:val="0"/>
              <w:spacing w:before="31" w:beforeLines="10" w:beforeAutospacing="0" w:after="31" w:afterLines="10" w:afterAutospacing="0" w:line="240" w:lineRule="auto"/>
              <w:ind w:left="21" w:leftChars="10" w:right="21" w:rightChars="10"/>
              <w:jc w:val="center"/>
              <w:rPr>
                <w:rFonts w:hint="eastAsia" w:asciiTheme="minorEastAsia" w:hAnsiTheme="minorEastAsia" w:eastAsiaTheme="minorEastAsia" w:cstheme="minorEastAsia"/>
                <w:kern w:val="2"/>
                <w:sz w:val="21"/>
                <w:szCs w:val="21"/>
                <w:lang w:val="zh-CN"/>
              </w:rPr>
            </w:pPr>
            <w:r>
              <w:rPr>
                <w:rFonts w:hint="eastAsia" w:asciiTheme="minorEastAsia" w:hAnsiTheme="minorEastAsia" w:eastAsiaTheme="minorEastAsia" w:cstheme="minorEastAsia"/>
                <w:kern w:val="2"/>
                <w:sz w:val="21"/>
                <w:szCs w:val="21"/>
                <w:lang w:val="zh-CN"/>
              </w:rPr>
              <w:t>2.5</w:t>
            </w:r>
          </w:p>
        </w:tc>
        <w:tc>
          <w:tcPr>
            <w:tcW w:w="2127" w:type="dxa"/>
            <w:vAlign w:val="center"/>
          </w:tcPr>
          <w:p>
            <w:pPr>
              <w:pStyle w:val="24"/>
              <w:widowControl w:val="0"/>
              <w:autoSpaceDE w:val="0"/>
              <w:autoSpaceDN w:val="0"/>
              <w:adjustRightInd w:val="0"/>
              <w:spacing w:before="31" w:beforeLines="10" w:beforeAutospacing="0" w:after="31" w:afterLines="10" w:afterAutospacing="0" w:line="240" w:lineRule="auto"/>
              <w:ind w:left="21" w:leftChars="10" w:right="21" w:rightChars="10"/>
              <w:jc w:val="center"/>
              <w:rPr>
                <w:rFonts w:hint="eastAsia" w:asciiTheme="minorEastAsia" w:hAnsiTheme="minorEastAsia" w:eastAsiaTheme="minorEastAsia" w:cstheme="minorEastAsia"/>
                <w:kern w:val="2"/>
                <w:sz w:val="21"/>
                <w:szCs w:val="21"/>
                <w:lang w:val="zh-CN"/>
              </w:rPr>
            </w:pPr>
            <w:r>
              <w:rPr>
                <w:rFonts w:hint="eastAsia" w:asciiTheme="minorEastAsia" w:hAnsiTheme="minorEastAsia" w:eastAsiaTheme="minorEastAsia" w:cstheme="minorEastAsia"/>
                <w:kern w:val="2"/>
                <w:sz w:val="21"/>
                <w:szCs w:val="21"/>
                <w:lang w:val="zh-CN"/>
              </w:rPr>
              <w:t>磋商供应商</w:t>
            </w:r>
          </w:p>
        </w:tc>
        <w:tc>
          <w:tcPr>
            <w:tcW w:w="6130" w:type="dxa"/>
            <w:vAlign w:val="center"/>
          </w:tcPr>
          <w:p>
            <w:pPr>
              <w:pStyle w:val="24"/>
              <w:widowControl w:val="0"/>
              <w:autoSpaceDE w:val="0"/>
              <w:autoSpaceDN w:val="0"/>
              <w:adjustRightInd w:val="0"/>
              <w:spacing w:before="31" w:beforeLines="10" w:beforeAutospacing="0" w:after="31" w:afterLines="10" w:afterAutospacing="0" w:line="240" w:lineRule="auto"/>
              <w:ind w:right="21" w:rightChars="10"/>
              <w:rPr>
                <w:rFonts w:hint="eastAsia" w:asciiTheme="minorEastAsia" w:hAnsiTheme="minorEastAsia" w:eastAsiaTheme="minorEastAsia" w:cstheme="minorEastAsia"/>
                <w:kern w:val="2"/>
                <w:sz w:val="21"/>
                <w:szCs w:val="21"/>
                <w:lang w:val="zh-CN"/>
              </w:rPr>
            </w:pPr>
            <w:r>
              <w:rPr>
                <w:rFonts w:hint="eastAsia" w:asciiTheme="minorEastAsia" w:hAnsiTheme="minorEastAsia" w:eastAsiaTheme="minorEastAsia" w:cstheme="minorEastAsia"/>
                <w:sz w:val="21"/>
                <w:szCs w:val="21"/>
                <w:lang w:val="zh-CN"/>
              </w:rPr>
              <w:t>详见</w:t>
            </w:r>
            <w:r>
              <w:rPr>
                <w:rFonts w:hint="eastAsia" w:asciiTheme="minorEastAsia" w:hAnsiTheme="minorEastAsia" w:eastAsiaTheme="minorEastAsia" w:cstheme="minorEastAsia"/>
                <w:sz w:val="21"/>
                <w:szCs w:val="21"/>
              </w:rPr>
              <w:t>第一章第二款相关要求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2" w:hRule="atLeast"/>
          <w:jc w:val="center"/>
        </w:trPr>
        <w:tc>
          <w:tcPr>
            <w:tcW w:w="814" w:type="dxa"/>
            <w:vAlign w:val="center"/>
          </w:tcPr>
          <w:p>
            <w:pPr>
              <w:pStyle w:val="24"/>
              <w:widowControl w:val="0"/>
              <w:autoSpaceDE w:val="0"/>
              <w:autoSpaceDN w:val="0"/>
              <w:adjustRightInd w:val="0"/>
              <w:spacing w:before="31" w:beforeLines="10" w:beforeAutospacing="0" w:after="31" w:afterLines="10" w:afterAutospacing="0" w:line="240" w:lineRule="auto"/>
              <w:ind w:left="21" w:leftChars="10" w:right="21" w:rightChars="10"/>
              <w:jc w:val="center"/>
              <w:rPr>
                <w:rFonts w:hint="eastAsia" w:asciiTheme="minorEastAsia" w:hAnsiTheme="minorEastAsia" w:eastAsiaTheme="minorEastAsia" w:cstheme="minorEastAsia"/>
                <w:kern w:val="2"/>
                <w:sz w:val="21"/>
                <w:szCs w:val="21"/>
                <w:lang w:val="zh-CN"/>
              </w:rPr>
            </w:pPr>
            <w:r>
              <w:rPr>
                <w:rFonts w:hint="eastAsia" w:asciiTheme="minorEastAsia" w:hAnsiTheme="minorEastAsia" w:eastAsiaTheme="minorEastAsia" w:cstheme="minorEastAsia"/>
                <w:kern w:val="2"/>
                <w:sz w:val="21"/>
                <w:szCs w:val="21"/>
                <w:lang w:val="zh-CN"/>
              </w:rPr>
              <w:t>4.2</w:t>
            </w:r>
          </w:p>
        </w:tc>
        <w:tc>
          <w:tcPr>
            <w:tcW w:w="2127" w:type="dxa"/>
            <w:vAlign w:val="center"/>
          </w:tcPr>
          <w:p>
            <w:pPr>
              <w:autoSpaceDE w:val="0"/>
              <w:autoSpaceDN w:val="0"/>
              <w:adjustRightInd w:val="0"/>
              <w:spacing w:before="31" w:beforeLines="10" w:after="31" w:afterLines="10" w:line="240" w:lineRule="auto"/>
              <w:ind w:left="21" w:leftChars="10" w:right="21" w:rightChars="10"/>
              <w:jc w:val="center"/>
              <w:rPr>
                <w:rFonts w:hint="eastAsia" w:asciiTheme="minorEastAsia" w:hAnsiTheme="minorEastAsia" w:eastAsiaTheme="minorEastAsia" w:cstheme="minorEastAsia"/>
                <w:sz w:val="21"/>
                <w:szCs w:val="21"/>
                <w:lang w:val="zh-CN" w:eastAsia="zh-CN"/>
              </w:rPr>
            </w:pPr>
            <w:r>
              <w:rPr>
                <w:rFonts w:hint="eastAsia" w:asciiTheme="minorEastAsia" w:hAnsiTheme="minorEastAsia" w:eastAsiaTheme="minorEastAsia" w:cstheme="minorEastAsia"/>
                <w:sz w:val="21"/>
                <w:szCs w:val="21"/>
                <w:lang w:eastAsia="zh-CN"/>
              </w:rPr>
              <w:t>招标代理服务费</w:t>
            </w:r>
          </w:p>
        </w:tc>
        <w:tc>
          <w:tcPr>
            <w:tcW w:w="6130" w:type="dxa"/>
            <w:vAlign w:val="center"/>
          </w:tcPr>
          <w:p>
            <w:pPr>
              <w:autoSpaceDE w:val="0"/>
              <w:autoSpaceDN w:val="0"/>
              <w:adjustRightInd w:val="0"/>
              <w:spacing w:line="240" w:lineRule="auto"/>
              <w:rPr>
                <w:rFonts w:hint="eastAsia" w:asciiTheme="minorEastAsia" w:hAnsiTheme="minorEastAsia" w:eastAsiaTheme="minorEastAsia" w:cstheme="minorEastAsia"/>
                <w:sz w:val="21"/>
                <w:szCs w:val="21"/>
                <w:lang w:eastAsia="zh-CN"/>
              </w:rPr>
            </w:pPr>
            <w:r>
              <w:rPr>
                <w:rFonts w:hint="eastAsia" w:ascii="宋体" w:hAnsi="宋体" w:eastAsia="宋体" w:cs="宋体"/>
                <w:color w:val="auto"/>
                <w:sz w:val="21"/>
                <w:szCs w:val="21"/>
              </w:rPr>
              <w:t>根据国家发展与改革委员会办公厅发改办价格【2003】857号文的规定，经与</w:t>
            </w:r>
            <w:r>
              <w:rPr>
                <w:rFonts w:hint="eastAsia" w:ascii="宋体" w:hAnsi="宋体" w:eastAsia="宋体" w:cs="宋体"/>
                <w:color w:val="auto"/>
                <w:sz w:val="21"/>
                <w:szCs w:val="21"/>
                <w:lang w:eastAsia="zh-CN"/>
              </w:rPr>
              <w:t>招标人</w:t>
            </w:r>
            <w:r>
              <w:rPr>
                <w:rFonts w:hint="eastAsia" w:ascii="宋体" w:hAnsi="宋体" w:eastAsia="宋体" w:cs="宋体"/>
                <w:color w:val="auto"/>
                <w:sz w:val="21"/>
                <w:szCs w:val="21"/>
              </w:rPr>
              <w:t>协商，由</w:t>
            </w:r>
            <w:r>
              <w:rPr>
                <w:rFonts w:hint="eastAsia" w:ascii="宋体" w:hAnsi="宋体" w:eastAsia="宋体" w:cs="宋体"/>
                <w:color w:val="auto"/>
                <w:sz w:val="21"/>
                <w:szCs w:val="21"/>
                <w:lang w:eastAsia="zh-CN"/>
              </w:rPr>
              <w:t>中标人</w:t>
            </w:r>
            <w:r>
              <w:rPr>
                <w:rFonts w:hint="eastAsia" w:ascii="宋体" w:hAnsi="宋体" w:eastAsia="宋体" w:cs="宋体"/>
                <w:color w:val="auto"/>
                <w:sz w:val="21"/>
                <w:szCs w:val="21"/>
              </w:rPr>
              <w:t>按国家发展计划委员会计价格【2002】1980号文规定</w:t>
            </w:r>
            <w:r>
              <w:rPr>
                <w:rFonts w:hint="eastAsia" w:ascii="宋体" w:hAnsi="宋体" w:eastAsia="宋体" w:cs="宋体"/>
                <w:color w:val="auto"/>
                <w:sz w:val="21"/>
                <w:szCs w:val="21"/>
                <w:lang w:eastAsia="zh-CN"/>
              </w:rPr>
              <w:t>服务</w:t>
            </w:r>
            <w:r>
              <w:rPr>
                <w:rFonts w:hint="eastAsia" w:ascii="宋体" w:hAnsi="宋体" w:eastAsia="宋体" w:cs="宋体"/>
                <w:color w:val="auto"/>
                <w:sz w:val="21"/>
                <w:szCs w:val="21"/>
              </w:rPr>
              <w:t>类取费标准</w:t>
            </w:r>
            <w:r>
              <w:rPr>
                <w:rFonts w:hint="eastAsia" w:ascii="宋体" w:hAnsi="宋体" w:eastAsia="宋体" w:cs="宋体"/>
                <w:color w:val="auto"/>
                <w:sz w:val="21"/>
                <w:szCs w:val="21"/>
                <w:lang w:eastAsia="zh-CN"/>
              </w:rPr>
              <w:t>的</w:t>
            </w:r>
            <w:r>
              <w:rPr>
                <w:rFonts w:hint="eastAsia" w:ascii="宋体" w:hAnsi="宋体" w:eastAsia="宋体" w:cs="宋体"/>
                <w:color w:val="auto"/>
                <w:sz w:val="21"/>
                <w:szCs w:val="21"/>
                <w:lang w:val="en-US" w:eastAsia="zh-CN"/>
              </w:rPr>
              <w:t>70%</w:t>
            </w:r>
            <w:r>
              <w:rPr>
                <w:rFonts w:hint="eastAsia" w:ascii="宋体" w:hAnsi="宋体" w:eastAsia="宋体" w:cs="宋体"/>
                <w:color w:val="auto"/>
                <w:sz w:val="21"/>
                <w:szCs w:val="21"/>
              </w:rPr>
              <w:t>向采购代理机构支付招标代理服务费。招标代理服务费由</w:t>
            </w:r>
            <w:r>
              <w:rPr>
                <w:rFonts w:hint="eastAsia" w:ascii="宋体" w:hAnsi="宋体" w:eastAsia="宋体" w:cs="宋体"/>
                <w:color w:val="auto"/>
                <w:sz w:val="21"/>
                <w:szCs w:val="21"/>
                <w:lang w:eastAsia="zh-CN"/>
              </w:rPr>
              <w:t>中标人</w:t>
            </w:r>
            <w:r>
              <w:rPr>
                <w:rFonts w:hint="eastAsia" w:ascii="宋体" w:hAnsi="宋体" w:eastAsia="宋体" w:cs="宋体"/>
                <w:color w:val="auto"/>
                <w:sz w:val="21"/>
                <w:szCs w:val="21"/>
              </w:rPr>
              <w:t>在领取</w:t>
            </w:r>
            <w:r>
              <w:rPr>
                <w:rFonts w:hint="eastAsia" w:ascii="宋体" w:hAnsi="宋体" w:eastAsia="宋体" w:cs="宋体"/>
                <w:color w:val="auto"/>
                <w:sz w:val="21"/>
                <w:szCs w:val="21"/>
                <w:lang w:eastAsia="zh-CN"/>
              </w:rPr>
              <w:t>中标</w:t>
            </w:r>
            <w:r>
              <w:rPr>
                <w:rFonts w:hint="eastAsia" w:ascii="宋体" w:hAnsi="宋体" w:eastAsia="宋体" w:cs="宋体"/>
                <w:color w:val="auto"/>
                <w:sz w:val="21"/>
                <w:szCs w:val="21"/>
              </w:rPr>
              <w:t>通知书的同时，向采购代理机构支付。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4" w:hRule="atLeast"/>
          <w:jc w:val="center"/>
        </w:trPr>
        <w:tc>
          <w:tcPr>
            <w:tcW w:w="814" w:type="dxa"/>
            <w:vAlign w:val="center"/>
          </w:tcPr>
          <w:p>
            <w:pPr>
              <w:pStyle w:val="24"/>
              <w:widowControl w:val="0"/>
              <w:autoSpaceDE w:val="0"/>
              <w:autoSpaceDN w:val="0"/>
              <w:adjustRightInd w:val="0"/>
              <w:spacing w:before="31" w:beforeLines="10" w:beforeAutospacing="0" w:after="31" w:afterLines="10" w:afterAutospacing="0" w:line="240" w:lineRule="auto"/>
              <w:ind w:left="21" w:leftChars="10" w:right="21" w:rightChars="10"/>
              <w:jc w:val="center"/>
              <w:rPr>
                <w:rFonts w:hint="eastAsia" w:asciiTheme="minorEastAsia" w:hAnsiTheme="minorEastAsia" w:eastAsiaTheme="minorEastAsia" w:cstheme="minorEastAsia"/>
                <w:kern w:val="2"/>
                <w:sz w:val="21"/>
                <w:szCs w:val="21"/>
                <w:lang w:val="zh-CN"/>
              </w:rPr>
            </w:pPr>
            <w:r>
              <w:rPr>
                <w:rFonts w:hint="eastAsia" w:asciiTheme="minorEastAsia" w:hAnsiTheme="minorEastAsia" w:eastAsiaTheme="minorEastAsia" w:cstheme="minorEastAsia"/>
                <w:kern w:val="2"/>
                <w:sz w:val="21"/>
                <w:szCs w:val="21"/>
                <w:lang w:val="zh-CN"/>
              </w:rPr>
              <w:t>6.2</w:t>
            </w:r>
          </w:p>
        </w:tc>
        <w:tc>
          <w:tcPr>
            <w:tcW w:w="2127" w:type="dxa"/>
            <w:vAlign w:val="center"/>
          </w:tcPr>
          <w:p>
            <w:pPr>
              <w:autoSpaceDE w:val="0"/>
              <w:autoSpaceDN w:val="0"/>
              <w:adjustRightInd w:val="0"/>
              <w:spacing w:before="31" w:beforeLines="10" w:after="31" w:afterLines="10" w:line="240" w:lineRule="auto"/>
              <w:ind w:left="21" w:leftChars="10" w:right="21" w:rightChars="10"/>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napToGrid w:val="0"/>
                <w:kern w:val="0"/>
                <w:sz w:val="21"/>
                <w:szCs w:val="21"/>
                <w:lang w:val="zh-CN"/>
              </w:rPr>
              <w:t>提疑截止时间</w:t>
            </w:r>
          </w:p>
        </w:tc>
        <w:tc>
          <w:tcPr>
            <w:tcW w:w="6130" w:type="dxa"/>
            <w:vAlign w:val="center"/>
          </w:tcPr>
          <w:p>
            <w:pPr>
              <w:pStyle w:val="24"/>
              <w:widowControl w:val="0"/>
              <w:autoSpaceDE w:val="0"/>
              <w:autoSpaceDN w:val="0"/>
              <w:adjustRightInd w:val="0"/>
              <w:spacing w:before="31" w:beforeLines="10" w:beforeAutospacing="0" w:after="31" w:afterLines="10" w:afterAutospacing="0" w:line="240" w:lineRule="auto"/>
              <w:ind w:right="21" w:rightChars="10"/>
              <w:rPr>
                <w:rFonts w:hint="eastAsia" w:asciiTheme="minorEastAsia" w:hAnsiTheme="minorEastAsia" w:eastAsiaTheme="minorEastAsia" w:cstheme="minorEastAsia"/>
                <w:b w:val="0"/>
                <w:bCs w:val="0"/>
                <w:sz w:val="21"/>
                <w:szCs w:val="21"/>
                <w:lang w:val="zh-CN"/>
              </w:rPr>
            </w:pPr>
            <w:r>
              <w:rPr>
                <w:rFonts w:hint="eastAsia" w:asciiTheme="minorEastAsia" w:hAnsiTheme="minorEastAsia" w:eastAsiaTheme="minorEastAsia" w:cstheme="minorEastAsia"/>
                <w:b w:val="0"/>
                <w:bCs w:val="0"/>
                <w:sz w:val="21"/>
                <w:szCs w:val="21"/>
                <w:lang w:val="en-US" w:eastAsia="zh-CN"/>
              </w:rPr>
              <w:t>供应商</w:t>
            </w:r>
            <w:r>
              <w:rPr>
                <w:rFonts w:hint="eastAsia" w:asciiTheme="minorEastAsia" w:hAnsiTheme="minorEastAsia" w:eastAsiaTheme="minorEastAsia" w:cstheme="minorEastAsia"/>
                <w:b w:val="0"/>
                <w:bCs w:val="0"/>
                <w:sz w:val="21"/>
                <w:szCs w:val="21"/>
                <w:lang w:val="zh-CN"/>
              </w:rPr>
              <w:t>对</w:t>
            </w:r>
            <w:r>
              <w:rPr>
                <w:rFonts w:hint="eastAsia" w:asciiTheme="minorEastAsia" w:hAnsiTheme="minorEastAsia" w:eastAsiaTheme="minorEastAsia" w:cstheme="minorEastAsia"/>
                <w:b w:val="0"/>
                <w:bCs w:val="0"/>
                <w:sz w:val="21"/>
                <w:szCs w:val="21"/>
                <w:lang w:val="en-US" w:eastAsia="zh-CN"/>
              </w:rPr>
              <w:t>磋商</w:t>
            </w:r>
            <w:r>
              <w:rPr>
                <w:rFonts w:hint="eastAsia" w:asciiTheme="minorEastAsia" w:hAnsiTheme="minorEastAsia" w:eastAsiaTheme="minorEastAsia" w:cstheme="minorEastAsia"/>
                <w:b w:val="0"/>
                <w:bCs w:val="0"/>
                <w:sz w:val="21"/>
                <w:szCs w:val="21"/>
                <w:lang w:val="zh-CN"/>
              </w:rPr>
              <w:t>文件有异议</w:t>
            </w:r>
            <w:r>
              <w:rPr>
                <w:rFonts w:hint="eastAsia" w:asciiTheme="minorEastAsia" w:hAnsiTheme="minorEastAsia" w:eastAsiaTheme="minorEastAsia" w:cstheme="minorEastAsia"/>
                <w:b w:val="0"/>
                <w:bCs w:val="0"/>
                <w:sz w:val="21"/>
                <w:szCs w:val="21"/>
                <w:lang w:val="en-US" w:eastAsia="zh-CN"/>
              </w:rPr>
              <w:t>或疑问</w:t>
            </w:r>
            <w:r>
              <w:rPr>
                <w:rFonts w:hint="eastAsia" w:asciiTheme="minorEastAsia" w:hAnsiTheme="minorEastAsia" w:eastAsiaTheme="minorEastAsia" w:cstheme="minorEastAsia"/>
                <w:b w:val="0"/>
                <w:bCs w:val="0"/>
                <w:sz w:val="21"/>
                <w:szCs w:val="21"/>
                <w:lang w:val="zh-CN"/>
              </w:rPr>
              <w:t>的，均应以书面形式在</w:t>
            </w:r>
          </w:p>
          <w:p>
            <w:pPr>
              <w:pStyle w:val="24"/>
              <w:widowControl w:val="0"/>
              <w:autoSpaceDE w:val="0"/>
              <w:autoSpaceDN w:val="0"/>
              <w:adjustRightInd w:val="0"/>
              <w:spacing w:before="31" w:beforeLines="10" w:beforeAutospacing="0" w:after="31" w:afterLines="10" w:afterAutospacing="0" w:line="240" w:lineRule="auto"/>
              <w:ind w:right="21" w:rightChars="10"/>
              <w:rPr>
                <w:rFonts w:hint="eastAsia" w:asciiTheme="minorEastAsia" w:hAnsiTheme="minorEastAsia" w:eastAsiaTheme="minorEastAsia" w:cstheme="minorEastAsia"/>
                <w:b w:val="0"/>
                <w:bCs w:val="0"/>
                <w:sz w:val="21"/>
                <w:szCs w:val="21"/>
                <w:lang w:val="zh-CN"/>
              </w:rPr>
            </w:pPr>
            <w:r>
              <w:rPr>
                <w:rFonts w:hint="eastAsia" w:asciiTheme="minorEastAsia" w:hAnsiTheme="minorEastAsia" w:eastAsiaTheme="minorEastAsia" w:cstheme="minorEastAsia"/>
                <w:b w:val="0"/>
                <w:bCs w:val="0"/>
                <w:sz w:val="21"/>
                <w:szCs w:val="21"/>
                <w:lang w:val="zh-CN"/>
              </w:rPr>
              <w:t>2020年</w:t>
            </w:r>
            <w:r>
              <w:rPr>
                <w:rFonts w:hint="eastAsia" w:asciiTheme="minorEastAsia" w:hAnsiTheme="minorEastAsia" w:eastAsiaTheme="minorEastAsia" w:cstheme="minorEastAsia"/>
                <w:b w:val="0"/>
                <w:bCs w:val="0"/>
                <w:sz w:val="21"/>
                <w:szCs w:val="21"/>
                <w:lang w:val="en-US" w:eastAsia="zh-CN"/>
              </w:rPr>
              <w:t>6</w:t>
            </w:r>
            <w:r>
              <w:rPr>
                <w:rFonts w:hint="eastAsia" w:asciiTheme="minorEastAsia" w:hAnsiTheme="minorEastAsia" w:eastAsiaTheme="minorEastAsia" w:cstheme="minorEastAsia"/>
                <w:b w:val="0"/>
                <w:bCs w:val="0"/>
                <w:sz w:val="21"/>
                <w:szCs w:val="21"/>
                <w:lang w:val="zh-CN"/>
              </w:rPr>
              <w:t>月</w:t>
            </w:r>
            <w:r>
              <w:rPr>
                <w:rFonts w:hint="eastAsia" w:asciiTheme="minorEastAsia" w:hAnsiTheme="minorEastAsia" w:eastAsiaTheme="minorEastAsia" w:cstheme="minorEastAsia"/>
                <w:b w:val="0"/>
                <w:bCs w:val="0"/>
                <w:sz w:val="21"/>
                <w:szCs w:val="21"/>
                <w:lang w:val="en-US" w:eastAsia="zh-CN"/>
              </w:rPr>
              <w:t>18</w:t>
            </w:r>
            <w:r>
              <w:rPr>
                <w:rFonts w:hint="eastAsia" w:asciiTheme="minorEastAsia" w:hAnsiTheme="minorEastAsia" w:eastAsiaTheme="minorEastAsia" w:cstheme="minorEastAsia"/>
                <w:b w:val="0"/>
                <w:bCs w:val="0"/>
                <w:sz w:val="21"/>
                <w:szCs w:val="21"/>
                <w:lang w:val="zh-CN"/>
              </w:rPr>
              <w:t>日</w:t>
            </w:r>
            <w:r>
              <w:rPr>
                <w:rFonts w:hint="eastAsia" w:asciiTheme="minorEastAsia" w:hAnsiTheme="minorEastAsia" w:eastAsiaTheme="minorEastAsia" w:cstheme="minorEastAsia"/>
                <w:b w:val="0"/>
                <w:bCs w:val="0"/>
                <w:sz w:val="21"/>
                <w:szCs w:val="21"/>
                <w:lang w:val="en-US" w:eastAsia="zh-CN"/>
              </w:rPr>
              <w:t>17</w:t>
            </w:r>
            <w:r>
              <w:rPr>
                <w:rFonts w:hint="eastAsia" w:asciiTheme="minorEastAsia" w:hAnsiTheme="minorEastAsia" w:eastAsiaTheme="minorEastAsia" w:cstheme="minorEastAsia"/>
                <w:b w:val="0"/>
                <w:bCs w:val="0"/>
                <w:sz w:val="21"/>
                <w:szCs w:val="21"/>
                <w:lang w:val="zh-CN"/>
              </w:rPr>
              <w:t>:</w:t>
            </w:r>
            <w:r>
              <w:rPr>
                <w:rFonts w:hint="eastAsia" w:asciiTheme="minorEastAsia" w:hAnsiTheme="minorEastAsia" w:eastAsiaTheme="minorEastAsia" w:cstheme="minorEastAsia"/>
                <w:b w:val="0"/>
                <w:bCs w:val="0"/>
                <w:sz w:val="21"/>
                <w:szCs w:val="21"/>
                <w:lang w:val="en-US" w:eastAsia="zh-CN"/>
              </w:rPr>
              <w:t>0</w:t>
            </w:r>
            <w:r>
              <w:rPr>
                <w:rFonts w:hint="eastAsia" w:asciiTheme="minorEastAsia" w:hAnsiTheme="minorEastAsia" w:eastAsiaTheme="minorEastAsia" w:cstheme="minorEastAsia"/>
                <w:b w:val="0"/>
                <w:bCs w:val="0"/>
                <w:sz w:val="21"/>
                <w:szCs w:val="21"/>
                <w:lang w:val="zh-CN"/>
              </w:rPr>
              <w:t>0时前（北京时间），通知采购代理机构。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4" w:hRule="atLeast"/>
          <w:jc w:val="center"/>
        </w:trPr>
        <w:tc>
          <w:tcPr>
            <w:tcW w:w="814" w:type="dxa"/>
            <w:vAlign w:val="center"/>
          </w:tcPr>
          <w:p>
            <w:pPr>
              <w:pStyle w:val="24"/>
              <w:widowControl w:val="0"/>
              <w:autoSpaceDE w:val="0"/>
              <w:autoSpaceDN w:val="0"/>
              <w:adjustRightInd w:val="0"/>
              <w:spacing w:before="31" w:beforeLines="10" w:beforeAutospacing="0" w:after="31" w:afterLines="10" w:afterAutospacing="0" w:line="240" w:lineRule="auto"/>
              <w:ind w:left="21" w:leftChars="10" w:right="21" w:rightChars="10"/>
              <w:jc w:val="center"/>
              <w:rPr>
                <w:rFonts w:hint="eastAsia" w:asciiTheme="minorEastAsia" w:hAnsiTheme="minorEastAsia" w:eastAsiaTheme="minorEastAsia" w:cstheme="minorEastAsia"/>
                <w:kern w:val="2"/>
                <w:sz w:val="21"/>
                <w:szCs w:val="21"/>
                <w:lang w:val="en-US" w:eastAsia="zh-CN"/>
              </w:rPr>
            </w:pPr>
            <w:r>
              <w:rPr>
                <w:rFonts w:hint="eastAsia" w:asciiTheme="minorEastAsia" w:hAnsiTheme="minorEastAsia" w:eastAsiaTheme="minorEastAsia" w:cstheme="minorEastAsia"/>
                <w:kern w:val="2"/>
                <w:sz w:val="21"/>
                <w:szCs w:val="21"/>
                <w:lang w:val="en-US" w:eastAsia="zh-CN"/>
              </w:rPr>
              <w:t>7.1</w:t>
            </w:r>
          </w:p>
        </w:tc>
        <w:tc>
          <w:tcPr>
            <w:tcW w:w="2127" w:type="dxa"/>
            <w:vAlign w:val="center"/>
          </w:tcPr>
          <w:p>
            <w:pPr>
              <w:autoSpaceDE w:val="0"/>
              <w:autoSpaceDN w:val="0"/>
              <w:adjustRightInd w:val="0"/>
              <w:spacing w:line="240" w:lineRule="auto"/>
              <w:jc w:val="center"/>
              <w:rPr>
                <w:rFonts w:hint="eastAsia" w:asciiTheme="minorEastAsia" w:hAnsiTheme="minorEastAsia" w:eastAsiaTheme="minorEastAsia" w:cstheme="minorEastAsia"/>
                <w:snapToGrid w:val="0"/>
                <w:kern w:val="0"/>
                <w:sz w:val="21"/>
                <w:szCs w:val="21"/>
                <w:lang w:val="zh-CN"/>
              </w:rPr>
            </w:pPr>
            <w:r>
              <w:rPr>
                <w:rFonts w:hint="eastAsia" w:asciiTheme="minorEastAsia" w:hAnsiTheme="minorEastAsia" w:eastAsiaTheme="minorEastAsia" w:cstheme="minorEastAsia"/>
                <w:snapToGrid w:val="0"/>
                <w:kern w:val="0"/>
                <w:sz w:val="21"/>
                <w:szCs w:val="21"/>
                <w:lang w:val="zh-CN"/>
              </w:rPr>
              <w:t>供应商确认收到磋商</w:t>
            </w:r>
          </w:p>
          <w:p>
            <w:pPr>
              <w:autoSpaceDE w:val="0"/>
              <w:autoSpaceDN w:val="0"/>
              <w:adjustRightInd w:val="0"/>
              <w:spacing w:line="240" w:lineRule="auto"/>
              <w:jc w:val="center"/>
              <w:rPr>
                <w:rFonts w:hint="eastAsia" w:asciiTheme="minorEastAsia" w:hAnsiTheme="minorEastAsia" w:eastAsiaTheme="minorEastAsia" w:cstheme="minorEastAsia"/>
                <w:snapToGrid w:val="0"/>
                <w:kern w:val="0"/>
                <w:sz w:val="21"/>
                <w:szCs w:val="21"/>
                <w:lang w:val="zh-CN"/>
              </w:rPr>
            </w:pPr>
            <w:r>
              <w:rPr>
                <w:rFonts w:hint="eastAsia" w:asciiTheme="minorEastAsia" w:hAnsiTheme="minorEastAsia" w:eastAsiaTheme="minorEastAsia" w:cstheme="minorEastAsia"/>
                <w:snapToGrid w:val="0"/>
                <w:kern w:val="0"/>
                <w:sz w:val="21"/>
                <w:szCs w:val="21"/>
                <w:lang w:val="zh-CN"/>
              </w:rPr>
              <w:t>文件澄清或者修改的</w:t>
            </w:r>
          </w:p>
          <w:p>
            <w:pPr>
              <w:autoSpaceDE w:val="0"/>
              <w:autoSpaceDN w:val="0"/>
              <w:adjustRightInd w:val="0"/>
              <w:spacing w:line="240" w:lineRule="auto"/>
              <w:jc w:val="center"/>
              <w:rPr>
                <w:rFonts w:hint="eastAsia" w:asciiTheme="minorEastAsia" w:hAnsiTheme="minorEastAsia" w:eastAsiaTheme="minorEastAsia" w:cstheme="minorEastAsia"/>
                <w:snapToGrid w:val="0"/>
                <w:kern w:val="0"/>
                <w:sz w:val="21"/>
                <w:szCs w:val="21"/>
                <w:lang w:val="zh-CN"/>
              </w:rPr>
            </w:pPr>
            <w:r>
              <w:rPr>
                <w:rFonts w:hint="eastAsia" w:asciiTheme="minorEastAsia" w:hAnsiTheme="minorEastAsia" w:eastAsiaTheme="minorEastAsia" w:cstheme="minorEastAsia"/>
                <w:snapToGrid w:val="0"/>
                <w:kern w:val="0"/>
                <w:sz w:val="21"/>
                <w:szCs w:val="21"/>
                <w:lang w:val="zh-CN"/>
              </w:rPr>
              <w:t>时间</w:t>
            </w:r>
          </w:p>
        </w:tc>
        <w:tc>
          <w:tcPr>
            <w:tcW w:w="6130" w:type="dxa"/>
            <w:vAlign w:val="center"/>
          </w:tcPr>
          <w:p>
            <w:pPr>
              <w:pStyle w:val="24"/>
              <w:widowControl w:val="0"/>
              <w:autoSpaceDE w:val="0"/>
              <w:autoSpaceDN w:val="0"/>
              <w:adjustRightInd w:val="0"/>
              <w:spacing w:before="31" w:beforeLines="10" w:beforeAutospacing="0" w:after="31" w:afterLines="10" w:afterAutospacing="0" w:line="240" w:lineRule="auto"/>
              <w:ind w:right="21" w:rightChars="10"/>
              <w:rPr>
                <w:rFonts w:hint="eastAsia" w:asciiTheme="minorEastAsia" w:hAnsiTheme="minorEastAsia" w:eastAsiaTheme="minorEastAsia" w:cstheme="minorEastAsia"/>
                <w:kern w:val="2"/>
                <w:sz w:val="21"/>
                <w:szCs w:val="21"/>
                <w:lang w:val="zh-CN" w:eastAsia="zh-CN" w:bidi="ar-SA"/>
              </w:rPr>
            </w:pPr>
            <w:r>
              <w:rPr>
                <w:rFonts w:hint="eastAsia" w:asciiTheme="minorEastAsia" w:hAnsiTheme="minorEastAsia" w:eastAsiaTheme="minorEastAsia" w:cstheme="minorEastAsia"/>
                <w:kern w:val="2"/>
                <w:sz w:val="21"/>
                <w:szCs w:val="21"/>
                <w:lang w:val="zh-CN" w:eastAsia="zh-CN" w:bidi="ar-SA"/>
              </w:rPr>
              <w:t>在收到相应修改文件后24小时内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2" w:hRule="atLeast"/>
          <w:jc w:val="center"/>
        </w:trPr>
        <w:tc>
          <w:tcPr>
            <w:tcW w:w="814" w:type="dxa"/>
            <w:vAlign w:val="center"/>
          </w:tcPr>
          <w:p>
            <w:pPr>
              <w:autoSpaceDE w:val="0"/>
              <w:autoSpaceDN w:val="0"/>
              <w:adjustRightInd w:val="0"/>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10.4</w:t>
            </w:r>
          </w:p>
        </w:tc>
        <w:tc>
          <w:tcPr>
            <w:tcW w:w="2127" w:type="dxa"/>
            <w:vAlign w:val="center"/>
          </w:tcPr>
          <w:p>
            <w:pPr>
              <w:autoSpaceDE w:val="0"/>
              <w:autoSpaceDN w:val="0"/>
              <w:adjustRightInd w:val="0"/>
              <w:spacing w:line="240" w:lineRule="auto"/>
              <w:jc w:val="center"/>
              <w:rPr>
                <w:rFonts w:hint="eastAsia" w:asciiTheme="minorEastAsia" w:hAnsiTheme="minorEastAsia" w:eastAsiaTheme="minorEastAsia" w:cstheme="minorEastAsia"/>
                <w:snapToGrid w:val="0"/>
                <w:kern w:val="0"/>
                <w:sz w:val="21"/>
                <w:szCs w:val="21"/>
                <w:lang w:val="zh-CN"/>
              </w:rPr>
            </w:pPr>
            <w:r>
              <w:rPr>
                <w:rFonts w:hint="eastAsia" w:asciiTheme="minorEastAsia" w:hAnsiTheme="minorEastAsia" w:eastAsiaTheme="minorEastAsia" w:cstheme="minorEastAsia"/>
                <w:snapToGrid w:val="0"/>
                <w:kern w:val="0"/>
                <w:sz w:val="21"/>
                <w:szCs w:val="21"/>
                <w:lang w:val="zh-CN"/>
              </w:rPr>
              <w:t>对多</w:t>
            </w:r>
            <w:r>
              <w:rPr>
                <w:rFonts w:hint="eastAsia" w:asciiTheme="minorEastAsia" w:hAnsiTheme="minorEastAsia" w:eastAsiaTheme="minorEastAsia" w:cstheme="minorEastAsia"/>
                <w:snapToGrid w:val="0"/>
                <w:kern w:val="0"/>
                <w:sz w:val="21"/>
                <w:szCs w:val="21"/>
                <w:lang w:val="en-US" w:eastAsia="zh-CN"/>
              </w:rPr>
              <w:t>包</w:t>
            </w:r>
            <w:r>
              <w:rPr>
                <w:rFonts w:hint="eastAsia" w:asciiTheme="minorEastAsia" w:hAnsiTheme="minorEastAsia" w:eastAsiaTheme="minorEastAsia" w:cstheme="minorEastAsia"/>
                <w:snapToGrid w:val="0"/>
                <w:kern w:val="0"/>
                <w:sz w:val="21"/>
                <w:szCs w:val="21"/>
                <w:lang w:val="zh-CN"/>
              </w:rPr>
              <w:t>采购的规定</w:t>
            </w:r>
          </w:p>
        </w:tc>
        <w:tc>
          <w:tcPr>
            <w:tcW w:w="6130" w:type="dxa"/>
          </w:tcPr>
          <w:p>
            <w:pPr>
              <w:autoSpaceDE w:val="0"/>
              <w:autoSpaceDN w:val="0"/>
              <w:adjustRightInd w:val="0"/>
              <w:spacing w:line="240" w:lineRule="auto"/>
              <w:rPr>
                <w:rFonts w:hint="eastAsia" w:asciiTheme="minorEastAsia" w:hAnsiTheme="minorEastAsia" w:eastAsiaTheme="minorEastAsia" w:cstheme="minorEastAsia"/>
                <w:sz w:val="21"/>
                <w:szCs w:val="21"/>
                <w:lang w:val="zh-CN" w:eastAsia="zh-CN"/>
              </w:rPr>
            </w:pPr>
            <w:r>
              <w:rPr>
                <w:rFonts w:hint="eastAsia" w:asciiTheme="minorEastAsia" w:hAnsiTheme="minorEastAsia" w:eastAsiaTheme="minorEastAsia" w:cstheme="minorEastAsia"/>
                <w:sz w:val="21"/>
                <w:szCs w:val="21"/>
                <w:lang w:val="zh-CN" w:eastAsia="zh-CN"/>
              </w:rPr>
              <w:t>详见</w:t>
            </w:r>
            <w:r>
              <w:rPr>
                <w:rFonts w:hint="eastAsia" w:asciiTheme="minorEastAsia" w:hAnsiTheme="minorEastAsia" w:eastAsiaTheme="minorEastAsia" w:cstheme="minorEastAsia"/>
                <w:sz w:val="21"/>
                <w:szCs w:val="21"/>
                <w:lang w:val="en-US" w:eastAsia="zh-CN"/>
              </w:rPr>
              <w:t>第一章第一款相关要求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2" w:hRule="atLeast"/>
          <w:jc w:val="center"/>
        </w:trPr>
        <w:tc>
          <w:tcPr>
            <w:tcW w:w="814" w:type="dxa"/>
            <w:vAlign w:val="center"/>
          </w:tcPr>
          <w:p>
            <w:pPr>
              <w:pStyle w:val="24"/>
              <w:widowControl w:val="0"/>
              <w:autoSpaceDE w:val="0"/>
              <w:autoSpaceDN w:val="0"/>
              <w:adjustRightInd w:val="0"/>
              <w:spacing w:before="31" w:beforeLines="10" w:beforeAutospacing="0" w:after="31" w:afterLines="10" w:afterAutospacing="0" w:line="240" w:lineRule="auto"/>
              <w:ind w:left="21" w:leftChars="10" w:right="21" w:rightChars="10"/>
              <w:jc w:val="center"/>
              <w:rPr>
                <w:rFonts w:hint="eastAsia" w:asciiTheme="minorEastAsia" w:hAnsiTheme="minorEastAsia" w:eastAsiaTheme="minorEastAsia" w:cstheme="minorEastAsia"/>
                <w:kern w:val="2"/>
                <w:sz w:val="21"/>
                <w:szCs w:val="21"/>
                <w:lang w:val="zh-CN"/>
              </w:rPr>
            </w:pPr>
            <w:r>
              <w:rPr>
                <w:rFonts w:hint="eastAsia" w:asciiTheme="minorEastAsia" w:hAnsiTheme="minorEastAsia" w:eastAsiaTheme="minorEastAsia" w:cstheme="minorEastAsia"/>
                <w:kern w:val="2"/>
                <w:sz w:val="21"/>
                <w:szCs w:val="21"/>
                <w:lang w:val="zh-CN"/>
              </w:rPr>
              <w:t>12.1</w:t>
            </w:r>
          </w:p>
        </w:tc>
        <w:tc>
          <w:tcPr>
            <w:tcW w:w="2127" w:type="dxa"/>
            <w:vAlign w:val="center"/>
          </w:tcPr>
          <w:p>
            <w:pPr>
              <w:autoSpaceDE w:val="0"/>
              <w:autoSpaceDN w:val="0"/>
              <w:adjustRightInd w:val="0"/>
              <w:spacing w:line="240" w:lineRule="auto"/>
              <w:jc w:val="center"/>
              <w:rPr>
                <w:rFonts w:hint="eastAsia" w:asciiTheme="minorEastAsia" w:hAnsiTheme="minorEastAsia" w:eastAsiaTheme="minorEastAsia" w:cstheme="minorEastAsia"/>
                <w:snapToGrid w:val="0"/>
                <w:kern w:val="0"/>
                <w:sz w:val="21"/>
                <w:szCs w:val="21"/>
                <w:lang w:val="zh-CN"/>
              </w:rPr>
            </w:pPr>
            <w:r>
              <w:rPr>
                <w:rFonts w:hint="eastAsia" w:asciiTheme="minorEastAsia" w:hAnsiTheme="minorEastAsia" w:eastAsiaTheme="minorEastAsia" w:cstheme="minorEastAsia"/>
                <w:snapToGrid w:val="0"/>
                <w:kern w:val="0"/>
                <w:sz w:val="21"/>
                <w:szCs w:val="21"/>
                <w:lang w:val="zh-CN"/>
              </w:rPr>
              <w:t>备选方案</w:t>
            </w:r>
          </w:p>
        </w:tc>
        <w:tc>
          <w:tcPr>
            <w:tcW w:w="6130" w:type="dxa"/>
            <w:vAlign w:val="center"/>
          </w:tcPr>
          <w:p>
            <w:pPr>
              <w:autoSpaceDE w:val="0"/>
              <w:autoSpaceDN w:val="0"/>
              <w:adjustRightInd w:val="0"/>
              <w:spacing w:line="240" w:lineRule="auto"/>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 xml:space="preserve">本次采购  </w:t>
            </w:r>
            <w:r>
              <w:rPr>
                <w:rFonts w:hint="eastAsia" w:asciiTheme="minorEastAsia" w:hAnsiTheme="minorEastAsia" w:eastAsiaTheme="minorEastAsia" w:cstheme="minorEastAsia"/>
                <w:sz w:val="21"/>
                <w:szCs w:val="21"/>
                <w:u w:val="single"/>
                <w:lang w:val="zh-CN"/>
              </w:rPr>
              <w:t>不接受</w:t>
            </w:r>
            <w:r>
              <w:rPr>
                <w:rFonts w:hint="eastAsia" w:asciiTheme="minorEastAsia" w:hAnsiTheme="minorEastAsia" w:eastAsiaTheme="minorEastAsia" w:cstheme="minorEastAsia"/>
                <w:sz w:val="21"/>
                <w:szCs w:val="21"/>
                <w:lang w:val="zh-CN"/>
              </w:rPr>
              <w:t xml:space="preserve"> 备选方案。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2" w:hRule="atLeast"/>
          <w:jc w:val="center"/>
        </w:trPr>
        <w:tc>
          <w:tcPr>
            <w:tcW w:w="814" w:type="dxa"/>
            <w:vAlign w:val="center"/>
          </w:tcPr>
          <w:p>
            <w:pPr>
              <w:pStyle w:val="24"/>
              <w:widowControl w:val="0"/>
              <w:autoSpaceDE w:val="0"/>
              <w:autoSpaceDN w:val="0"/>
              <w:adjustRightInd w:val="0"/>
              <w:spacing w:before="31" w:beforeLines="10" w:beforeAutospacing="0" w:after="31" w:afterLines="10" w:afterAutospacing="0" w:line="240" w:lineRule="auto"/>
              <w:ind w:left="21" w:leftChars="10" w:right="21" w:rightChars="10"/>
              <w:jc w:val="center"/>
              <w:rPr>
                <w:rFonts w:hint="eastAsia" w:asciiTheme="minorEastAsia" w:hAnsiTheme="minorEastAsia" w:eastAsiaTheme="minorEastAsia" w:cstheme="minorEastAsia"/>
                <w:kern w:val="2"/>
                <w:sz w:val="21"/>
                <w:szCs w:val="21"/>
                <w:lang w:val="zh-CN"/>
              </w:rPr>
            </w:pPr>
            <w:r>
              <w:rPr>
                <w:rFonts w:hint="eastAsia" w:asciiTheme="minorEastAsia" w:hAnsiTheme="minorEastAsia" w:eastAsiaTheme="minorEastAsia" w:cstheme="minorEastAsia"/>
                <w:kern w:val="2"/>
                <w:sz w:val="21"/>
                <w:szCs w:val="21"/>
                <w:lang w:val="zh-CN"/>
              </w:rPr>
              <w:t>13.1</w:t>
            </w:r>
          </w:p>
        </w:tc>
        <w:tc>
          <w:tcPr>
            <w:tcW w:w="2127" w:type="dxa"/>
            <w:vAlign w:val="center"/>
          </w:tcPr>
          <w:p>
            <w:pPr>
              <w:autoSpaceDE w:val="0"/>
              <w:autoSpaceDN w:val="0"/>
              <w:adjustRightInd w:val="0"/>
              <w:spacing w:before="31" w:beforeLines="10" w:after="31" w:afterLines="10" w:line="240" w:lineRule="auto"/>
              <w:ind w:left="21" w:leftChars="10" w:right="21" w:rightChars="10"/>
              <w:jc w:val="center"/>
              <w:rPr>
                <w:rFonts w:hint="eastAsia" w:asciiTheme="minorEastAsia" w:hAnsiTheme="minorEastAsia" w:eastAsiaTheme="minorEastAsia" w:cstheme="minorEastAsia"/>
                <w:snapToGrid w:val="0"/>
                <w:kern w:val="0"/>
                <w:sz w:val="21"/>
                <w:szCs w:val="21"/>
                <w:lang w:val="zh-CN"/>
              </w:rPr>
            </w:pPr>
            <w:r>
              <w:rPr>
                <w:rFonts w:hint="eastAsia" w:asciiTheme="minorEastAsia" w:hAnsiTheme="minorEastAsia" w:eastAsiaTheme="minorEastAsia" w:cstheme="minorEastAsia"/>
                <w:snapToGrid w:val="0"/>
                <w:kern w:val="0"/>
                <w:sz w:val="21"/>
                <w:szCs w:val="21"/>
                <w:lang w:val="zh-CN"/>
              </w:rPr>
              <w:t>联合体磋商</w:t>
            </w:r>
          </w:p>
        </w:tc>
        <w:tc>
          <w:tcPr>
            <w:tcW w:w="6130" w:type="dxa"/>
            <w:vAlign w:val="center"/>
          </w:tcPr>
          <w:p>
            <w:pPr>
              <w:autoSpaceDE w:val="0"/>
              <w:autoSpaceDN w:val="0"/>
              <w:adjustRightInd w:val="0"/>
              <w:spacing w:line="240" w:lineRule="auto"/>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本次</w:t>
            </w:r>
            <w:r>
              <w:rPr>
                <w:rFonts w:hint="eastAsia" w:asciiTheme="minorEastAsia" w:hAnsiTheme="minorEastAsia" w:eastAsiaTheme="minorEastAsia" w:cstheme="minorEastAsia"/>
                <w:color w:val="auto"/>
                <w:sz w:val="21"/>
                <w:szCs w:val="21"/>
                <w:lang w:val="zh-CN"/>
              </w:rPr>
              <w:t xml:space="preserve">采购  </w:t>
            </w:r>
            <w:r>
              <w:rPr>
                <w:rFonts w:hint="eastAsia" w:asciiTheme="minorEastAsia" w:hAnsiTheme="minorEastAsia" w:eastAsiaTheme="minorEastAsia" w:cstheme="minorEastAsia"/>
                <w:color w:val="auto"/>
                <w:sz w:val="21"/>
                <w:szCs w:val="21"/>
                <w:u w:val="single"/>
                <w:lang w:val="zh-CN"/>
              </w:rPr>
              <w:t>不接受</w:t>
            </w:r>
            <w:r>
              <w:rPr>
                <w:rFonts w:hint="eastAsia" w:asciiTheme="minorEastAsia" w:hAnsiTheme="minorEastAsia" w:eastAsiaTheme="minorEastAsia" w:cstheme="minorEastAsia"/>
                <w:color w:val="auto"/>
                <w:sz w:val="21"/>
                <w:szCs w:val="21"/>
                <w:lang w:val="zh-CN"/>
              </w:rPr>
              <w:t xml:space="preserve"> 联合体报</w:t>
            </w:r>
            <w:r>
              <w:rPr>
                <w:rFonts w:hint="eastAsia" w:asciiTheme="minorEastAsia" w:hAnsiTheme="minorEastAsia" w:eastAsiaTheme="minorEastAsia" w:cstheme="minorEastAsia"/>
                <w:sz w:val="21"/>
                <w:szCs w:val="21"/>
                <w:lang w:val="zh-CN"/>
              </w:rPr>
              <w:t>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2" w:hRule="atLeast"/>
          <w:jc w:val="center"/>
        </w:trPr>
        <w:tc>
          <w:tcPr>
            <w:tcW w:w="814" w:type="dxa"/>
            <w:vAlign w:val="center"/>
          </w:tcPr>
          <w:p>
            <w:pPr>
              <w:autoSpaceDE w:val="0"/>
              <w:autoSpaceDN w:val="0"/>
              <w:adjustRightInd w:val="0"/>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14.1</w:t>
            </w:r>
          </w:p>
        </w:tc>
        <w:tc>
          <w:tcPr>
            <w:tcW w:w="2127" w:type="dxa"/>
            <w:vAlign w:val="center"/>
          </w:tcPr>
          <w:p>
            <w:pPr>
              <w:autoSpaceDE w:val="0"/>
              <w:autoSpaceDN w:val="0"/>
              <w:adjustRightInd w:val="0"/>
              <w:spacing w:beforeLines="10" w:afterLines="10" w:line="240" w:lineRule="auto"/>
              <w:ind w:left="21" w:leftChars="10" w:right="21" w:rightChars="10"/>
              <w:jc w:val="center"/>
              <w:rPr>
                <w:rFonts w:hint="eastAsia"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sz w:val="21"/>
                <w:szCs w:val="21"/>
              </w:rPr>
              <w:t>应提交的资格证明文件（实质性要求）</w:t>
            </w:r>
          </w:p>
        </w:tc>
        <w:tc>
          <w:tcPr>
            <w:tcW w:w="6130" w:type="dxa"/>
            <w:vAlign w:val="center"/>
          </w:tcPr>
          <w:p>
            <w:pPr>
              <w:autoSpaceDE w:val="0"/>
              <w:autoSpaceDN w:val="0"/>
              <w:adjustRightInd w:val="0"/>
              <w:snapToGrid w:val="0"/>
              <w:spacing w:beforeLines="10" w:afterLines="10" w:line="240" w:lineRule="auto"/>
              <w:ind w:right="21" w:rightChars="1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详见第一章《竞争性磋商采购公告》第</w:t>
            </w:r>
            <w:r>
              <w:rPr>
                <w:rFonts w:hint="eastAsia" w:asciiTheme="minorEastAsia" w:hAnsiTheme="minorEastAsia" w:eastAsiaTheme="minorEastAsia" w:cstheme="minorEastAsia"/>
                <w:sz w:val="21"/>
                <w:szCs w:val="21"/>
                <w:lang w:val="en-US" w:eastAsia="zh-CN"/>
              </w:rPr>
              <w:t>二款</w:t>
            </w:r>
            <w:r>
              <w:rPr>
                <w:rFonts w:hint="eastAsia" w:asciiTheme="minorEastAsia" w:hAnsiTheme="minorEastAsia" w:eastAsiaTheme="minorEastAsia" w:cstheme="minorEastAsia"/>
                <w:sz w:val="21"/>
                <w:szCs w:val="21"/>
              </w:rPr>
              <w:t xml:space="preserve">“资格要求”，须提供的证明文件包括但不限于： </w:t>
            </w:r>
          </w:p>
          <w:p>
            <w:pPr>
              <w:autoSpaceDE w:val="0"/>
              <w:autoSpaceDN w:val="0"/>
              <w:adjustRightInd w:val="0"/>
              <w:snapToGrid w:val="0"/>
              <w:spacing w:beforeLines="10" w:afterLines="10" w:line="240" w:lineRule="auto"/>
              <w:ind w:left="21" w:leftChars="10" w:right="21" w:rightChars="1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lang w:eastAsia="zh-CN"/>
              </w:rPr>
              <w:t>、具有独立承担民事责任的能力；</w:t>
            </w:r>
          </w:p>
          <w:p>
            <w:pPr>
              <w:autoSpaceDE w:val="0"/>
              <w:autoSpaceDN w:val="0"/>
              <w:adjustRightInd w:val="0"/>
              <w:snapToGrid w:val="0"/>
              <w:spacing w:beforeLines="10" w:afterLines="10" w:line="240" w:lineRule="auto"/>
              <w:ind w:left="21" w:leftChars="10" w:right="21" w:rightChars="1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营业执照等证明文件或自然人的身份证明（如供应商是企业 （包括合伙企业），应提供在工商部门注册的有效“企业法人营业执照”或“营业执照”</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如供应商是事业单位，应提供有效的“事业单位法人证书”；供应商是非企业专业服务机构的，应提供执业许可证等证明文件；如供应商是个体工商户，应提供有效的“个体工商户营业执照”</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如供应商是自然人，应提供有效的自然人身份证明）。</w:t>
            </w:r>
          </w:p>
          <w:p>
            <w:pPr>
              <w:autoSpaceDE w:val="0"/>
              <w:autoSpaceDN w:val="0"/>
              <w:adjustRightInd w:val="0"/>
              <w:snapToGrid w:val="0"/>
              <w:spacing w:beforeLines="10" w:afterLines="10" w:line="240" w:lineRule="auto"/>
              <w:ind w:left="21" w:leftChars="10" w:right="21" w:rightChars="1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2</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具有良好的商业信誉和健全的财务会计制度</w:t>
            </w:r>
            <w:r>
              <w:rPr>
                <w:rFonts w:hint="eastAsia" w:asciiTheme="minorEastAsia" w:hAnsiTheme="minorEastAsia" w:eastAsiaTheme="minorEastAsia" w:cstheme="minorEastAsia"/>
                <w:sz w:val="21"/>
                <w:szCs w:val="21"/>
                <w:lang w:eastAsia="zh-CN"/>
              </w:rPr>
              <w:t>；</w:t>
            </w:r>
          </w:p>
          <w:p>
            <w:pPr>
              <w:autoSpaceDE w:val="0"/>
              <w:autoSpaceDN w:val="0"/>
              <w:adjustRightInd w:val="0"/>
              <w:snapToGrid w:val="0"/>
              <w:spacing w:beforeLines="10" w:afterLines="10" w:line="240" w:lineRule="auto"/>
              <w:ind w:left="21" w:leftChars="10" w:right="21" w:rightChars="1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良好的商业信誉</w:t>
            </w:r>
            <w:r>
              <w:rPr>
                <w:rFonts w:hint="eastAsia" w:asciiTheme="minorEastAsia" w:hAnsiTheme="minorEastAsia" w:eastAsiaTheme="minorEastAsia" w:cstheme="minorEastAsia"/>
                <w:sz w:val="21"/>
                <w:szCs w:val="21"/>
                <w:lang w:val="en-US" w:eastAsia="zh-CN"/>
              </w:rPr>
              <w:t>证明材料（自拟），</w:t>
            </w:r>
            <w:r>
              <w:rPr>
                <w:rFonts w:hint="eastAsia" w:asciiTheme="minorEastAsia" w:hAnsiTheme="minorEastAsia" w:eastAsiaTheme="minorEastAsia" w:cstheme="minorEastAsia"/>
                <w:sz w:val="21"/>
                <w:szCs w:val="21"/>
              </w:rPr>
              <w:t>财务状况报告（供应商是法人的，应提供</w:t>
            </w:r>
            <w:r>
              <w:rPr>
                <w:rFonts w:hint="eastAsia" w:asciiTheme="minorEastAsia" w:hAnsiTheme="minorEastAsia" w:eastAsiaTheme="minorEastAsia" w:cstheme="minorEastAsia"/>
                <w:sz w:val="21"/>
                <w:szCs w:val="21"/>
                <w:lang w:val="en-US" w:eastAsia="zh-CN"/>
              </w:rPr>
              <w:t>前一</w:t>
            </w:r>
            <w:r>
              <w:rPr>
                <w:rFonts w:hint="eastAsia" w:asciiTheme="minorEastAsia" w:hAnsiTheme="minorEastAsia" w:eastAsiaTheme="minorEastAsia" w:cstheme="minorEastAsia"/>
                <w:sz w:val="21"/>
                <w:szCs w:val="21"/>
              </w:rPr>
              <w:t>年度经审计的财务报告，或其基本开户银行出具的资信证明（银行资信证明应能说明该供应商与银行之间业务往来正常</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企业信誉良好等。银行出具的单纯的存款证明不能视作银行资信证明。下同）</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 xml:space="preserve">其他组织和自然人，没有经审计的财务报告，提供银行出具的资信证明。由财政部门认可的政府采购专业担保机构对供应商进行资信审查后出具投标担保函的，可以不用提供经审计的财务报告和银行资信证明文件。） </w:t>
            </w:r>
          </w:p>
          <w:p>
            <w:pPr>
              <w:autoSpaceDE w:val="0"/>
              <w:autoSpaceDN w:val="0"/>
              <w:adjustRightInd w:val="0"/>
              <w:snapToGrid w:val="0"/>
              <w:spacing w:beforeLines="10" w:afterLines="10" w:line="240" w:lineRule="auto"/>
              <w:ind w:left="21" w:leftChars="10" w:right="21" w:rightChars="1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具</w:t>
            </w:r>
            <w:r>
              <w:rPr>
                <w:rFonts w:hint="eastAsia" w:asciiTheme="minorEastAsia" w:hAnsiTheme="minorEastAsia" w:eastAsiaTheme="minorEastAsia" w:cstheme="minorEastAsia"/>
                <w:sz w:val="21"/>
                <w:szCs w:val="21"/>
                <w:lang w:val="en-US" w:eastAsia="zh-CN"/>
              </w:rPr>
              <w:t>有</w:t>
            </w:r>
            <w:r>
              <w:rPr>
                <w:rFonts w:hint="eastAsia" w:asciiTheme="minorEastAsia" w:hAnsiTheme="minorEastAsia" w:eastAsiaTheme="minorEastAsia" w:cstheme="minorEastAsia"/>
                <w:sz w:val="21"/>
                <w:szCs w:val="21"/>
              </w:rPr>
              <w:t>履行合同所必需的设备和专业技术能力的证明材料</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（自拟）</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4</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具</w:t>
            </w:r>
            <w:r>
              <w:rPr>
                <w:rFonts w:hint="eastAsia" w:asciiTheme="minorEastAsia" w:hAnsiTheme="minorEastAsia" w:eastAsiaTheme="minorEastAsia" w:cstheme="minorEastAsia"/>
                <w:sz w:val="21"/>
                <w:szCs w:val="21"/>
              </w:rPr>
              <w:t>有依法缴纳税收和社会保障资金的良好记录</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（1）供应商依法缴纳税收的证明材料：竞标截止时间前</w:t>
            </w:r>
            <w:r>
              <w:rPr>
                <w:rFonts w:hint="eastAsia" w:asciiTheme="minorEastAsia" w:hAnsiTheme="minorEastAsia" w:eastAsiaTheme="minorEastAsia" w:cstheme="minorEastAsia"/>
                <w:sz w:val="21"/>
                <w:szCs w:val="21"/>
                <w:lang w:val="en-US" w:eastAsia="zh-CN"/>
              </w:rPr>
              <w:t>连续</w:t>
            </w:r>
            <w:r>
              <w:rPr>
                <w:rFonts w:hint="eastAsia" w:asciiTheme="minorEastAsia" w:hAnsiTheme="minorEastAsia" w:eastAsiaTheme="minorEastAsia" w:cstheme="minorEastAsia"/>
                <w:sz w:val="21"/>
                <w:szCs w:val="21"/>
              </w:rPr>
              <w:t>六个月（至少提供</w:t>
            </w:r>
            <w:r>
              <w:rPr>
                <w:rFonts w:hint="eastAsia" w:asciiTheme="minorEastAsia" w:hAnsiTheme="minorEastAsia" w:eastAsiaTheme="minorEastAsia" w:cstheme="minorEastAsia"/>
                <w:sz w:val="21"/>
                <w:szCs w:val="21"/>
                <w:lang w:val="en-US" w:eastAsia="zh-CN"/>
              </w:rPr>
              <w:t>连续三</w:t>
            </w:r>
            <w:r>
              <w:rPr>
                <w:rFonts w:hint="eastAsia" w:asciiTheme="minorEastAsia" w:hAnsiTheme="minorEastAsia" w:eastAsiaTheme="minorEastAsia" w:cstheme="minorEastAsia"/>
                <w:sz w:val="21"/>
                <w:szCs w:val="21"/>
              </w:rPr>
              <w:t>个月）缴纳税收的凭据（</w:t>
            </w:r>
            <w:r>
              <w:rPr>
                <w:rFonts w:hint="eastAsia" w:asciiTheme="minorEastAsia" w:hAnsiTheme="minorEastAsia" w:eastAsiaTheme="minorEastAsia" w:cstheme="minorEastAsia"/>
                <w:sz w:val="21"/>
                <w:szCs w:val="21"/>
                <w:lang w:eastAsia="zh-CN"/>
              </w:rPr>
              <w:t>完税证明</w:t>
            </w:r>
            <w:r>
              <w:rPr>
                <w:rFonts w:hint="eastAsia" w:asciiTheme="minorEastAsia" w:hAnsiTheme="minorEastAsia" w:eastAsiaTheme="minorEastAsia" w:cstheme="minorEastAsia"/>
                <w:sz w:val="21"/>
                <w:szCs w:val="21"/>
              </w:rPr>
              <w:t>、缴款书、银行代扣（代缴）转账凭证等均可）；（2）供应商依法缴纳社会保障资金的证明材料：竞标截止时间前</w:t>
            </w:r>
            <w:r>
              <w:rPr>
                <w:rFonts w:hint="eastAsia" w:asciiTheme="minorEastAsia" w:hAnsiTheme="minorEastAsia" w:eastAsiaTheme="minorEastAsia" w:cstheme="minorEastAsia"/>
                <w:sz w:val="21"/>
                <w:szCs w:val="21"/>
                <w:lang w:val="en-US" w:eastAsia="zh-CN"/>
              </w:rPr>
              <w:t>连续</w:t>
            </w:r>
            <w:r>
              <w:rPr>
                <w:rFonts w:hint="eastAsia" w:asciiTheme="minorEastAsia" w:hAnsiTheme="minorEastAsia" w:eastAsiaTheme="minorEastAsia" w:cstheme="minorEastAsia"/>
                <w:sz w:val="21"/>
                <w:szCs w:val="21"/>
              </w:rPr>
              <w:t>六个月（至少提供</w:t>
            </w:r>
            <w:r>
              <w:rPr>
                <w:rFonts w:hint="eastAsia" w:asciiTheme="minorEastAsia" w:hAnsiTheme="minorEastAsia" w:eastAsiaTheme="minorEastAsia" w:cstheme="minorEastAsia"/>
                <w:sz w:val="21"/>
                <w:szCs w:val="21"/>
                <w:lang w:val="en-US" w:eastAsia="zh-CN"/>
              </w:rPr>
              <w:t>连续三</w:t>
            </w:r>
            <w:r>
              <w:rPr>
                <w:rFonts w:hint="eastAsia" w:asciiTheme="minorEastAsia" w:hAnsiTheme="minorEastAsia" w:eastAsiaTheme="minorEastAsia" w:cstheme="minorEastAsia"/>
                <w:sz w:val="21"/>
                <w:szCs w:val="21"/>
              </w:rPr>
              <w:t>个月）缴纳社会保险的凭据（</w:t>
            </w:r>
            <w:r>
              <w:rPr>
                <w:rFonts w:hint="eastAsia" w:asciiTheme="minorEastAsia" w:hAnsiTheme="minorEastAsia" w:eastAsiaTheme="minorEastAsia" w:cstheme="minorEastAsia"/>
                <w:sz w:val="21"/>
                <w:szCs w:val="21"/>
                <w:lang w:eastAsia="zh-CN"/>
              </w:rPr>
              <w:t>专用发票</w:t>
            </w:r>
            <w:r>
              <w:rPr>
                <w:rFonts w:hint="eastAsia" w:asciiTheme="minorEastAsia" w:hAnsiTheme="minorEastAsia" w:eastAsiaTheme="minorEastAsia" w:cstheme="minorEastAsia"/>
                <w:sz w:val="21"/>
                <w:szCs w:val="21"/>
              </w:rPr>
              <w:t>或社会保险</w:t>
            </w:r>
            <w:r>
              <w:rPr>
                <w:rFonts w:hint="eastAsia" w:asciiTheme="minorEastAsia" w:hAnsiTheme="minorEastAsia" w:eastAsiaTheme="minorEastAsia" w:cstheme="minorEastAsia"/>
                <w:sz w:val="21"/>
                <w:szCs w:val="21"/>
                <w:lang w:val="en-US" w:eastAsia="zh-CN"/>
              </w:rPr>
              <w:t>缴</w:t>
            </w:r>
            <w:r>
              <w:rPr>
                <w:rFonts w:hint="eastAsia" w:asciiTheme="minorEastAsia" w:hAnsiTheme="minorEastAsia" w:eastAsiaTheme="minorEastAsia" w:cstheme="minorEastAsia"/>
                <w:sz w:val="21"/>
                <w:szCs w:val="21"/>
              </w:rPr>
              <w:t>纳清单）；（3）供应商为其他组织或自然人的，也需要按此项规定提供缴纳税收的凭据和</w:t>
            </w:r>
            <w:r>
              <w:rPr>
                <w:rFonts w:hint="eastAsia" w:asciiTheme="minorEastAsia" w:hAnsiTheme="minorEastAsia" w:eastAsiaTheme="minorEastAsia" w:cstheme="minorEastAsia"/>
                <w:sz w:val="21"/>
                <w:szCs w:val="21"/>
                <w:lang w:eastAsia="zh-CN"/>
              </w:rPr>
              <w:t>缴纳</w:t>
            </w:r>
            <w:r>
              <w:rPr>
                <w:rFonts w:hint="eastAsia" w:asciiTheme="minorEastAsia" w:hAnsiTheme="minorEastAsia" w:eastAsiaTheme="minorEastAsia" w:cstheme="minorEastAsia"/>
                <w:sz w:val="21"/>
                <w:szCs w:val="21"/>
              </w:rPr>
              <w:t>社会保险的凭据</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（4）递交响应文件截止时间的当月成立但因税务机关原因导致其尚未依法缴纳税收的供应商，提供依法缴纳税收承诺书原件（格式自拟），该承诺书视同税收缴纳凭据</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5）递交响应文件截止时间的当月成立但因社会保障资金管理机关原因导致其尚未依法缴纳社会保障资金的供应商，提供依法缴纳社会保障资金承诺书原件（格式自拟），该承诺书视同社会保险凭据。（6）依法免税或不需要缴纳社会保障资金的供应商，应提供相应文件证明其依法免税或不需要</w:t>
            </w:r>
            <w:r>
              <w:rPr>
                <w:rFonts w:hint="eastAsia" w:asciiTheme="minorEastAsia" w:hAnsiTheme="minorEastAsia" w:eastAsiaTheme="minorEastAsia" w:cstheme="minorEastAsia"/>
                <w:sz w:val="21"/>
                <w:szCs w:val="21"/>
                <w:lang w:eastAsia="zh-CN"/>
              </w:rPr>
              <w:t>缴纳</w:t>
            </w:r>
            <w:r>
              <w:rPr>
                <w:rFonts w:hint="eastAsia" w:asciiTheme="minorEastAsia" w:hAnsiTheme="minorEastAsia" w:eastAsiaTheme="minorEastAsia" w:cstheme="minorEastAsia"/>
                <w:sz w:val="21"/>
                <w:szCs w:val="21"/>
              </w:rPr>
              <w:t xml:space="preserve">社会保障资金。 </w:t>
            </w:r>
          </w:p>
          <w:p>
            <w:pPr>
              <w:autoSpaceDE w:val="0"/>
              <w:autoSpaceDN w:val="0"/>
              <w:adjustRightInd w:val="0"/>
              <w:snapToGrid w:val="0"/>
              <w:spacing w:beforeLines="10" w:afterLines="10" w:line="240" w:lineRule="auto"/>
              <w:ind w:left="21" w:leftChars="10" w:right="21" w:rightChars="1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 xml:space="preserve">参加政府采购活动前三年内（不足3年按公司成立时间起算），在经营活动中没有重大违法记录（提供书面声明，格式见磋商文件第六章）； </w:t>
            </w:r>
          </w:p>
          <w:p>
            <w:pPr>
              <w:autoSpaceDE w:val="0"/>
              <w:autoSpaceDN w:val="0"/>
              <w:adjustRightInd w:val="0"/>
              <w:snapToGrid w:val="0"/>
              <w:spacing w:beforeLines="10" w:afterLines="10" w:line="240" w:lineRule="auto"/>
              <w:ind w:left="21" w:leftChars="10" w:right="21" w:rightChars="10"/>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lang w:val="en-US" w:eastAsia="zh-CN"/>
              </w:rPr>
              <w:t>6、</w:t>
            </w:r>
            <w:r>
              <w:rPr>
                <w:rFonts w:hint="eastAsia" w:asciiTheme="minorEastAsia" w:hAnsiTheme="minorEastAsia" w:eastAsiaTheme="minorEastAsia" w:cstheme="minorEastAsia"/>
                <w:b/>
                <w:bCs/>
                <w:sz w:val="21"/>
                <w:szCs w:val="21"/>
              </w:rPr>
              <w:t>符合本文件第一章第二</w:t>
            </w:r>
            <w:r>
              <w:rPr>
                <w:rFonts w:hint="eastAsia" w:asciiTheme="minorEastAsia" w:hAnsiTheme="minorEastAsia" w:eastAsiaTheme="minorEastAsia" w:cstheme="minorEastAsia"/>
                <w:b/>
                <w:bCs/>
                <w:sz w:val="21"/>
                <w:szCs w:val="21"/>
                <w:lang w:val="en-US" w:eastAsia="zh-CN"/>
              </w:rPr>
              <w:t>款</w:t>
            </w:r>
            <w:r>
              <w:rPr>
                <w:rFonts w:hint="eastAsia" w:asciiTheme="minorEastAsia" w:hAnsiTheme="minorEastAsia" w:eastAsiaTheme="minorEastAsia" w:cstheme="minorEastAsia"/>
                <w:b/>
                <w:bCs/>
                <w:sz w:val="21"/>
                <w:szCs w:val="21"/>
              </w:rPr>
              <w:t>资格要求的</w:t>
            </w:r>
            <w:r>
              <w:rPr>
                <w:rFonts w:hint="eastAsia" w:asciiTheme="minorEastAsia" w:hAnsiTheme="minorEastAsia" w:eastAsiaTheme="minorEastAsia" w:cstheme="minorEastAsia"/>
                <w:b/>
                <w:bCs/>
                <w:sz w:val="21"/>
                <w:szCs w:val="21"/>
                <w:lang w:val="en-US" w:eastAsia="zh-CN"/>
              </w:rPr>
              <w:t>所有</w:t>
            </w:r>
            <w:r>
              <w:rPr>
                <w:rFonts w:hint="eastAsia" w:asciiTheme="minorEastAsia" w:hAnsiTheme="minorEastAsia" w:eastAsiaTheme="minorEastAsia" w:cstheme="minorEastAsia"/>
                <w:b/>
                <w:bCs/>
                <w:sz w:val="21"/>
                <w:szCs w:val="21"/>
              </w:rPr>
              <w:t xml:space="preserve">证明资料。 </w:t>
            </w:r>
          </w:p>
          <w:p>
            <w:pPr>
              <w:spacing w:line="240" w:lineRule="auto"/>
              <w:rPr>
                <w:rFonts w:hint="eastAsia" w:asciiTheme="minorEastAsia" w:hAnsiTheme="minorEastAsia" w:eastAsiaTheme="minorEastAsia" w:cstheme="minorEastAsia"/>
                <w:color w:val="FF0000"/>
                <w:sz w:val="21"/>
                <w:szCs w:val="21"/>
                <w:lang w:val="zh-CN"/>
              </w:rPr>
            </w:pPr>
            <w:r>
              <w:rPr>
                <w:rFonts w:hint="eastAsia" w:asciiTheme="minorEastAsia" w:hAnsiTheme="minorEastAsia" w:eastAsiaTheme="minorEastAsia" w:cstheme="minorEastAsia"/>
                <w:b/>
                <w:bCs/>
                <w:sz w:val="21"/>
                <w:szCs w:val="21"/>
                <w:lang w:val="en-US" w:eastAsia="zh-CN"/>
              </w:rPr>
              <w:t>注：</w:t>
            </w:r>
            <w:r>
              <w:rPr>
                <w:rFonts w:hint="eastAsia" w:asciiTheme="minorEastAsia" w:hAnsiTheme="minorEastAsia" w:eastAsiaTheme="minorEastAsia" w:cstheme="minorEastAsia"/>
                <w:b/>
                <w:bCs/>
                <w:sz w:val="21"/>
                <w:szCs w:val="21"/>
              </w:rPr>
              <w:t>除上述要求的资格证明文件外，如国家法律法规对市场准入有要求的还应提交相关资格证明文件。所有证书、证明文件包括按要求提供的官网截图必须是真实可查证的，须注明资料来源。资格证明文件应为原件清晰的扫描件），副本可用正本的复印件。所有证明材料须清晰可辨认，如因证明材料模糊无法辨认，缺页、漏页导致无法进行评审认定的，责任由供应商自负。如发现弄虚作假将按照有关规定严肃处理。证明材料仅限于</w:t>
            </w:r>
            <w:r>
              <w:rPr>
                <w:rFonts w:hint="eastAsia" w:asciiTheme="minorEastAsia" w:hAnsiTheme="minorEastAsia" w:eastAsiaTheme="minorEastAsia" w:cstheme="minorEastAsia"/>
                <w:b/>
                <w:bCs/>
                <w:sz w:val="21"/>
                <w:szCs w:val="21"/>
                <w:lang w:val="en-US" w:eastAsia="zh-CN"/>
              </w:rPr>
              <w:t>竞标</w:t>
            </w:r>
            <w:r>
              <w:rPr>
                <w:rFonts w:hint="eastAsia" w:asciiTheme="minorEastAsia" w:hAnsiTheme="minorEastAsia" w:eastAsiaTheme="minorEastAsia" w:cstheme="minorEastAsia"/>
                <w:b/>
                <w:bCs/>
                <w:sz w:val="21"/>
                <w:szCs w:val="21"/>
              </w:rPr>
              <w:t>单位本身，参股或控股单位及独立法人子公司的材料不能作为证明材料，但</w:t>
            </w:r>
            <w:r>
              <w:rPr>
                <w:rFonts w:hint="eastAsia" w:asciiTheme="minorEastAsia" w:hAnsiTheme="minorEastAsia" w:eastAsiaTheme="minorEastAsia" w:cstheme="minorEastAsia"/>
                <w:b/>
                <w:bCs/>
                <w:sz w:val="21"/>
                <w:szCs w:val="21"/>
                <w:lang w:val="en-US" w:eastAsia="zh-CN"/>
              </w:rPr>
              <w:t>竞标</w:t>
            </w:r>
            <w:r>
              <w:rPr>
                <w:rFonts w:hint="eastAsia" w:asciiTheme="minorEastAsia" w:hAnsiTheme="minorEastAsia" w:eastAsiaTheme="minorEastAsia" w:cstheme="minorEastAsia"/>
                <w:b/>
                <w:bCs/>
                <w:sz w:val="21"/>
                <w:szCs w:val="21"/>
              </w:rPr>
              <w:t>单位兼并的企业的材料可作为证明材料。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2" w:hRule="atLeast"/>
          <w:jc w:val="center"/>
        </w:trPr>
        <w:tc>
          <w:tcPr>
            <w:tcW w:w="814" w:type="dxa"/>
            <w:vAlign w:val="center"/>
          </w:tcPr>
          <w:p>
            <w:pPr>
              <w:autoSpaceDE w:val="0"/>
              <w:autoSpaceDN w:val="0"/>
              <w:adjustRightInd w:val="0"/>
              <w:spacing w:line="24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14.4</w:t>
            </w:r>
          </w:p>
        </w:tc>
        <w:tc>
          <w:tcPr>
            <w:tcW w:w="2127" w:type="dxa"/>
            <w:vAlign w:val="center"/>
          </w:tcPr>
          <w:p>
            <w:pPr>
              <w:autoSpaceDE w:val="0"/>
              <w:autoSpaceDN w:val="0"/>
              <w:adjustRightInd w:val="0"/>
              <w:spacing w:beforeLines="10" w:afterLines="10" w:line="240" w:lineRule="auto"/>
              <w:ind w:left="21" w:leftChars="10" w:right="21" w:rightChars="1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供应商不得存在的其他情形</w:t>
            </w:r>
          </w:p>
        </w:tc>
        <w:tc>
          <w:tcPr>
            <w:tcW w:w="6130" w:type="dxa"/>
            <w:vAlign w:val="center"/>
          </w:tcPr>
          <w:p>
            <w:pPr>
              <w:numPr>
                <w:ilvl w:val="0"/>
                <w:numId w:val="9"/>
              </w:num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与采购人存在利害关系可能影响</w:t>
            </w:r>
            <w:r>
              <w:rPr>
                <w:rFonts w:hint="eastAsia" w:asciiTheme="minorEastAsia" w:hAnsiTheme="minorEastAsia" w:eastAsiaTheme="minorEastAsia" w:cstheme="minorEastAsia"/>
                <w:sz w:val="21"/>
                <w:szCs w:val="21"/>
                <w:lang w:val="en-US" w:eastAsia="zh-CN"/>
              </w:rPr>
              <w:t>采购</w:t>
            </w:r>
            <w:r>
              <w:rPr>
                <w:rFonts w:hint="eastAsia" w:asciiTheme="minorEastAsia" w:hAnsiTheme="minorEastAsia" w:eastAsiaTheme="minorEastAsia" w:cstheme="minorEastAsia"/>
                <w:sz w:val="21"/>
                <w:szCs w:val="21"/>
              </w:rPr>
              <w:t>公正性的法人、其他组织或者个人，不得参与本项目；单位负责人为同一人或存在控股、管理关系的不同单位只能有一家单位报名(按在采购代理机构处获取文件登记的先后顺序)。</w:t>
            </w:r>
          </w:p>
          <w:p>
            <w:pPr>
              <w:numPr>
                <w:ilvl w:val="0"/>
                <w:numId w:val="9"/>
              </w:numPr>
              <w:spacing w:line="24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参与本项目采购活动前，已为本项目提供过整体设计、规范编制或者项目管理、监理、检测等服务的供应商。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2" w:hRule="atLeast"/>
          <w:jc w:val="center"/>
        </w:trPr>
        <w:tc>
          <w:tcPr>
            <w:tcW w:w="814" w:type="dxa"/>
            <w:vAlign w:val="center"/>
          </w:tcPr>
          <w:p>
            <w:pPr>
              <w:pStyle w:val="24"/>
              <w:widowControl w:val="0"/>
              <w:autoSpaceDE w:val="0"/>
              <w:autoSpaceDN w:val="0"/>
              <w:adjustRightInd w:val="0"/>
              <w:spacing w:before="31" w:beforeLines="10" w:beforeAutospacing="0" w:after="31" w:afterLines="10" w:afterAutospacing="0" w:line="240" w:lineRule="auto"/>
              <w:ind w:left="21" w:leftChars="10" w:right="21" w:rightChars="10"/>
              <w:jc w:val="center"/>
              <w:rPr>
                <w:rFonts w:hint="eastAsia" w:asciiTheme="minorEastAsia" w:hAnsiTheme="minorEastAsia" w:eastAsiaTheme="minorEastAsia" w:cstheme="minorEastAsia"/>
                <w:kern w:val="2"/>
                <w:sz w:val="21"/>
                <w:szCs w:val="21"/>
                <w:lang w:val="zh-CN"/>
              </w:rPr>
            </w:pPr>
            <w:r>
              <w:rPr>
                <w:rFonts w:hint="eastAsia" w:asciiTheme="minorEastAsia" w:hAnsiTheme="minorEastAsia" w:eastAsiaTheme="minorEastAsia" w:cstheme="minorEastAsia"/>
                <w:kern w:val="2"/>
                <w:sz w:val="21"/>
                <w:szCs w:val="21"/>
                <w:lang w:val="zh-CN"/>
              </w:rPr>
              <w:t>15.1</w:t>
            </w:r>
          </w:p>
        </w:tc>
        <w:tc>
          <w:tcPr>
            <w:tcW w:w="2127" w:type="dxa"/>
            <w:vAlign w:val="center"/>
          </w:tcPr>
          <w:p>
            <w:pPr>
              <w:autoSpaceDE w:val="0"/>
              <w:autoSpaceDN w:val="0"/>
              <w:adjustRightInd w:val="0"/>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napToGrid w:val="0"/>
                <w:kern w:val="0"/>
                <w:sz w:val="21"/>
                <w:szCs w:val="21"/>
                <w:lang w:val="zh-CN"/>
              </w:rPr>
              <w:t>证明响应内容符合竞争性磋商采购文件要求的文件和竞争性磋商采购文件规定的其他资料</w:t>
            </w:r>
          </w:p>
        </w:tc>
        <w:tc>
          <w:tcPr>
            <w:tcW w:w="6130" w:type="dxa"/>
            <w:vAlign w:val="center"/>
          </w:tcPr>
          <w:p>
            <w:pPr>
              <w:numPr>
                <w:ilvl w:val="0"/>
                <w:numId w:val="0"/>
              </w:num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证明满足磋商文件第三章中技术要求及商务要求的所有相关规定的相关内容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27" w:hRule="atLeast"/>
          <w:jc w:val="center"/>
        </w:trPr>
        <w:tc>
          <w:tcPr>
            <w:tcW w:w="814" w:type="dxa"/>
            <w:vAlign w:val="center"/>
          </w:tcPr>
          <w:p>
            <w:pPr>
              <w:pStyle w:val="24"/>
              <w:widowControl w:val="0"/>
              <w:autoSpaceDE w:val="0"/>
              <w:autoSpaceDN w:val="0"/>
              <w:adjustRightInd w:val="0"/>
              <w:spacing w:before="31" w:beforeLines="10" w:beforeAutospacing="0" w:after="31" w:afterLines="10" w:afterAutospacing="0" w:line="240" w:lineRule="auto"/>
              <w:ind w:left="21" w:leftChars="10" w:right="21" w:rightChars="10"/>
              <w:jc w:val="center"/>
              <w:rPr>
                <w:rFonts w:hint="eastAsia" w:asciiTheme="minorEastAsia" w:hAnsiTheme="minorEastAsia" w:eastAsiaTheme="minorEastAsia" w:cstheme="minorEastAsia"/>
                <w:kern w:val="2"/>
                <w:sz w:val="21"/>
                <w:szCs w:val="21"/>
                <w:lang w:val="zh-CN"/>
              </w:rPr>
            </w:pPr>
            <w:r>
              <w:rPr>
                <w:rFonts w:hint="eastAsia" w:asciiTheme="minorEastAsia" w:hAnsiTheme="minorEastAsia" w:eastAsiaTheme="minorEastAsia" w:cstheme="minorEastAsia"/>
                <w:kern w:val="2"/>
                <w:sz w:val="21"/>
                <w:szCs w:val="21"/>
                <w:lang w:val="zh-CN"/>
              </w:rPr>
              <w:t>16.1</w:t>
            </w:r>
          </w:p>
        </w:tc>
        <w:tc>
          <w:tcPr>
            <w:tcW w:w="2127" w:type="dxa"/>
            <w:vAlign w:val="center"/>
          </w:tcPr>
          <w:p>
            <w:pPr>
              <w:autoSpaceDE w:val="0"/>
              <w:autoSpaceDN w:val="0"/>
              <w:adjustRightInd w:val="0"/>
              <w:spacing w:before="31" w:beforeLines="10" w:after="31" w:afterLines="10" w:line="240" w:lineRule="auto"/>
              <w:ind w:left="21" w:leftChars="10" w:right="21" w:rightChars="10"/>
              <w:jc w:val="center"/>
              <w:rPr>
                <w:rFonts w:hint="eastAsia" w:asciiTheme="minorEastAsia" w:hAnsiTheme="minorEastAsia" w:eastAsiaTheme="minorEastAsia" w:cstheme="minorEastAsia"/>
                <w:snapToGrid w:val="0"/>
                <w:color w:val="auto"/>
                <w:kern w:val="0"/>
                <w:sz w:val="21"/>
                <w:szCs w:val="21"/>
                <w:lang w:val="zh-CN"/>
              </w:rPr>
            </w:pPr>
            <w:r>
              <w:rPr>
                <w:rFonts w:hint="eastAsia" w:asciiTheme="minorEastAsia" w:hAnsiTheme="minorEastAsia" w:eastAsiaTheme="minorEastAsia" w:cstheme="minorEastAsia"/>
                <w:snapToGrid w:val="0"/>
                <w:color w:val="auto"/>
                <w:kern w:val="0"/>
                <w:sz w:val="21"/>
                <w:szCs w:val="21"/>
                <w:lang w:val="zh-CN"/>
              </w:rPr>
              <w:t>磋商保证金金额、递交方式、时间及接受磋商保证金的帐户信息</w:t>
            </w:r>
            <w:r>
              <w:rPr>
                <w:rFonts w:hint="eastAsia" w:asciiTheme="minorEastAsia" w:hAnsiTheme="minorEastAsia" w:eastAsiaTheme="minorEastAsia" w:cstheme="minorEastAsia"/>
                <w:b/>
                <w:bCs/>
                <w:snapToGrid w:val="0"/>
                <w:color w:val="auto"/>
                <w:kern w:val="0"/>
                <w:sz w:val="21"/>
                <w:szCs w:val="21"/>
                <w:lang w:val="zh-CN"/>
              </w:rPr>
              <w:t>（</w:t>
            </w:r>
            <w:r>
              <w:rPr>
                <w:rFonts w:hint="eastAsia" w:asciiTheme="minorEastAsia" w:hAnsiTheme="minorEastAsia" w:eastAsiaTheme="minorEastAsia" w:cstheme="minorEastAsia"/>
                <w:b/>
                <w:bCs/>
                <w:snapToGrid w:val="0"/>
                <w:color w:val="auto"/>
                <w:kern w:val="0"/>
                <w:sz w:val="21"/>
                <w:szCs w:val="21"/>
                <w:lang w:val="en-US" w:eastAsia="zh-CN"/>
              </w:rPr>
              <w:t>本项目不适用</w:t>
            </w:r>
            <w:r>
              <w:rPr>
                <w:rFonts w:hint="eastAsia" w:asciiTheme="minorEastAsia" w:hAnsiTheme="minorEastAsia" w:eastAsiaTheme="minorEastAsia" w:cstheme="minorEastAsia"/>
                <w:b/>
                <w:bCs/>
                <w:snapToGrid w:val="0"/>
                <w:color w:val="auto"/>
                <w:kern w:val="0"/>
                <w:sz w:val="21"/>
                <w:szCs w:val="21"/>
                <w:lang w:val="zh-CN"/>
              </w:rPr>
              <w:t>）</w:t>
            </w:r>
          </w:p>
        </w:tc>
        <w:tc>
          <w:tcPr>
            <w:tcW w:w="6130" w:type="dxa"/>
            <w:vAlign w:val="center"/>
          </w:tcPr>
          <w:p>
            <w:pPr>
              <w:spacing w:line="240" w:lineRule="auto"/>
              <w:ind w:right="256" w:rightChars="122"/>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金    额：</w:t>
            </w:r>
            <w:r>
              <w:rPr>
                <w:rFonts w:hint="eastAsia" w:asciiTheme="minorEastAsia" w:hAnsiTheme="minorEastAsia" w:eastAsiaTheme="minorEastAsia" w:cstheme="minorEastAsia"/>
                <w:color w:val="auto"/>
                <w:sz w:val="21"/>
                <w:szCs w:val="21"/>
                <w:lang w:val="en-US" w:eastAsia="zh-CN"/>
              </w:rPr>
              <w:t>/</w:t>
            </w:r>
          </w:p>
          <w:p>
            <w:pPr>
              <w:spacing w:line="240" w:lineRule="auto"/>
              <w:ind w:right="256" w:rightChars="122"/>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户    名：中经国际招标集团有限公司湖北分公司</w:t>
            </w:r>
          </w:p>
          <w:p>
            <w:pPr>
              <w:spacing w:line="240" w:lineRule="auto"/>
              <w:ind w:right="256" w:rightChars="122"/>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开户银行：中国农业银行股份有限公司武汉岳家嘴支行</w:t>
            </w:r>
          </w:p>
          <w:p>
            <w:pPr>
              <w:spacing w:line="240" w:lineRule="auto"/>
              <w:ind w:right="256" w:rightChars="122"/>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帐    号：17053001040009288</w:t>
            </w:r>
          </w:p>
          <w:p>
            <w:pPr>
              <w:spacing w:line="240" w:lineRule="auto"/>
              <w:ind w:right="256" w:rightChars="122"/>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注：</w:t>
            </w:r>
            <w:r>
              <w:rPr>
                <w:rFonts w:hint="eastAsia" w:asciiTheme="minorEastAsia" w:hAnsiTheme="minorEastAsia" w:eastAsiaTheme="minorEastAsia" w:cstheme="minorEastAsia"/>
                <w:color w:val="auto"/>
                <w:sz w:val="21"/>
                <w:szCs w:val="21"/>
              </w:rPr>
              <w:fldChar w:fldCharType="begin"/>
            </w:r>
            <w:r>
              <w:rPr>
                <w:rFonts w:hint="eastAsia" w:asciiTheme="minorEastAsia" w:hAnsiTheme="minorEastAsia" w:eastAsiaTheme="minorEastAsia" w:cstheme="minorEastAsia"/>
                <w:color w:val="auto"/>
                <w:sz w:val="21"/>
                <w:szCs w:val="21"/>
              </w:rPr>
              <w:instrText xml:space="preserve"> HYPERLINK "mailto:投标人交纳投标保证金必须从投标人的基本帐户以支票、汇票、本票、电汇或者金融机构、担保机构出具的保函等非现金形式一次性汇至中经国际招标集团有限公司湖北分公司专用账户,截止时间为递交响应文件截止时间。成交供应商签订合同后须将合同扫描件（PDF版）发送至2102252595@qq.com邮箱备案后方可退还保证金。" </w:instrText>
            </w:r>
            <w:r>
              <w:rPr>
                <w:rFonts w:hint="eastAsia" w:asciiTheme="minorEastAsia" w:hAnsiTheme="minorEastAsia" w:eastAsiaTheme="minorEastAsia" w:cstheme="minorEastAsia"/>
                <w:color w:val="auto"/>
                <w:sz w:val="21"/>
                <w:szCs w:val="21"/>
              </w:rPr>
              <w:fldChar w:fldCharType="separate"/>
            </w:r>
            <w:r>
              <w:rPr>
                <w:rFonts w:hint="eastAsia" w:asciiTheme="minorEastAsia" w:hAnsiTheme="minorEastAsia" w:eastAsiaTheme="minorEastAsia" w:cstheme="minorEastAsia"/>
                <w:color w:val="auto"/>
                <w:sz w:val="21"/>
                <w:szCs w:val="21"/>
                <w:lang w:val="en-US" w:eastAsia="zh-CN"/>
              </w:rPr>
              <w:t>供应商</w:t>
            </w:r>
            <w:r>
              <w:rPr>
                <w:rFonts w:hint="eastAsia" w:asciiTheme="minorEastAsia" w:hAnsiTheme="minorEastAsia" w:eastAsiaTheme="minorEastAsia" w:cstheme="minorEastAsia"/>
                <w:color w:val="auto"/>
                <w:sz w:val="21"/>
                <w:szCs w:val="21"/>
                <w:lang w:eastAsia="zh-CN"/>
              </w:rPr>
              <w:t>缴纳</w:t>
            </w:r>
            <w:r>
              <w:rPr>
                <w:rFonts w:hint="eastAsia" w:asciiTheme="minorEastAsia" w:hAnsiTheme="minorEastAsia" w:eastAsiaTheme="minorEastAsia" w:cstheme="minorEastAsia"/>
                <w:color w:val="auto"/>
                <w:sz w:val="21"/>
                <w:szCs w:val="21"/>
              </w:rPr>
              <w:t>投标保证金必须从</w:t>
            </w:r>
            <w:r>
              <w:rPr>
                <w:rFonts w:hint="eastAsia" w:asciiTheme="minorEastAsia" w:hAnsiTheme="minorEastAsia" w:eastAsiaTheme="minorEastAsia" w:cstheme="minorEastAsia"/>
                <w:color w:val="auto"/>
                <w:sz w:val="21"/>
                <w:szCs w:val="21"/>
                <w:lang w:val="en-US" w:eastAsia="zh-CN"/>
              </w:rPr>
              <w:t>供应商</w:t>
            </w:r>
            <w:r>
              <w:rPr>
                <w:rFonts w:hint="eastAsia" w:asciiTheme="minorEastAsia" w:hAnsiTheme="minorEastAsia" w:eastAsiaTheme="minorEastAsia" w:cstheme="minorEastAsia"/>
                <w:color w:val="auto"/>
                <w:sz w:val="21"/>
                <w:szCs w:val="21"/>
              </w:rPr>
              <w:t>的基本帐户以支票、汇票、本票、电汇或者金融机构、担保机构出具的保函等非现金形式一次性汇至中经国际招标集团有限公司湖北分公司专用账户,截止时间为</w:t>
            </w:r>
            <w:r>
              <w:rPr>
                <w:rFonts w:hint="eastAsia" w:asciiTheme="minorEastAsia" w:hAnsiTheme="minorEastAsia" w:eastAsiaTheme="minorEastAsia" w:cstheme="minorEastAsia"/>
                <w:color w:val="auto"/>
                <w:sz w:val="21"/>
                <w:szCs w:val="21"/>
                <w:lang w:val="en-US" w:eastAsia="zh-CN"/>
              </w:rPr>
              <w:t>递交响应文件截止时间，以采购代理公司银行到账信息为准。</w:t>
            </w:r>
            <w:r>
              <w:rPr>
                <w:rFonts w:hint="eastAsia" w:asciiTheme="minorEastAsia" w:hAnsiTheme="minorEastAsia" w:eastAsiaTheme="minorEastAsia" w:cstheme="minorEastAsia"/>
                <w:color w:val="auto"/>
                <w:sz w:val="21"/>
                <w:szCs w:val="21"/>
              </w:rPr>
              <w:t>成交</w:t>
            </w:r>
            <w:r>
              <w:rPr>
                <w:rFonts w:hint="eastAsia" w:asciiTheme="minorEastAsia" w:hAnsiTheme="minorEastAsia" w:eastAsiaTheme="minorEastAsia" w:cstheme="minorEastAsia"/>
                <w:color w:val="auto"/>
                <w:sz w:val="21"/>
                <w:szCs w:val="21"/>
                <w:lang w:val="en-US" w:eastAsia="zh-CN"/>
              </w:rPr>
              <w:t>供应商</w:t>
            </w:r>
            <w:r>
              <w:rPr>
                <w:rFonts w:hint="eastAsia" w:asciiTheme="minorEastAsia" w:hAnsiTheme="minorEastAsia" w:eastAsiaTheme="minorEastAsia" w:cstheme="minorEastAsia"/>
                <w:color w:val="auto"/>
                <w:sz w:val="21"/>
                <w:szCs w:val="21"/>
              </w:rPr>
              <w:t>签订合同后须将合同扫描件（PDF版）发送至2102252595@qq.com邮箱备案后方可退还保证金。</w:t>
            </w:r>
            <w:r>
              <w:rPr>
                <w:rFonts w:hint="eastAsia" w:asciiTheme="minorEastAsia" w:hAnsiTheme="minorEastAsia" w:eastAsiaTheme="minorEastAsia" w:cstheme="minorEastAsia"/>
                <w:color w:val="auto"/>
                <w:sz w:val="21"/>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2" w:hRule="atLeast"/>
          <w:jc w:val="center"/>
        </w:trPr>
        <w:tc>
          <w:tcPr>
            <w:tcW w:w="814" w:type="dxa"/>
            <w:vAlign w:val="center"/>
          </w:tcPr>
          <w:p>
            <w:pPr>
              <w:pStyle w:val="24"/>
              <w:widowControl w:val="0"/>
              <w:autoSpaceDE w:val="0"/>
              <w:autoSpaceDN w:val="0"/>
              <w:adjustRightInd w:val="0"/>
              <w:spacing w:before="31" w:beforeLines="10" w:beforeAutospacing="0" w:after="31" w:afterLines="10" w:afterAutospacing="0" w:line="240" w:lineRule="auto"/>
              <w:ind w:left="21" w:leftChars="10" w:right="21" w:rightChars="10"/>
              <w:jc w:val="center"/>
              <w:rPr>
                <w:rFonts w:hint="eastAsia" w:asciiTheme="minorEastAsia" w:hAnsiTheme="minorEastAsia" w:eastAsiaTheme="minorEastAsia" w:cstheme="minorEastAsia"/>
                <w:kern w:val="2"/>
                <w:sz w:val="21"/>
                <w:szCs w:val="21"/>
                <w:lang w:val="zh-CN"/>
              </w:rPr>
            </w:pPr>
            <w:r>
              <w:rPr>
                <w:rFonts w:hint="eastAsia" w:asciiTheme="minorEastAsia" w:hAnsiTheme="minorEastAsia" w:eastAsiaTheme="minorEastAsia" w:cstheme="minorEastAsia"/>
                <w:kern w:val="2"/>
                <w:sz w:val="21"/>
                <w:szCs w:val="21"/>
                <w:lang w:val="zh-CN"/>
              </w:rPr>
              <w:t>17.1</w:t>
            </w:r>
          </w:p>
        </w:tc>
        <w:tc>
          <w:tcPr>
            <w:tcW w:w="2127" w:type="dxa"/>
            <w:vAlign w:val="center"/>
          </w:tcPr>
          <w:p>
            <w:pPr>
              <w:autoSpaceDE w:val="0"/>
              <w:autoSpaceDN w:val="0"/>
              <w:adjustRightInd w:val="0"/>
              <w:spacing w:before="31" w:beforeLines="10" w:after="31" w:afterLines="10" w:line="240" w:lineRule="auto"/>
              <w:ind w:left="21" w:leftChars="10" w:right="21" w:rightChars="10"/>
              <w:jc w:val="center"/>
              <w:rPr>
                <w:rFonts w:hint="eastAsia" w:asciiTheme="minorEastAsia" w:hAnsiTheme="minorEastAsia" w:eastAsiaTheme="minorEastAsia" w:cstheme="minorEastAsia"/>
                <w:snapToGrid w:val="0"/>
                <w:kern w:val="0"/>
                <w:sz w:val="21"/>
                <w:szCs w:val="21"/>
                <w:lang w:val="zh-CN"/>
              </w:rPr>
            </w:pPr>
            <w:r>
              <w:rPr>
                <w:rFonts w:hint="eastAsia" w:asciiTheme="minorEastAsia" w:hAnsiTheme="minorEastAsia" w:eastAsiaTheme="minorEastAsia" w:cstheme="minorEastAsia"/>
                <w:snapToGrid w:val="0"/>
                <w:kern w:val="0"/>
                <w:sz w:val="21"/>
                <w:szCs w:val="21"/>
                <w:lang w:val="zh-CN"/>
              </w:rPr>
              <w:t>磋商有效期</w:t>
            </w:r>
          </w:p>
        </w:tc>
        <w:tc>
          <w:tcPr>
            <w:tcW w:w="6130" w:type="dxa"/>
            <w:vAlign w:val="center"/>
          </w:tcPr>
          <w:p>
            <w:pPr>
              <w:autoSpaceDE w:val="0"/>
              <w:autoSpaceDN w:val="0"/>
              <w:adjustRightInd w:val="0"/>
              <w:spacing w:line="240" w:lineRule="auto"/>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kern w:val="0"/>
                <w:sz w:val="21"/>
                <w:szCs w:val="21"/>
              </w:rPr>
              <w:t>自磋商截止时间起共</w:t>
            </w:r>
            <w:r>
              <w:rPr>
                <w:rFonts w:hint="eastAsia" w:asciiTheme="minorEastAsia" w:hAnsiTheme="minorEastAsia" w:eastAsiaTheme="minorEastAsia" w:cstheme="minorEastAsia"/>
                <w:kern w:val="0"/>
                <w:sz w:val="21"/>
                <w:szCs w:val="21"/>
                <w:u w:val="single"/>
                <w:lang w:val="en-US" w:eastAsia="zh-CN"/>
              </w:rPr>
              <w:t xml:space="preserve"> 90 </w:t>
            </w:r>
            <w:r>
              <w:rPr>
                <w:rFonts w:hint="eastAsia" w:asciiTheme="minorEastAsia" w:hAnsiTheme="minorEastAsia" w:eastAsiaTheme="minorEastAsia" w:cstheme="minorEastAsia"/>
                <w:kern w:val="0"/>
                <w:sz w:val="21"/>
                <w:szCs w:val="21"/>
              </w:rPr>
              <w:t>日历天</w:t>
            </w:r>
            <w:r>
              <w:rPr>
                <w:rFonts w:hint="eastAsia" w:asciiTheme="minorEastAsia" w:hAnsiTheme="minorEastAsia" w:eastAsiaTheme="minorEastAsia" w:cstheme="minorEastAsia"/>
                <w:kern w:val="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2" w:hRule="atLeast"/>
          <w:jc w:val="center"/>
        </w:trPr>
        <w:tc>
          <w:tcPr>
            <w:tcW w:w="814" w:type="dxa"/>
            <w:vAlign w:val="center"/>
          </w:tcPr>
          <w:p>
            <w:pPr>
              <w:pStyle w:val="24"/>
              <w:widowControl w:val="0"/>
              <w:autoSpaceDE w:val="0"/>
              <w:autoSpaceDN w:val="0"/>
              <w:adjustRightInd w:val="0"/>
              <w:spacing w:before="31" w:beforeLines="10" w:beforeAutospacing="0" w:after="31" w:afterLines="10" w:afterAutospacing="0" w:line="240" w:lineRule="auto"/>
              <w:ind w:left="21" w:leftChars="10" w:right="21" w:rightChars="10"/>
              <w:jc w:val="center"/>
              <w:rPr>
                <w:rFonts w:hint="eastAsia" w:asciiTheme="minorEastAsia" w:hAnsiTheme="minorEastAsia" w:eastAsiaTheme="minorEastAsia" w:cstheme="minorEastAsia"/>
                <w:kern w:val="2"/>
                <w:sz w:val="21"/>
                <w:szCs w:val="21"/>
                <w:lang w:val="zh-CN"/>
              </w:rPr>
            </w:pPr>
            <w:r>
              <w:rPr>
                <w:rFonts w:hint="eastAsia" w:asciiTheme="minorEastAsia" w:hAnsiTheme="minorEastAsia" w:eastAsiaTheme="minorEastAsia" w:cstheme="minorEastAsia"/>
                <w:kern w:val="2"/>
                <w:sz w:val="21"/>
                <w:szCs w:val="21"/>
                <w:lang w:val="zh-CN"/>
              </w:rPr>
              <w:t>18.1</w:t>
            </w:r>
          </w:p>
        </w:tc>
        <w:tc>
          <w:tcPr>
            <w:tcW w:w="2127" w:type="dxa"/>
            <w:vAlign w:val="center"/>
          </w:tcPr>
          <w:p>
            <w:pPr>
              <w:autoSpaceDE w:val="0"/>
              <w:autoSpaceDN w:val="0"/>
              <w:adjustRightInd w:val="0"/>
              <w:spacing w:before="31" w:beforeLines="10" w:after="31" w:afterLines="10" w:line="240" w:lineRule="auto"/>
              <w:ind w:left="21" w:leftChars="10" w:right="21" w:rightChars="10"/>
              <w:jc w:val="center"/>
              <w:rPr>
                <w:rFonts w:hint="eastAsia" w:asciiTheme="minorEastAsia" w:hAnsiTheme="minorEastAsia" w:eastAsiaTheme="minorEastAsia" w:cstheme="minorEastAsia"/>
                <w:snapToGrid w:val="0"/>
                <w:color w:val="auto"/>
                <w:kern w:val="0"/>
                <w:sz w:val="21"/>
                <w:szCs w:val="21"/>
                <w:lang w:val="zh-CN"/>
              </w:rPr>
            </w:pPr>
            <w:r>
              <w:rPr>
                <w:rFonts w:hint="eastAsia" w:asciiTheme="minorEastAsia" w:hAnsiTheme="minorEastAsia" w:eastAsiaTheme="minorEastAsia" w:cstheme="minorEastAsia"/>
                <w:snapToGrid w:val="0"/>
                <w:color w:val="auto"/>
                <w:kern w:val="0"/>
                <w:sz w:val="21"/>
                <w:szCs w:val="21"/>
                <w:lang w:val="zh-CN"/>
              </w:rPr>
              <w:t>竞争性磋商响应文件正、副本数量</w:t>
            </w:r>
          </w:p>
        </w:tc>
        <w:tc>
          <w:tcPr>
            <w:tcW w:w="6130" w:type="dxa"/>
            <w:vAlign w:val="center"/>
          </w:tcPr>
          <w:p>
            <w:pPr>
              <w:autoSpaceDE w:val="0"/>
              <w:autoSpaceDN w:val="0"/>
              <w:snapToGrid w:val="0"/>
              <w:spacing w:line="240" w:lineRule="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val="en-US" w:eastAsia="zh-CN"/>
              </w:rPr>
              <w:t>1、</w:t>
            </w:r>
            <w:r>
              <w:rPr>
                <w:rFonts w:hint="eastAsia" w:asciiTheme="minorEastAsia" w:hAnsiTheme="minorEastAsia" w:eastAsiaTheme="minorEastAsia" w:cstheme="minorEastAsia"/>
                <w:color w:val="auto"/>
                <w:sz w:val="21"/>
                <w:szCs w:val="21"/>
              </w:rPr>
              <w:t>投标文件纸质版：正本一份（需为</w:t>
            </w:r>
            <w:r>
              <w:rPr>
                <w:rFonts w:hint="eastAsia" w:asciiTheme="minorEastAsia" w:hAnsiTheme="minorEastAsia" w:eastAsiaTheme="minorEastAsia" w:cstheme="minorEastAsia"/>
                <w:color w:val="auto"/>
                <w:sz w:val="21"/>
                <w:szCs w:val="21"/>
                <w:lang w:val="en-US" w:eastAsia="zh-CN"/>
              </w:rPr>
              <w:t>彩色打印</w:t>
            </w:r>
            <w:r>
              <w:rPr>
                <w:rFonts w:hint="eastAsia" w:asciiTheme="minorEastAsia" w:hAnsiTheme="minorEastAsia" w:eastAsiaTheme="minorEastAsia" w:cstheme="minorEastAsia"/>
                <w:color w:val="auto"/>
                <w:sz w:val="21"/>
                <w:szCs w:val="21"/>
              </w:rPr>
              <w:t>件），副本</w:t>
            </w:r>
            <w:r>
              <w:rPr>
                <w:rFonts w:hint="eastAsia" w:asciiTheme="minorEastAsia" w:hAnsiTheme="minorEastAsia" w:eastAsiaTheme="minorEastAsia" w:cstheme="minorEastAsia"/>
                <w:color w:val="auto"/>
                <w:sz w:val="21"/>
                <w:szCs w:val="21"/>
                <w:u w:val="single"/>
              </w:rPr>
              <w:t xml:space="preserve"> 两 </w:t>
            </w:r>
            <w:r>
              <w:rPr>
                <w:rFonts w:hint="eastAsia" w:asciiTheme="minorEastAsia" w:hAnsiTheme="minorEastAsia" w:eastAsiaTheme="minorEastAsia" w:cstheme="minorEastAsia"/>
                <w:color w:val="auto"/>
                <w:sz w:val="21"/>
                <w:szCs w:val="21"/>
              </w:rPr>
              <w:t>份</w:t>
            </w:r>
            <w:r>
              <w:rPr>
                <w:rFonts w:hint="eastAsia" w:asciiTheme="minorEastAsia" w:hAnsiTheme="minorEastAsia" w:eastAsiaTheme="minorEastAsia" w:cstheme="minorEastAsia"/>
                <w:color w:val="auto"/>
                <w:sz w:val="21"/>
                <w:szCs w:val="21"/>
                <w:lang w:eastAsia="zh-CN"/>
              </w:rPr>
              <w:t>；</w:t>
            </w:r>
          </w:p>
          <w:p>
            <w:pPr>
              <w:autoSpaceDE w:val="0"/>
              <w:autoSpaceDN w:val="0"/>
              <w:snapToGrid w:val="0"/>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2、</w:t>
            </w:r>
            <w:r>
              <w:rPr>
                <w:rFonts w:hint="eastAsia" w:asciiTheme="minorEastAsia" w:hAnsiTheme="minorEastAsia" w:eastAsiaTheme="minorEastAsia" w:cstheme="minorEastAsia"/>
                <w:color w:val="auto"/>
                <w:sz w:val="21"/>
                <w:szCs w:val="21"/>
              </w:rPr>
              <w:t>投标文件电子版：</w:t>
            </w:r>
          </w:p>
          <w:p>
            <w:pPr>
              <w:autoSpaceDE w:val="0"/>
              <w:autoSpaceDN w:val="0"/>
              <w:snapToGrid w:val="0"/>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不要求</w:t>
            </w:r>
          </w:p>
          <w:p>
            <w:pPr>
              <w:autoSpaceDE w:val="0"/>
              <w:autoSpaceDN w:val="0"/>
              <w:snapToGrid w:val="0"/>
              <w:spacing w:line="240" w:lineRule="auto"/>
              <w:rPr>
                <w:rFonts w:hint="eastAsia" w:asciiTheme="minorEastAsia" w:hAnsiTheme="minorEastAsia" w:eastAsiaTheme="minorEastAsia" w:cstheme="minorEastAsia"/>
                <w:color w:val="auto"/>
                <w:sz w:val="21"/>
                <w:szCs w:val="21"/>
                <w:u w:val="single"/>
              </w:rPr>
            </w:pPr>
            <w:r>
              <w:rPr>
                <w:rFonts w:hint="eastAsia" w:asciiTheme="minorEastAsia" w:hAnsiTheme="minorEastAsia" w:eastAsiaTheme="minorEastAsia" w:cstheme="minorEastAsia"/>
                <w:color w:val="auto"/>
                <w:sz w:val="21"/>
                <w:szCs w:val="21"/>
              </w:rPr>
              <w:sym w:font="Wingdings" w:char="00FE"/>
            </w:r>
            <w:r>
              <w:rPr>
                <w:rFonts w:hint="eastAsia" w:asciiTheme="minorEastAsia" w:hAnsiTheme="minorEastAsia" w:eastAsiaTheme="minorEastAsia" w:cstheme="minorEastAsia"/>
                <w:color w:val="auto"/>
                <w:sz w:val="21"/>
                <w:szCs w:val="21"/>
              </w:rPr>
              <w:t>要求，投标文件电子版内容：</w:t>
            </w:r>
            <w:r>
              <w:rPr>
                <w:rFonts w:hint="eastAsia" w:asciiTheme="minorEastAsia" w:hAnsiTheme="minorEastAsia" w:eastAsiaTheme="minorEastAsia" w:cstheme="minorEastAsia"/>
                <w:color w:val="auto"/>
                <w:sz w:val="21"/>
                <w:szCs w:val="21"/>
                <w:u w:val="single"/>
              </w:rPr>
              <w:t xml:space="preserve">与正本保持一致 </w:t>
            </w:r>
          </w:p>
          <w:p>
            <w:pPr>
              <w:autoSpaceDE w:val="0"/>
              <w:autoSpaceDN w:val="0"/>
              <w:snapToGrid w:val="0"/>
              <w:spacing w:line="240" w:lineRule="auto"/>
              <w:ind w:firstLine="840" w:firstLineChars="4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shd w:val="clear" w:color="auto" w:fill="FFFFFF"/>
              </w:rPr>
              <w:t>投标文件电子版格式：</w:t>
            </w:r>
            <w:r>
              <w:rPr>
                <w:rFonts w:hint="eastAsia" w:asciiTheme="minorEastAsia" w:hAnsiTheme="minorEastAsia" w:eastAsiaTheme="minorEastAsia" w:cstheme="minorEastAsia"/>
                <w:color w:val="auto"/>
                <w:sz w:val="21"/>
                <w:szCs w:val="21"/>
                <w:u w:val="single"/>
                <w:lang w:val="en-US" w:eastAsia="zh-CN"/>
              </w:rPr>
              <w:t>加盖公章后的</w:t>
            </w:r>
            <w:r>
              <w:rPr>
                <w:rFonts w:hint="eastAsia" w:asciiTheme="minorEastAsia" w:hAnsiTheme="minorEastAsia" w:eastAsiaTheme="minorEastAsia" w:cstheme="minorEastAsia"/>
                <w:color w:val="auto"/>
                <w:sz w:val="21"/>
                <w:szCs w:val="21"/>
                <w:u w:val="single"/>
              </w:rPr>
              <w:t>PDF</w:t>
            </w:r>
            <w:r>
              <w:rPr>
                <w:rFonts w:hint="eastAsia" w:asciiTheme="minorEastAsia" w:hAnsiTheme="minorEastAsia" w:eastAsiaTheme="minorEastAsia" w:cstheme="minorEastAsia"/>
                <w:color w:val="auto"/>
                <w:sz w:val="21"/>
                <w:szCs w:val="21"/>
                <w:u w:val="single"/>
                <w:lang w:val="en-US" w:eastAsia="zh-CN"/>
              </w:rPr>
              <w:t>扫描件</w:t>
            </w:r>
            <w:r>
              <w:rPr>
                <w:rFonts w:hint="eastAsia" w:asciiTheme="minorEastAsia" w:hAnsiTheme="minorEastAsia" w:eastAsiaTheme="minorEastAsia" w:cstheme="minorEastAsia"/>
                <w:color w:val="auto"/>
                <w:sz w:val="21"/>
                <w:szCs w:val="21"/>
                <w:u w:val="single"/>
              </w:rPr>
              <w:t>格式</w:t>
            </w:r>
            <w:r>
              <w:rPr>
                <w:rFonts w:hint="eastAsia" w:asciiTheme="minorEastAsia" w:hAnsiTheme="minorEastAsia" w:eastAsiaTheme="minorEastAsia" w:cstheme="minorEastAsia"/>
                <w:color w:val="auto"/>
                <w:sz w:val="21"/>
                <w:szCs w:val="21"/>
                <w:u w:val="single"/>
                <w:lang w:val="en-US" w:eastAsia="zh-CN"/>
              </w:rPr>
              <w:t>；</w:t>
            </w:r>
            <w:r>
              <w:rPr>
                <w:rFonts w:hint="eastAsia" w:asciiTheme="minorEastAsia" w:hAnsiTheme="minorEastAsia" w:eastAsiaTheme="minorEastAsia" w:cstheme="minorEastAsia"/>
                <w:color w:val="auto"/>
                <w:sz w:val="21"/>
                <w:szCs w:val="21"/>
                <w:u w:val="single"/>
              </w:rPr>
              <w:t xml:space="preserve">     </w:t>
            </w:r>
          </w:p>
          <w:p>
            <w:pPr>
              <w:autoSpaceDE w:val="0"/>
              <w:autoSpaceDN w:val="0"/>
              <w:adjustRightInd w:val="0"/>
              <w:spacing w:line="240" w:lineRule="auto"/>
              <w:jc w:val="left"/>
              <w:rPr>
                <w:rFonts w:hint="eastAsia" w:asciiTheme="minorEastAsia" w:hAnsiTheme="minorEastAsia" w:eastAsiaTheme="minorEastAsia" w:cstheme="minorEastAsia"/>
                <w:color w:val="auto"/>
                <w:sz w:val="21"/>
                <w:szCs w:val="21"/>
                <w:u w:val="single"/>
              </w:rPr>
            </w:pPr>
            <w:r>
              <w:rPr>
                <w:rFonts w:hint="eastAsia" w:asciiTheme="minorEastAsia" w:hAnsiTheme="minorEastAsia" w:eastAsiaTheme="minorEastAsia" w:cstheme="minorEastAsia"/>
                <w:color w:val="auto"/>
                <w:sz w:val="21"/>
                <w:szCs w:val="21"/>
              </w:rPr>
              <w:t xml:space="preserve">        投标文件电子版形式：</w:t>
            </w:r>
            <w:r>
              <w:rPr>
                <w:rFonts w:hint="eastAsia" w:asciiTheme="minorEastAsia" w:hAnsiTheme="minorEastAsia" w:eastAsiaTheme="minorEastAsia" w:cstheme="minorEastAsia"/>
                <w:color w:val="auto"/>
                <w:sz w:val="21"/>
                <w:szCs w:val="21"/>
                <w:u w:val="single"/>
              </w:rPr>
              <w:t xml:space="preserve"> U盘1份  </w:t>
            </w:r>
          </w:p>
          <w:p>
            <w:pPr>
              <w:autoSpaceDE w:val="0"/>
              <w:autoSpaceDN w:val="0"/>
              <w:adjustRightInd w:val="0"/>
              <w:spacing w:line="240" w:lineRule="auto"/>
              <w:jc w:val="left"/>
              <w:rPr>
                <w:rFonts w:hint="eastAsia" w:asciiTheme="minorEastAsia" w:hAnsiTheme="minorEastAsia" w:eastAsiaTheme="minorEastAsia" w:cstheme="minorEastAsia"/>
                <w:color w:val="auto"/>
                <w:sz w:val="21"/>
                <w:szCs w:val="21"/>
                <w:u w:val="single"/>
              </w:rPr>
            </w:pPr>
            <w:r>
              <w:rPr>
                <w:rFonts w:hint="eastAsia" w:asciiTheme="minorEastAsia" w:hAnsiTheme="minorEastAsia" w:eastAsiaTheme="minorEastAsia" w:cstheme="minorEastAsia"/>
                <w:b/>
                <w:bCs/>
                <w:color w:val="auto"/>
                <w:sz w:val="21"/>
                <w:szCs w:val="21"/>
                <w:u w:val="none"/>
                <w:lang w:val="en-US" w:eastAsia="zh-CN"/>
              </w:rPr>
              <w:t>3、手持</w:t>
            </w:r>
            <w:r>
              <w:rPr>
                <w:rFonts w:hint="eastAsia" w:asciiTheme="minorEastAsia" w:hAnsiTheme="minorEastAsia" w:eastAsiaTheme="minorEastAsia" w:cstheme="minorEastAsia"/>
                <w:b/>
                <w:bCs/>
                <w:color w:val="auto"/>
                <w:sz w:val="21"/>
                <w:szCs w:val="21"/>
                <w:u w:val="none"/>
              </w:rPr>
              <w:t>法定代表人授权委托书（或法定代表人身份证明书）、单独</w:t>
            </w:r>
            <w:r>
              <w:rPr>
                <w:rFonts w:hint="eastAsia" w:asciiTheme="minorEastAsia" w:hAnsiTheme="minorEastAsia" w:eastAsiaTheme="minorEastAsia" w:cstheme="minorEastAsia"/>
                <w:b/>
                <w:bCs/>
                <w:color w:val="auto"/>
                <w:sz w:val="21"/>
                <w:szCs w:val="21"/>
                <w:u w:val="none"/>
                <w:lang w:val="en-US" w:eastAsia="zh-CN"/>
              </w:rPr>
              <w:t>密封</w:t>
            </w:r>
            <w:r>
              <w:rPr>
                <w:rFonts w:hint="eastAsia" w:asciiTheme="minorEastAsia" w:hAnsiTheme="minorEastAsia" w:eastAsiaTheme="minorEastAsia" w:cstheme="minorEastAsia"/>
                <w:b/>
                <w:bCs/>
                <w:color w:val="auto"/>
                <w:sz w:val="21"/>
                <w:szCs w:val="21"/>
                <w:u w:val="none"/>
              </w:rPr>
              <w:t>提供的报价一览表、优惠声明（如有）</w:t>
            </w:r>
            <w:r>
              <w:rPr>
                <w:rFonts w:hint="eastAsia" w:asciiTheme="minorEastAsia" w:hAnsiTheme="minorEastAsia" w:eastAsiaTheme="minorEastAsia" w:cstheme="minorEastAsia"/>
                <w:b/>
                <w:bCs/>
                <w:color w:val="auto"/>
                <w:sz w:val="21"/>
                <w:szCs w:val="21"/>
                <w:u w:val="none"/>
                <w:lang w:eastAsia="zh-CN"/>
              </w:rPr>
              <w:t>；</w:t>
            </w:r>
            <w:r>
              <w:rPr>
                <w:rFonts w:hint="eastAsia" w:asciiTheme="minorEastAsia" w:hAnsiTheme="minorEastAsia" w:eastAsiaTheme="minorEastAsia" w:cstheme="minorEastAsia"/>
                <w:color w:val="auto"/>
                <w:sz w:val="21"/>
                <w:szCs w:val="21"/>
                <w:u w:val="single"/>
              </w:rPr>
              <w:t xml:space="preserve"> </w:t>
            </w:r>
          </w:p>
          <w:p>
            <w:pPr>
              <w:autoSpaceDE w:val="0"/>
              <w:autoSpaceDN w:val="0"/>
              <w:adjustRightInd w:val="0"/>
              <w:spacing w:line="240" w:lineRule="auto"/>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所有响应文件概不退还，响应文件按包分开制作，分开密封。</w:t>
            </w:r>
          </w:p>
          <w:p>
            <w:pPr>
              <w:autoSpaceDE w:val="0"/>
              <w:autoSpaceDN w:val="0"/>
              <w:adjustRightInd w:val="0"/>
              <w:spacing w:line="240" w:lineRule="auto"/>
              <w:rPr>
                <w:rFonts w:hint="eastAsia" w:asciiTheme="minorEastAsia" w:hAnsiTheme="minorEastAsia" w:eastAsiaTheme="minorEastAsia" w:cstheme="minorEastAsia"/>
                <w:color w:val="auto"/>
                <w:sz w:val="21"/>
                <w:szCs w:val="21"/>
                <w:lang w:val="zh-CN"/>
              </w:rPr>
            </w:pPr>
            <w:r>
              <w:rPr>
                <w:rFonts w:hint="eastAsia" w:asciiTheme="minorEastAsia" w:hAnsiTheme="minorEastAsia" w:eastAsiaTheme="minorEastAsia" w:cstheme="minorEastAsia"/>
                <w:color w:val="auto"/>
                <w:sz w:val="21"/>
                <w:szCs w:val="21"/>
              </w:rPr>
              <w:t>纸质投标文件</w:t>
            </w:r>
            <w:r>
              <w:rPr>
                <w:rFonts w:hint="eastAsia" w:asciiTheme="minorEastAsia" w:hAnsiTheme="minorEastAsia" w:eastAsiaTheme="minorEastAsia" w:cstheme="minorEastAsia"/>
                <w:color w:val="auto"/>
                <w:sz w:val="21"/>
                <w:szCs w:val="21"/>
                <w:lang w:val="en-US" w:eastAsia="zh-CN"/>
              </w:rPr>
              <w:t>应</w:t>
            </w:r>
            <w:r>
              <w:rPr>
                <w:rFonts w:hint="eastAsia" w:asciiTheme="minorEastAsia" w:hAnsiTheme="minorEastAsia" w:eastAsiaTheme="minorEastAsia" w:cstheme="minorEastAsia"/>
                <w:color w:val="auto"/>
                <w:sz w:val="21"/>
                <w:szCs w:val="21"/>
              </w:rPr>
              <w:t>采用胶粘方</w:t>
            </w:r>
            <w:r>
              <w:rPr>
                <w:rFonts w:hint="eastAsia" w:asciiTheme="minorEastAsia" w:hAnsiTheme="minorEastAsia" w:eastAsiaTheme="minorEastAsia" w:cstheme="minorEastAsia"/>
                <w:sz w:val="21"/>
                <w:szCs w:val="21"/>
                <w:lang w:val="zh-CN"/>
              </w:rPr>
              <w:t>式装订,装订应牢固、不易拆散和换页。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2" w:hRule="atLeast"/>
          <w:jc w:val="center"/>
        </w:trPr>
        <w:tc>
          <w:tcPr>
            <w:tcW w:w="814" w:type="dxa"/>
            <w:vAlign w:val="center"/>
          </w:tcPr>
          <w:p>
            <w:pPr>
              <w:pStyle w:val="24"/>
              <w:widowControl w:val="0"/>
              <w:autoSpaceDE w:val="0"/>
              <w:autoSpaceDN w:val="0"/>
              <w:adjustRightInd w:val="0"/>
              <w:spacing w:before="31" w:beforeLines="10" w:beforeAutospacing="0" w:after="31" w:afterLines="10" w:afterAutospacing="0" w:line="240" w:lineRule="auto"/>
              <w:ind w:left="21" w:leftChars="10" w:right="21" w:rightChars="10"/>
              <w:jc w:val="center"/>
              <w:rPr>
                <w:rFonts w:hint="eastAsia" w:asciiTheme="minorEastAsia" w:hAnsiTheme="minorEastAsia" w:eastAsiaTheme="minorEastAsia" w:cstheme="minorEastAsia"/>
                <w:kern w:val="2"/>
                <w:sz w:val="21"/>
                <w:szCs w:val="21"/>
                <w:lang w:val="zh-CN"/>
              </w:rPr>
            </w:pPr>
            <w:r>
              <w:rPr>
                <w:rFonts w:hint="eastAsia" w:asciiTheme="minorEastAsia" w:hAnsiTheme="minorEastAsia" w:eastAsiaTheme="minorEastAsia" w:cstheme="minorEastAsia"/>
                <w:kern w:val="2"/>
                <w:sz w:val="21"/>
                <w:szCs w:val="21"/>
                <w:lang w:val="en-US" w:eastAsia="zh-CN"/>
              </w:rPr>
              <w:t>19.1</w:t>
            </w:r>
          </w:p>
        </w:tc>
        <w:tc>
          <w:tcPr>
            <w:tcW w:w="2127" w:type="dxa"/>
            <w:vAlign w:val="center"/>
          </w:tcPr>
          <w:p>
            <w:pPr>
              <w:autoSpaceDE w:val="0"/>
              <w:autoSpaceDN w:val="0"/>
              <w:adjustRightInd w:val="0"/>
              <w:spacing w:before="31" w:beforeLines="10" w:after="31" w:afterLines="10" w:line="240" w:lineRule="auto"/>
              <w:ind w:left="21" w:leftChars="10" w:right="21" w:rightChars="10"/>
              <w:jc w:val="center"/>
              <w:rPr>
                <w:rFonts w:hint="eastAsia" w:asciiTheme="minorEastAsia" w:hAnsiTheme="minorEastAsia" w:eastAsiaTheme="minorEastAsia" w:cstheme="minorEastAsia"/>
                <w:snapToGrid w:val="0"/>
                <w:color w:val="auto"/>
                <w:kern w:val="0"/>
                <w:sz w:val="21"/>
                <w:szCs w:val="21"/>
                <w:lang w:val="zh-CN"/>
              </w:rPr>
            </w:pPr>
            <w:r>
              <w:rPr>
                <w:rFonts w:hint="eastAsia" w:asciiTheme="minorEastAsia" w:hAnsiTheme="minorEastAsia" w:eastAsiaTheme="minorEastAsia" w:cstheme="minorEastAsia"/>
                <w:snapToGrid w:val="0"/>
                <w:kern w:val="0"/>
                <w:sz w:val="21"/>
                <w:szCs w:val="21"/>
                <w:lang w:val="zh-CN"/>
              </w:rPr>
              <w:t>竞争性磋商响应文件的密封和标记</w:t>
            </w:r>
          </w:p>
        </w:tc>
        <w:tc>
          <w:tcPr>
            <w:tcW w:w="6130" w:type="dxa"/>
            <w:vAlign w:val="center"/>
          </w:tcPr>
          <w:p>
            <w:pPr>
              <w:autoSpaceDE w:val="0"/>
              <w:autoSpaceDN w:val="0"/>
              <w:adjustRightInd w:val="0"/>
              <w:spacing w:line="240" w:lineRule="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本条款细化为：</w:t>
            </w:r>
          </w:p>
          <w:p>
            <w:pPr>
              <w:autoSpaceDE w:val="0"/>
              <w:autoSpaceDN w:val="0"/>
              <w:adjustRightInd w:val="0"/>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kern w:val="0"/>
                <w:sz w:val="21"/>
                <w:szCs w:val="21"/>
              </w:rPr>
              <w:t>响应文件应逐页加盖供应商单位公章（本页正文内容已加盖单位公章的可不加盖），</w:t>
            </w:r>
            <w:r>
              <w:rPr>
                <w:rFonts w:hint="eastAsia" w:asciiTheme="minorEastAsia" w:hAnsiTheme="minorEastAsia" w:eastAsiaTheme="minorEastAsia" w:cstheme="minorEastAsia"/>
                <w:b/>
                <w:bCs/>
                <w:kern w:val="0"/>
                <w:sz w:val="21"/>
                <w:szCs w:val="21"/>
              </w:rPr>
              <w:t>不得使用单位其他专用章代替。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7" w:hRule="atLeast"/>
          <w:jc w:val="center"/>
        </w:trPr>
        <w:tc>
          <w:tcPr>
            <w:tcW w:w="814" w:type="dxa"/>
            <w:vAlign w:val="center"/>
          </w:tcPr>
          <w:p>
            <w:pPr>
              <w:autoSpaceDE w:val="0"/>
              <w:autoSpaceDN w:val="0"/>
              <w:adjustRightInd w:val="0"/>
              <w:spacing w:before="31" w:beforeLines="10" w:after="31" w:afterLines="10" w:line="240" w:lineRule="auto"/>
              <w:ind w:left="21" w:leftChars="10" w:right="21" w:rightChars="1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19.4</w:t>
            </w:r>
          </w:p>
        </w:tc>
        <w:tc>
          <w:tcPr>
            <w:tcW w:w="2127" w:type="dxa"/>
            <w:vAlign w:val="center"/>
          </w:tcPr>
          <w:p>
            <w:pPr>
              <w:autoSpaceDE w:val="0"/>
              <w:autoSpaceDN w:val="0"/>
              <w:adjustRightInd w:val="0"/>
              <w:spacing w:line="240" w:lineRule="auto"/>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lang w:val="zh-CN"/>
              </w:rPr>
              <w:t>样品</w:t>
            </w:r>
            <w:r>
              <w:rPr>
                <w:rFonts w:hint="eastAsia" w:asciiTheme="minorEastAsia" w:hAnsiTheme="minorEastAsia" w:eastAsiaTheme="minorEastAsia" w:cstheme="minorEastAsia"/>
                <w:b/>
                <w:bCs/>
                <w:color w:val="auto"/>
                <w:kern w:val="0"/>
                <w:sz w:val="21"/>
                <w:szCs w:val="21"/>
                <w:lang w:val="zh-CN"/>
              </w:rPr>
              <w:t>（本项目不适用）</w:t>
            </w:r>
          </w:p>
        </w:tc>
        <w:tc>
          <w:tcPr>
            <w:tcW w:w="6130" w:type="dxa"/>
            <w:vAlign w:val="center"/>
          </w:tcPr>
          <w:p>
            <w:pPr>
              <w:autoSpaceDE w:val="0"/>
              <w:autoSpaceDN w:val="0"/>
              <w:adjustRightInd w:val="0"/>
              <w:spacing w:line="240" w:lineRule="auto"/>
              <w:rPr>
                <w:rFonts w:hint="eastAsia" w:asciiTheme="minorEastAsia" w:hAnsiTheme="minorEastAsia" w:eastAsiaTheme="minorEastAsia" w:cstheme="minorEastAsia"/>
                <w:color w:val="auto"/>
                <w:kern w:val="0"/>
                <w:sz w:val="21"/>
                <w:szCs w:val="21"/>
                <w:lang w:val="zh-CN"/>
              </w:rPr>
            </w:pPr>
            <w:r>
              <w:rPr>
                <w:rFonts w:hint="eastAsia" w:asciiTheme="minorEastAsia" w:hAnsiTheme="minorEastAsia" w:eastAsiaTheme="minorEastAsia" w:cstheme="minorEastAsia"/>
                <w:color w:val="auto"/>
                <w:kern w:val="0"/>
                <w:sz w:val="21"/>
                <w:szCs w:val="21"/>
                <w:lang w:val="zh-CN"/>
              </w:rPr>
              <w:t>提交样品的相关规定：要求在磋商时提交样品的，应在样品上标明磋商供应商名称。</w:t>
            </w:r>
            <w:r>
              <w:rPr>
                <w:rFonts w:hint="eastAsia" w:asciiTheme="minorEastAsia" w:hAnsiTheme="minorEastAsia" w:eastAsiaTheme="minorEastAsia" w:cstheme="minorEastAsia"/>
                <w:color w:val="auto"/>
                <w:kern w:val="0"/>
                <w:sz w:val="21"/>
                <w:szCs w:val="21"/>
                <w:lang w:val="zh-CN"/>
              </w:rPr>
              <w:br w:type="textWrapping"/>
            </w:r>
            <w:r>
              <w:rPr>
                <w:rFonts w:hint="eastAsia" w:asciiTheme="minorEastAsia" w:hAnsiTheme="minorEastAsia" w:eastAsiaTheme="minorEastAsia" w:cstheme="minorEastAsia"/>
                <w:color w:val="auto"/>
                <w:kern w:val="0"/>
                <w:sz w:val="21"/>
                <w:szCs w:val="21"/>
                <w:lang w:val="zh-CN"/>
              </w:rPr>
              <w:t>退还样品的相关规定：</w:t>
            </w:r>
            <w:r>
              <w:rPr>
                <w:rFonts w:hint="eastAsia" w:asciiTheme="minorEastAsia" w:hAnsiTheme="minorEastAsia" w:eastAsiaTheme="minorEastAsia" w:cstheme="minorEastAsia"/>
                <w:color w:val="auto"/>
                <w:kern w:val="0"/>
                <w:sz w:val="21"/>
                <w:szCs w:val="21"/>
                <w:lang w:val="en-US" w:eastAsia="zh-CN"/>
              </w:rPr>
              <w:t>未成交供应商在成交公告发布之日起5个工作日内退还，具体电话通知。成交供应商样品移交采购人做为验收依据，不予退还。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7" w:hRule="atLeast"/>
          <w:jc w:val="center"/>
        </w:trPr>
        <w:tc>
          <w:tcPr>
            <w:tcW w:w="814" w:type="dxa"/>
            <w:vAlign w:val="center"/>
          </w:tcPr>
          <w:p>
            <w:pPr>
              <w:autoSpaceDE w:val="0"/>
              <w:autoSpaceDN w:val="0"/>
              <w:adjustRightInd w:val="0"/>
              <w:spacing w:before="31" w:beforeLines="10" w:after="31" w:afterLines="10" w:line="240" w:lineRule="auto"/>
              <w:ind w:left="21" w:leftChars="10" w:right="21" w:rightChars="1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20.1</w:t>
            </w:r>
          </w:p>
        </w:tc>
        <w:tc>
          <w:tcPr>
            <w:tcW w:w="2127" w:type="dxa"/>
            <w:vAlign w:val="center"/>
          </w:tcPr>
          <w:p>
            <w:pPr>
              <w:autoSpaceDE w:val="0"/>
              <w:autoSpaceDN w:val="0"/>
              <w:adjustRightInd w:val="0"/>
              <w:spacing w:before="31" w:beforeLines="10" w:after="31" w:afterLines="10" w:line="240" w:lineRule="auto"/>
              <w:ind w:left="21" w:leftChars="10" w:right="21" w:rightChars="1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napToGrid w:val="0"/>
                <w:kern w:val="0"/>
                <w:sz w:val="21"/>
                <w:szCs w:val="21"/>
                <w:lang w:val="zh-CN"/>
              </w:rPr>
              <w:t>响应文件送达地点及递交截止时间</w:t>
            </w:r>
          </w:p>
        </w:tc>
        <w:tc>
          <w:tcPr>
            <w:tcW w:w="6130" w:type="dxa"/>
            <w:vAlign w:val="center"/>
          </w:tcPr>
          <w:p>
            <w:pPr>
              <w:autoSpaceDE w:val="0"/>
              <w:autoSpaceDN w:val="0"/>
              <w:adjustRightInd w:val="0"/>
              <w:spacing w:line="240" w:lineRule="auto"/>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详见第一章第四款相关要求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0" w:hRule="atLeast"/>
          <w:jc w:val="center"/>
        </w:trPr>
        <w:tc>
          <w:tcPr>
            <w:tcW w:w="814" w:type="dxa"/>
            <w:vAlign w:val="center"/>
          </w:tcPr>
          <w:p>
            <w:pPr>
              <w:autoSpaceDE w:val="0"/>
              <w:autoSpaceDN w:val="0"/>
              <w:adjustRightInd w:val="0"/>
              <w:spacing w:before="31" w:beforeLines="10" w:after="31" w:afterLines="10" w:line="240" w:lineRule="auto"/>
              <w:ind w:left="21" w:leftChars="10" w:right="21" w:rightChars="1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23.1</w:t>
            </w:r>
          </w:p>
        </w:tc>
        <w:tc>
          <w:tcPr>
            <w:tcW w:w="2127" w:type="dxa"/>
            <w:vAlign w:val="center"/>
          </w:tcPr>
          <w:p>
            <w:pPr>
              <w:autoSpaceDE w:val="0"/>
              <w:autoSpaceDN w:val="0"/>
              <w:adjustRightInd w:val="0"/>
              <w:spacing w:before="31" w:beforeLines="10" w:after="31" w:afterLines="10" w:line="240" w:lineRule="auto"/>
              <w:ind w:left="21" w:leftChars="10" w:right="21" w:rightChars="10"/>
              <w:jc w:val="center"/>
              <w:rPr>
                <w:rFonts w:hint="eastAsia" w:asciiTheme="minorEastAsia" w:hAnsiTheme="minorEastAsia" w:eastAsiaTheme="minorEastAsia" w:cstheme="minorEastAsia"/>
                <w:snapToGrid w:val="0"/>
                <w:kern w:val="0"/>
                <w:sz w:val="21"/>
                <w:szCs w:val="21"/>
                <w:lang w:val="zh-CN"/>
              </w:rPr>
            </w:pPr>
            <w:r>
              <w:rPr>
                <w:rFonts w:hint="eastAsia" w:asciiTheme="minorEastAsia" w:hAnsiTheme="minorEastAsia" w:eastAsiaTheme="minorEastAsia" w:cstheme="minorEastAsia"/>
                <w:snapToGrid w:val="0"/>
                <w:kern w:val="0"/>
                <w:sz w:val="21"/>
                <w:szCs w:val="21"/>
                <w:lang w:val="zh-CN"/>
              </w:rPr>
              <w:t>磋商小组人数</w:t>
            </w:r>
          </w:p>
        </w:tc>
        <w:tc>
          <w:tcPr>
            <w:tcW w:w="6130" w:type="dxa"/>
            <w:vAlign w:val="center"/>
          </w:tcPr>
          <w:p>
            <w:pPr>
              <w:autoSpaceDE w:val="0"/>
              <w:autoSpaceDN w:val="0"/>
              <w:adjustRightInd w:val="0"/>
              <w:spacing w:line="240" w:lineRule="auto"/>
              <w:jc w:val="left"/>
              <w:rPr>
                <w:rFonts w:hint="eastAsia" w:asciiTheme="minorEastAsia" w:hAnsiTheme="minorEastAsia" w:eastAsiaTheme="minorEastAsia" w:cstheme="minorEastAsia"/>
                <w:snapToGrid w:val="0"/>
                <w:kern w:val="0"/>
                <w:sz w:val="21"/>
                <w:szCs w:val="21"/>
                <w:lang w:val="zh-CN"/>
              </w:rPr>
            </w:pPr>
            <w:r>
              <w:rPr>
                <w:rFonts w:hint="eastAsia" w:asciiTheme="minorEastAsia" w:hAnsiTheme="minorEastAsia" w:eastAsiaTheme="minorEastAsia" w:cstheme="minorEastAsia"/>
                <w:snapToGrid w:val="0"/>
                <w:kern w:val="0"/>
                <w:sz w:val="21"/>
                <w:szCs w:val="21"/>
                <w:lang w:val="zh-CN"/>
              </w:rPr>
              <w:t>3人或3人以上单数组成，其中采购人代表不超过成员总数的三分之一，外聘经济及技术专家在省政府采购专家库中随机抽取。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0" w:hRule="atLeast"/>
          <w:jc w:val="center"/>
        </w:trPr>
        <w:tc>
          <w:tcPr>
            <w:tcW w:w="814" w:type="dxa"/>
            <w:vAlign w:val="center"/>
          </w:tcPr>
          <w:p>
            <w:pPr>
              <w:autoSpaceDE w:val="0"/>
              <w:autoSpaceDN w:val="0"/>
              <w:adjustRightInd w:val="0"/>
              <w:spacing w:before="31" w:beforeLines="10" w:after="31" w:afterLines="10" w:line="240" w:lineRule="auto"/>
              <w:ind w:left="21" w:leftChars="10" w:right="21" w:rightChars="1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24.1</w:t>
            </w:r>
          </w:p>
        </w:tc>
        <w:tc>
          <w:tcPr>
            <w:tcW w:w="2127" w:type="dxa"/>
            <w:vAlign w:val="center"/>
          </w:tcPr>
          <w:p>
            <w:pPr>
              <w:autoSpaceDE w:val="0"/>
              <w:autoSpaceDN w:val="0"/>
              <w:adjustRightInd w:val="0"/>
              <w:spacing w:before="31" w:beforeLines="10" w:after="31" w:afterLines="10" w:line="240" w:lineRule="auto"/>
              <w:ind w:left="21" w:leftChars="10" w:right="21" w:rightChars="10"/>
              <w:jc w:val="center"/>
              <w:rPr>
                <w:rFonts w:hint="eastAsia" w:asciiTheme="minorEastAsia" w:hAnsiTheme="minorEastAsia" w:eastAsiaTheme="minorEastAsia" w:cstheme="minorEastAsia"/>
                <w:b/>
                <w:bCs/>
                <w:snapToGrid w:val="0"/>
                <w:kern w:val="0"/>
                <w:sz w:val="21"/>
                <w:szCs w:val="21"/>
                <w:lang w:val="en-US" w:eastAsia="zh-CN"/>
              </w:rPr>
            </w:pPr>
            <w:r>
              <w:rPr>
                <w:rFonts w:hint="eastAsia" w:asciiTheme="minorEastAsia" w:hAnsiTheme="minorEastAsia" w:eastAsiaTheme="minorEastAsia" w:cstheme="minorEastAsia"/>
                <w:b/>
                <w:bCs/>
                <w:snapToGrid w:val="0"/>
                <w:kern w:val="0"/>
                <w:sz w:val="21"/>
                <w:szCs w:val="21"/>
                <w:lang w:val="en-US" w:eastAsia="zh-CN"/>
              </w:rPr>
              <w:t>磋商代表</w:t>
            </w:r>
          </w:p>
        </w:tc>
        <w:tc>
          <w:tcPr>
            <w:tcW w:w="6130" w:type="dxa"/>
            <w:vAlign w:val="center"/>
          </w:tcPr>
          <w:p>
            <w:pPr>
              <w:autoSpaceDE w:val="0"/>
              <w:autoSpaceDN w:val="0"/>
              <w:adjustRightInd w:val="0"/>
              <w:spacing w:line="240" w:lineRule="auto"/>
              <w:jc w:val="left"/>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zh-CN" w:eastAsia="zh-CN"/>
              </w:rPr>
              <w:t>建议供应商拟派出席磋商会议的磋商代表为熟知本项目的技术人员或商务负责人等能</w:t>
            </w:r>
            <w:r>
              <w:rPr>
                <w:rFonts w:hint="eastAsia" w:asciiTheme="minorEastAsia" w:hAnsiTheme="minorEastAsia" w:eastAsiaTheme="minorEastAsia" w:cstheme="minorEastAsia"/>
                <w:b/>
                <w:bCs/>
                <w:sz w:val="21"/>
                <w:szCs w:val="21"/>
                <w:lang w:val="en-US" w:eastAsia="zh-CN"/>
              </w:rPr>
              <w:t>为磋商小组详细介绍供应商公司实际情况的</w:t>
            </w:r>
          </w:p>
          <w:p>
            <w:pPr>
              <w:autoSpaceDE w:val="0"/>
              <w:autoSpaceDN w:val="0"/>
              <w:adjustRightInd w:val="0"/>
              <w:spacing w:line="240" w:lineRule="auto"/>
              <w:jc w:val="left"/>
              <w:rPr>
                <w:rFonts w:hint="eastAsia" w:asciiTheme="minorEastAsia" w:hAnsiTheme="minorEastAsia" w:eastAsiaTheme="minorEastAsia" w:cstheme="minorEastAsia"/>
                <w:b/>
                <w:bCs/>
                <w:sz w:val="21"/>
                <w:szCs w:val="21"/>
                <w:lang w:val="zh-CN"/>
              </w:rPr>
            </w:pPr>
            <w:r>
              <w:rPr>
                <w:rFonts w:hint="eastAsia" w:asciiTheme="minorEastAsia" w:hAnsiTheme="minorEastAsia" w:eastAsiaTheme="minorEastAsia" w:cstheme="minorEastAsia"/>
                <w:b/>
                <w:bCs/>
                <w:sz w:val="21"/>
                <w:szCs w:val="21"/>
                <w:lang w:val="zh-CN" w:eastAsia="zh-CN"/>
              </w:rPr>
              <w:t>具有依法缴纳社会保障资金良好记录的正式在职工作人员，以便在评审过程中可能进行答疑或澄清。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7" w:hRule="atLeast"/>
          <w:jc w:val="center"/>
        </w:trPr>
        <w:tc>
          <w:tcPr>
            <w:tcW w:w="814" w:type="dxa"/>
            <w:vAlign w:val="center"/>
          </w:tcPr>
          <w:p>
            <w:pPr>
              <w:autoSpaceDE w:val="0"/>
              <w:autoSpaceDN w:val="0"/>
              <w:adjustRightInd w:val="0"/>
              <w:spacing w:before="31" w:beforeLines="10" w:after="31" w:afterLines="10" w:line="240" w:lineRule="auto"/>
              <w:ind w:left="21" w:leftChars="10" w:right="21" w:rightChars="1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26.4</w:t>
            </w:r>
          </w:p>
        </w:tc>
        <w:tc>
          <w:tcPr>
            <w:tcW w:w="2127" w:type="dxa"/>
            <w:vAlign w:val="center"/>
          </w:tcPr>
          <w:p>
            <w:pPr>
              <w:autoSpaceDE w:val="0"/>
              <w:autoSpaceDN w:val="0"/>
              <w:adjustRightInd w:val="0"/>
              <w:spacing w:before="31" w:beforeLines="10" w:after="31" w:afterLines="10" w:line="240" w:lineRule="auto"/>
              <w:ind w:left="21" w:leftChars="10" w:right="21" w:rightChars="10"/>
              <w:jc w:val="center"/>
              <w:rPr>
                <w:rFonts w:hint="eastAsia" w:asciiTheme="minorEastAsia" w:hAnsiTheme="minorEastAsia" w:eastAsiaTheme="minorEastAsia" w:cstheme="minorEastAsia"/>
                <w:snapToGrid w:val="0"/>
                <w:kern w:val="0"/>
                <w:sz w:val="21"/>
                <w:szCs w:val="21"/>
                <w:lang w:val="zh-CN"/>
              </w:rPr>
            </w:pPr>
            <w:r>
              <w:rPr>
                <w:rFonts w:hint="eastAsia" w:asciiTheme="minorEastAsia" w:hAnsiTheme="minorEastAsia" w:eastAsiaTheme="minorEastAsia" w:cstheme="minorEastAsia"/>
                <w:snapToGrid w:val="0"/>
                <w:kern w:val="0"/>
                <w:sz w:val="21"/>
                <w:szCs w:val="21"/>
                <w:lang w:val="zh-CN"/>
              </w:rPr>
              <w:t>提交最后报价供应商的确定方式</w:t>
            </w:r>
          </w:p>
        </w:tc>
        <w:tc>
          <w:tcPr>
            <w:tcW w:w="6130" w:type="dxa"/>
            <w:vAlign w:val="center"/>
          </w:tcPr>
          <w:p>
            <w:pPr>
              <w:autoSpaceDE w:val="0"/>
              <w:autoSpaceDN w:val="0"/>
              <w:adjustRightInd w:val="0"/>
              <w:spacing w:line="240" w:lineRule="auto"/>
              <w:jc w:val="left"/>
              <w:rPr>
                <w:rFonts w:hint="eastAsia" w:asciiTheme="minorEastAsia" w:hAnsiTheme="minorEastAsia" w:eastAsiaTheme="minorEastAsia" w:cstheme="minorEastAsia"/>
                <w:snapToGrid w:val="0"/>
                <w:kern w:val="0"/>
                <w:sz w:val="21"/>
                <w:szCs w:val="21"/>
                <w:lang w:val="zh-CN"/>
              </w:rPr>
            </w:pPr>
            <w:r>
              <w:rPr>
                <w:rFonts w:hint="eastAsia" w:asciiTheme="minorEastAsia" w:hAnsiTheme="minorEastAsia" w:eastAsiaTheme="minorEastAsia" w:cstheme="minorEastAsia"/>
                <w:snapToGrid w:val="0"/>
                <w:kern w:val="0"/>
                <w:sz w:val="21"/>
                <w:szCs w:val="21"/>
                <w:lang w:val="zh-CN"/>
              </w:rPr>
              <w:t>采购代理机构将竞争性磋商第二轮报价表（磋商承诺书）发放至所有通过了资格审查及符合性审查的磋商供应商，磋商供应商应在指定的时间内提交满足要求的最后报价，</w:t>
            </w:r>
            <w:r>
              <w:rPr>
                <w:rFonts w:hint="eastAsia" w:asciiTheme="minorEastAsia" w:hAnsiTheme="minorEastAsia" w:eastAsiaTheme="minorEastAsia" w:cstheme="minorEastAsia"/>
                <w:snapToGrid w:val="0"/>
                <w:kern w:val="0"/>
                <w:sz w:val="21"/>
                <w:szCs w:val="21"/>
                <w:lang w:val="en-US" w:eastAsia="zh-CN"/>
              </w:rPr>
              <w:t>在指定地点以</w:t>
            </w:r>
            <w:r>
              <w:rPr>
                <w:rFonts w:hint="eastAsia" w:asciiTheme="minorEastAsia" w:hAnsiTheme="minorEastAsia" w:eastAsiaTheme="minorEastAsia" w:cstheme="minorEastAsia"/>
                <w:snapToGrid w:val="0"/>
                <w:kern w:val="0"/>
                <w:sz w:val="21"/>
                <w:szCs w:val="21"/>
                <w:lang w:val="zh-CN"/>
              </w:rPr>
              <w:t>密封</w:t>
            </w:r>
            <w:r>
              <w:rPr>
                <w:rFonts w:hint="eastAsia" w:asciiTheme="minorEastAsia" w:hAnsiTheme="minorEastAsia" w:eastAsiaTheme="minorEastAsia" w:cstheme="minorEastAsia"/>
                <w:snapToGrid w:val="0"/>
                <w:kern w:val="0"/>
                <w:sz w:val="21"/>
                <w:szCs w:val="21"/>
                <w:lang w:val="en-US" w:eastAsia="zh-CN"/>
              </w:rPr>
              <w:t>等形式</w:t>
            </w:r>
            <w:r>
              <w:rPr>
                <w:rFonts w:hint="eastAsia" w:asciiTheme="minorEastAsia" w:hAnsiTheme="minorEastAsia" w:eastAsiaTheme="minorEastAsia" w:cstheme="minorEastAsia"/>
                <w:snapToGrid w:val="0"/>
                <w:kern w:val="0"/>
                <w:sz w:val="21"/>
                <w:szCs w:val="21"/>
                <w:lang w:val="zh-CN"/>
              </w:rPr>
              <w:t>递交</w:t>
            </w:r>
            <w:r>
              <w:rPr>
                <w:rFonts w:hint="eastAsia" w:asciiTheme="minorEastAsia" w:hAnsiTheme="minorEastAsia" w:eastAsiaTheme="minorEastAsia" w:cstheme="minorEastAsia"/>
                <w:snapToGrid w:val="0"/>
                <w:kern w:val="0"/>
                <w:sz w:val="21"/>
                <w:szCs w:val="21"/>
                <w:lang w:val="en-US" w:eastAsia="zh-CN"/>
              </w:rPr>
              <w:t>给采购代理机构指定现场工作人员或</w:t>
            </w:r>
            <w:r>
              <w:rPr>
                <w:rFonts w:hint="eastAsia" w:asciiTheme="minorEastAsia" w:hAnsiTheme="minorEastAsia" w:eastAsiaTheme="minorEastAsia" w:cstheme="minorEastAsia"/>
                <w:snapToGrid w:val="0"/>
                <w:kern w:val="0"/>
                <w:sz w:val="21"/>
                <w:szCs w:val="21"/>
                <w:lang w:val="zh-CN"/>
              </w:rPr>
              <w:t>磋商小组。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7" w:hRule="atLeast"/>
          <w:jc w:val="center"/>
        </w:trPr>
        <w:tc>
          <w:tcPr>
            <w:tcW w:w="814" w:type="dxa"/>
            <w:vAlign w:val="center"/>
          </w:tcPr>
          <w:p>
            <w:pPr>
              <w:autoSpaceDE w:val="0"/>
              <w:autoSpaceDN w:val="0"/>
              <w:adjustRightInd w:val="0"/>
              <w:spacing w:before="31" w:beforeLines="10" w:after="31" w:afterLines="10" w:line="240" w:lineRule="auto"/>
              <w:ind w:left="21" w:leftChars="10" w:right="21" w:rightChars="1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27.3</w:t>
            </w:r>
          </w:p>
        </w:tc>
        <w:tc>
          <w:tcPr>
            <w:tcW w:w="2127" w:type="dxa"/>
            <w:vAlign w:val="center"/>
          </w:tcPr>
          <w:p>
            <w:pPr>
              <w:autoSpaceDE w:val="0"/>
              <w:autoSpaceDN w:val="0"/>
              <w:adjustRightInd w:val="0"/>
              <w:spacing w:before="31" w:beforeLines="10" w:after="31" w:afterLines="10" w:line="240" w:lineRule="auto"/>
              <w:ind w:left="21" w:leftChars="10" w:right="21" w:rightChars="10"/>
              <w:jc w:val="center"/>
              <w:rPr>
                <w:rFonts w:hint="eastAsia" w:asciiTheme="minorEastAsia" w:hAnsiTheme="minorEastAsia" w:eastAsiaTheme="minorEastAsia" w:cstheme="minorEastAsia"/>
                <w:snapToGrid w:val="0"/>
                <w:kern w:val="0"/>
                <w:sz w:val="21"/>
                <w:szCs w:val="21"/>
                <w:lang w:val="zh-CN"/>
              </w:rPr>
            </w:pPr>
            <w:r>
              <w:rPr>
                <w:rFonts w:hint="eastAsia" w:asciiTheme="minorEastAsia" w:hAnsiTheme="minorEastAsia" w:eastAsiaTheme="minorEastAsia" w:cstheme="minorEastAsia"/>
                <w:snapToGrid w:val="0"/>
                <w:kern w:val="0"/>
                <w:sz w:val="21"/>
                <w:szCs w:val="21"/>
                <w:lang w:val="zh-CN"/>
              </w:rPr>
              <w:t>推荐成交候选</w:t>
            </w:r>
            <w:r>
              <w:rPr>
                <w:rFonts w:hint="eastAsia" w:asciiTheme="minorEastAsia" w:hAnsiTheme="minorEastAsia" w:eastAsiaTheme="minorEastAsia" w:cstheme="minorEastAsia"/>
                <w:snapToGrid w:val="0"/>
                <w:kern w:val="0"/>
                <w:sz w:val="21"/>
                <w:szCs w:val="21"/>
                <w:lang w:val="en-US" w:eastAsia="zh-CN"/>
              </w:rPr>
              <w:t>供应商</w:t>
            </w:r>
            <w:r>
              <w:rPr>
                <w:rFonts w:hint="eastAsia" w:asciiTheme="minorEastAsia" w:hAnsiTheme="minorEastAsia" w:eastAsiaTheme="minorEastAsia" w:cstheme="minorEastAsia"/>
                <w:snapToGrid w:val="0"/>
                <w:kern w:val="0"/>
                <w:sz w:val="21"/>
                <w:szCs w:val="21"/>
                <w:lang w:val="zh-CN"/>
              </w:rPr>
              <w:t>数量</w:t>
            </w:r>
          </w:p>
        </w:tc>
        <w:tc>
          <w:tcPr>
            <w:tcW w:w="6130" w:type="dxa"/>
            <w:vAlign w:val="center"/>
          </w:tcPr>
          <w:p>
            <w:pPr>
              <w:autoSpaceDE w:val="0"/>
              <w:autoSpaceDN w:val="0"/>
              <w:adjustRightInd w:val="0"/>
              <w:spacing w:line="240" w:lineRule="auto"/>
              <w:jc w:val="left"/>
              <w:rPr>
                <w:rFonts w:hint="eastAsia" w:asciiTheme="minorEastAsia" w:hAnsiTheme="minorEastAsia" w:eastAsiaTheme="minorEastAsia" w:cstheme="minorEastAsia"/>
                <w:bCs/>
                <w:kern w:val="44"/>
                <w:sz w:val="21"/>
                <w:szCs w:val="21"/>
              </w:rPr>
            </w:pPr>
            <w:r>
              <w:rPr>
                <w:rFonts w:hint="eastAsia" w:asciiTheme="minorEastAsia" w:hAnsiTheme="minorEastAsia" w:eastAsiaTheme="minorEastAsia" w:cstheme="minorEastAsia"/>
                <w:bCs/>
                <w:kern w:val="44"/>
                <w:sz w:val="21"/>
                <w:szCs w:val="21"/>
              </w:rPr>
              <w:t>本项目推荐</w:t>
            </w:r>
            <w:r>
              <w:rPr>
                <w:rFonts w:hint="eastAsia" w:asciiTheme="minorEastAsia" w:hAnsiTheme="minorEastAsia" w:eastAsiaTheme="minorEastAsia" w:cstheme="minorEastAsia"/>
                <w:bCs/>
                <w:kern w:val="44"/>
                <w:sz w:val="21"/>
                <w:szCs w:val="21"/>
                <w:u w:val="single"/>
                <w:lang w:val="en-US" w:eastAsia="zh-CN"/>
              </w:rPr>
              <w:t>3</w:t>
            </w:r>
            <w:r>
              <w:rPr>
                <w:rFonts w:hint="eastAsia" w:asciiTheme="minorEastAsia" w:hAnsiTheme="minorEastAsia" w:eastAsiaTheme="minorEastAsia" w:cstheme="minorEastAsia"/>
                <w:bCs/>
                <w:kern w:val="44"/>
                <w:sz w:val="21"/>
                <w:szCs w:val="21"/>
              </w:rPr>
              <w:t>名成交候选供应商。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7" w:hRule="atLeast"/>
          <w:jc w:val="center"/>
        </w:trPr>
        <w:tc>
          <w:tcPr>
            <w:tcW w:w="814" w:type="dxa"/>
            <w:vAlign w:val="center"/>
          </w:tcPr>
          <w:p>
            <w:pPr>
              <w:autoSpaceDE w:val="0"/>
              <w:autoSpaceDN w:val="0"/>
              <w:adjustRightInd w:val="0"/>
              <w:spacing w:before="31" w:beforeLines="10" w:after="31" w:afterLines="10" w:line="240" w:lineRule="auto"/>
              <w:ind w:left="21" w:leftChars="10" w:right="21" w:rightChars="1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28.5</w:t>
            </w:r>
          </w:p>
        </w:tc>
        <w:tc>
          <w:tcPr>
            <w:tcW w:w="2127" w:type="dxa"/>
            <w:vAlign w:val="center"/>
          </w:tcPr>
          <w:p>
            <w:pPr>
              <w:autoSpaceDE w:val="0"/>
              <w:autoSpaceDN w:val="0"/>
              <w:adjustRightInd w:val="0"/>
              <w:spacing w:before="31" w:beforeLines="10" w:after="31" w:afterLines="10" w:line="240" w:lineRule="auto"/>
              <w:ind w:left="21" w:leftChars="10" w:right="21" w:rightChars="10"/>
              <w:jc w:val="center"/>
              <w:rPr>
                <w:rFonts w:hint="eastAsia" w:asciiTheme="minorEastAsia" w:hAnsiTheme="minorEastAsia" w:eastAsiaTheme="minorEastAsia" w:cstheme="minorEastAsia"/>
                <w:snapToGrid w:val="0"/>
                <w:kern w:val="0"/>
                <w:sz w:val="21"/>
                <w:szCs w:val="21"/>
                <w:lang w:val="zh-CN"/>
              </w:rPr>
            </w:pPr>
            <w:r>
              <w:rPr>
                <w:rFonts w:hint="eastAsia" w:asciiTheme="minorEastAsia" w:hAnsiTheme="minorEastAsia" w:eastAsiaTheme="minorEastAsia" w:cstheme="minorEastAsia"/>
                <w:snapToGrid w:val="0"/>
                <w:kern w:val="0"/>
                <w:sz w:val="21"/>
                <w:szCs w:val="21"/>
                <w:lang w:val="zh-CN"/>
              </w:rPr>
              <w:t>成交通知书的领</w:t>
            </w:r>
            <w:r>
              <w:rPr>
                <w:rFonts w:hint="eastAsia" w:asciiTheme="minorEastAsia" w:hAnsiTheme="minorEastAsia" w:eastAsiaTheme="minorEastAsia" w:cstheme="minorEastAsia"/>
                <w:snapToGrid w:val="0"/>
                <w:kern w:val="0"/>
                <w:sz w:val="21"/>
                <w:szCs w:val="21"/>
                <w:lang w:val="en-US" w:eastAsia="zh-CN"/>
              </w:rPr>
              <w:t>时</w:t>
            </w:r>
            <w:r>
              <w:rPr>
                <w:rFonts w:hint="eastAsia" w:asciiTheme="minorEastAsia" w:hAnsiTheme="minorEastAsia" w:eastAsiaTheme="minorEastAsia" w:cstheme="minorEastAsia"/>
                <w:snapToGrid w:val="0"/>
                <w:kern w:val="0"/>
                <w:sz w:val="21"/>
                <w:szCs w:val="21"/>
                <w:lang w:val="zh-CN"/>
              </w:rPr>
              <w:t>间</w:t>
            </w:r>
          </w:p>
        </w:tc>
        <w:tc>
          <w:tcPr>
            <w:tcW w:w="6130" w:type="dxa"/>
            <w:vAlign w:val="center"/>
          </w:tcPr>
          <w:p>
            <w:pPr>
              <w:autoSpaceDE w:val="0"/>
              <w:autoSpaceDN w:val="0"/>
              <w:adjustRightInd w:val="0"/>
              <w:spacing w:line="240" w:lineRule="auto"/>
              <w:jc w:val="left"/>
              <w:rPr>
                <w:rFonts w:hint="eastAsia" w:asciiTheme="minorEastAsia" w:hAnsiTheme="minorEastAsia" w:eastAsiaTheme="minorEastAsia" w:cstheme="minorEastAsia"/>
                <w:bCs/>
                <w:kern w:val="44"/>
                <w:sz w:val="21"/>
                <w:szCs w:val="21"/>
              </w:rPr>
            </w:pPr>
            <w:r>
              <w:rPr>
                <w:rFonts w:hint="eastAsia" w:asciiTheme="minorEastAsia" w:hAnsiTheme="minorEastAsia" w:eastAsiaTheme="minorEastAsia" w:cstheme="minorEastAsia"/>
                <w:bCs/>
                <w:kern w:val="44"/>
                <w:sz w:val="21"/>
                <w:szCs w:val="21"/>
              </w:rPr>
              <w:t>成交通知书与成交结果公告同时发出，成交供应商在成交结果公告</w:t>
            </w:r>
          </w:p>
          <w:p>
            <w:pPr>
              <w:autoSpaceDE w:val="0"/>
              <w:autoSpaceDN w:val="0"/>
              <w:adjustRightInd w:val="0"/>
              <w:spacing w:line="240" w:lineRule="auto"/>
              <w:jc w:val="left"/>
              <w:rPr>
                <w:rFonts w:hint="eastAsia" w:asciiTheme="minorEastAsia" w:hAnsiTheme="minorEastAsia" w:eastAsiaTheme="minorEastAsia" w:cstheme="minorEastAsia"/>
                <w:bCs/>
                <w:kern w:val="44"/>
                <w:sz w:val="21"/>
                <w:szCs w:val="21"/>
              </w:rPr>
            </w:pPr>
            <w:r>
              <w:rPr>
                <w:rFonts w:hint="eastAsia" w:asciiTheme="minorEastAsia" w:hAnsiTheme="minorEastAsia" w:eastAsiaTheme="minorEastAsia" w:cstheme="minorEastAsia"/>
                <w:bCs/>
                <w:kern w:val="44"/>
                <w:sz w:val="21"/>
                <w:szCs w:val="21"/>
              </w:rPr>
              <w:t>发布以后即可</w:t>
            </w:r>
            <w:r>
              <w:rPr>
                <w:rFonts w:hint="eastAsia" w:asciiTheme="minorEastAsia" w:hAnsiTheme="minorEastAsia" w:eastAsiaTheme="minorEastAsia" w:cstheme="minorEastAsia"/>
                <w:bCs/>
                <w:kern w:val="44"/>
                <w:sz w:val="21"/>
                <w:szCs w:val="21"/>
                <w:lang w:val="en-US" w:eastAsia="zh-CN"/>
              </w:rPr>
              <w:t>联系采购代理机构</w:t>
            </w:r>
            <w:r>
              <w:rPr>
                <w:rFonts w:hint="eastAsia" w:asciiTheme="minorEastAsia" w:hAnsiTheme="minorEastAsia" w:eastAsiaTheme="minorEastAsia" w:cstheme="minorEastAsia"/>
                <w:bCs/>
                <w:kern w:val="44"/>
                <w:sz w:val="21"/>
                <w:szCs w:val="21"/>
              </w:rPr>
              <w:t>领取。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7" w:hRule="atLeast"/>
          <w:jc w:val="center"/>
        </w:trPr>
        <w:tc>
          <w:tcPr>
            <w:tcW w:w="9071" w:type="dxa"/>
            <w:gridSpan w:val="3"/>
            <w:vAlign w:val="center"/>
          </w:tcPr>
          <w:p>
            <w:pPr>
              <w:autoSpaceDE w:val="0"/>
              <w:autoSpaceDN w:val="0"/>
              <w:adjustRightInd w:val="0"/>
              <w:snapToGrid w:val="0"/>
              <w:spacing w:before="31" w:beforeLines="10" w:after="31" w:afterLines="10" w:line="240" w:lineRule="auto"/>
              <w:ind w:right="21" w:rightChars="10"/>
              <w:jc w:val="center"/>
              <w:rPr>
                <w:rFonts w:hint="eastAsia" w:asciiTheme="minorEastAsia" w:hAnsiTheme="minorEastAsia" w:eastAsiaTheme="minorEastAsia" w:cstheme="minorEastAsia"/>
                <w:color w:val="FF0000"/>
                <w:sz w:val="21"/>
                <w:szCs w:val="21"/>
                <w:lang w:val="zh-CN"/>
              </w:rPr>
            </w:pPr>
            <w:r>
              <w:rPr>
                <w:rFonts w:hint="eastAsia" w:asciiTheme="minorEastAsia" w:hAnsiTheme="minorEastAsia" w:eastAsiaTheme="minorEastAsia" w:cstheme="minorEastAsia"/>
                <w:b/>
                <w:bCs/>
                <w:sz w:val="21"/>
                <w:szCs w:val="21"/>
              </w:rPr>
              <w:t>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7" w:hRule="atLeast"/>
          <w:jc w:val="center"/>
        </w:trPr>
        <w:tc>
          <w:tcPr>
            <w:tcW w:w="814" w:type="dxa"/>
            <w:vAlign w:val="center"/>
          </w:tcPr>
          <w:p>
            <w:pPr>
              <w:autoSpaceDE w:val="0"/>
              <w:autoSpaceDN w:val="0"/>
              <w:adjustRightInd w:val="0"/>
              <w:spacing w:before="31" w:beforeLines="10" w:after="31" w:afterLines="10" w:line="240" w:lineRule="auto"/>
              <w:ind w:left="21" w:leftChars="10" w:right="21" w:rightChars="1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w:t>
            </w:r>
          </w:p>
        </w:tc>
        <w:tc>
          <w:tcPr>
            <w:tcW w:w="2127" w:type="dxa"/>
            <w:vAlign w:val="center"/>
          </w:tcPr>
          <w:p>
            <w:pPr>
              <w:autoSpaceDE w:val="0"/>
              <w:autoSpaceDN w:val="0"/>
              <w:adjustRightInd w:val="0"/>
              <w:spacing w:before="31" w:beforeLines="10" w:after="31" w:afterLines="10" w:line="240" w:lineRule="auto"/>
              <w:ind w:left="21" w:leftChars="10" w:right="21" w:rightChars="1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报价方式</w:t>
            </w:r>
          </w:p>
        </w:tc>
        <w:tc>
          <w:tcPr>
            <w:tcW w:w="6130" w:type="dxa"/>
            <w:vAlign w:val="center"/>
          </w:tcPr>
          <w:p>
            <w:pPr>
              <w:autoSpaceDE w:val="0"/>
              <w:autoSpaceDN w:val="0"/>
              <w:adjustRightInd w:val="0"/>
              <w:snapToGrid w:val="0"/>
              <w:spacing w:before="31" w:beforeLines="10" w:after="31" w:afterLines="10" w:line="240" w:lineRule="auto"/>
              <w:ind w:right="21" w:rightChars="10"/>
              <w:jc w:val="left"/>
              <w:rPr>
                <w:rFonts w:hint="eastAsia" w:asciiTheme="minorEastAsia" w:hAnsiTheme="minorEastAsia" w:eastAsiaTheme="minorEastAsia" w:cstheme="minorEastAsia"/>
                <w:color w:val="auto"/>
                <w:sz w:val="21"/>
                <w:szCs w:val="21"/>
                <w:lang w:val="zh-CN"/>
              </w:rPr>
            </w:pPr>
            <w:r>
              <w:rPr>
                <w:rFonts w:hint="eastAsia" w:asciiTheme="minorEastAsia" w:hAnsiTheme="minorEastAsia" w:eastAsiaTheme="minorEastAsia" w:cstheme="minorEastAsia"/>
                <w:color w:val="auto"/>
                <w:sz w:val="21"/>
                <w:szCs w:val="21"/>
                <w:lang w:val="zh-CN"/>
              </w:rPr>
              <w:t>本项目</w:t>
            </w:r>
            <w:r>
              <w:rPr>
                <w:rFonts w:hint="eastAsia" w:asciiTheme="minorEastAsia" w:hAnsiTheme="minorEastAsia" w:eastAsiaTheme="minorEastAsia" w:cstheme="minorEastAsia"/>
                <w:color w:val="auto"/>
                <w:sz w:val="21"/>
                <w:szCs w:val="21"/>
                <w:lang w:val="en-US" w:eastAsia="zh-CN"/>
              </w:rPr>
              <w:t>竞标</w:t>
            </w:r>
            <w:r>
              <w:rPr>
                <w:rFonts w:hint="eastAsia" w:asciiTheme="minorEastAsia" w:hAnsiTheme="minorEastAsia" w:eastAsiaTheme="minorEastAsia" w:cstheme="minorEastAsia"/>
                <w:color w:val="auto"/>
                <w:sz w:val="21"/>
                <w:szCs w:val="21"/>
                <w:lang w:val="zh-CN"/>
              </w:rPr>
              <w:t>报价为“交钥匙”价。竞标报价应包括完成该</w:t>
            </w:r>
            <w:r>
              <w:rPr>
                <w:rFonts w:hint="eastAsia" w:asciiTheme="minorEastAsia" w:hAnsiTheme="minorEastAsia" w:eastAsiaTheme="minorEastAsia" w:cstheme="minorEastAsia"/>
                <w:color w:val="auto"/>
                <w:sz w:val="21"/>
                <w:szCs w:val="21"/>
                <w:lang w:val="en-US" w:eastAsia="zh-CN"/>
              </w:rPr>
              <w:t>项目采购范围内的</w:t>
            </w:r>
            <w:r>
              <w:rPr>
                <w:rFonts w:hint="eastAsia" w:asciiTheme="minorEastAsia" w:hAnsiTheme="minorEastAsia" w:eastAsiaTheme="minorEastAsia" w:cstheme="minorEastAsia"/>
                <w:color w:val="auto"/>
                <w:sz w:val="21"/>
                <w:szCs w:val="21"/>
              </w:rPr>
              <w:t>所有费用</w:t>
            </w:r>
            <w:r>
              <w:rPr>
                <w:rFonts w:hint="eastAsia" w:asciiTheme="minorEastAsia" w:hAnsiTheme="minorEastAsia" w:eastAsiaTheme="minorEastAsia" w:cstheme="minorEastAsia"/>
                <w:color w:val="auto"/>
                <w:sz w:val="21"/>
                <w:szCs w:val="21"/>
                <w:lang w:val="zh-CN"/>
              </w:rPr>
              <w:t>及</w:t>
            </w:r>
            <w:r>
              <w:rPr>
                <w:rFonts w:hint="eastAsia" w:asciiTheme="minorEastAsia" w:hAnsiTheme="minorEastAsia" w:eastAsiaTheme="minorEastAsia" w:cstheme="minorEastAsia"/>
                <w:color w:val="auto"/>
                <w:sz w:val="21"/>
                <w:szCs w:val="21"/>
                <w:lang w:val="en-US" w:eastAsia="zh-CN"/>
              </w:rPr>
              <w:t>后期</w:t>
            </w:r>
            <w:r>
              <w:rPr>
                <w:rFonts w:hint="eastAsia" w:asciiTheme="minorEastAsia" w:hAnsiTheme="minorEastAsia" w:eastAsiaTheme="minorEastAsia" w:cstheme="minorEastAsia"/>
                <w:color w:val="auto"/>
                <w:sz w:val="21"/>
                <w:szCs w:val="21"/>
                <w:lang w:val="zh-CN"/>
              </w:rPr>
              <w:t>质保期间等一切服务费用及其他售后服务等全部相关工作</w:t>
            </w:r>
            <w:r>
              <w:rPr>
                <w:rFonts w:hint="eastAsia" w:asciiTheme="minorEastAsia" w:hAnsiTheme="minorEastAsia" w:eastAsiaTheme="minorEastAsia" w:cstheme="minorEastAsia"/>
                <w:color w:val="auto"/>
                <w:sz w:val="21"/>
                <w:szCs w:val="21"/>
                <w:lang w:val="en-US" w:eastAsia="zh-CN"/>
              </w:rPr>
              <w:t>的全费用</w:t>
            </w:r>
            <w:r>
              <w:rPr>
                <w:rFonts w:hint="eastAsia" w:asciiTheme="minorEastAsia" w:hAnsiTheme="minorEastAsia" w:eastAsiaTheme="minorEastAsia" w:cstheme="minorEastAsia"/>
                <w:color w:val="auto"/>
                <w:sz w:val="21"/>
                <w:szCs w:val="21"/>
                <w:lang w:val="zh-CN"/>
              </w:rPr>
              <w:t>。合同签订后采购人未提出增加工作内容的情况下，合同价不得调整。</w:t>
            </w:r>
          </w:p>
          <w:p>
            <w:pPr>
              <w:autoSpaceDE w:val="0"/>
              <w:autoSpaceDN w:val="0"/>
              <w:adjustRightInd w:val="0"/>
              <w:snapToGrid w:val="0"/>
              <w:spacing w:before="31" w:beforeLines="10" w:after="31" w:afterLines="10" w:line="240" w:lineRule="auto"/>
              <w:ind w:right="21" w:rightChars="10"/>
              <w:jc w:val="left"/>
              <w:rPr>
                <w:rFonts w:hint="eastAsia" w:asciiTheme="minorEastAsia" w:hAnsiTheme="minorEastAsia" w:eastAsiaTheme="minorEastAsia" w:cstheme="minorEastAsia"/>
                <w:color w:val="auto"/>
                <w:sz w:val="21"/>
                <w:szCs w:val="21"/>
                <w:lang w:val="zh-CN"/>
              </w:rPr>
            </w:pPr>
            <w:r>
              <w:rPr>
                <w:rFonts w:hint="eastAsia" w:asciiTheme="minorEastAsia" w:hAnsiTheme="minorEastAsia" w:eastAsiaTheme="minorEastAsia" w:cstheme="minorEastAsia"/>
                <w:color w:val="auto"/>
                <w:sz w:val="21"/>
                <w:szCs w:val="21"/>
                <w:lang w:val="zh-CN"/>
              </w:rPr>
              <w:t>各供应商按此要求进行报价，同时在合同实施过程中还将发生的其它费用</w:t>
            </w:r>
            <w:r>
              <w:rPr>
                <w:rFonts w:hint="eastAsia" w:asciiTheme="minorEastAsia" w:hAnsiTheme="minorEastAsia" w:eastAsiaTheme="minorEastAsia" w:cstheme="minorEastAsia"/>
                <w:color w:val="auto"/>
                <w:sz w:val="21"/>
                <w:szCs w:val="21"/>
                <w:lang w:val="en-US" w:eastAsia="zh-CN"/>
              </w:rPr>
              <w:t>也</w:t>
            </w:r>
            <w:r>
              <w:rPr>
                <w:rFonts w:hint="eastAsia" w:asciiTheme="minorEastAsia" w:hAnsiTheme="minorEastAsia" w:eastAsiaTheme="minorEastAsia" w:cstheme="minorEastAsia"/>
                <w:color w:val="auto"/>
                <w:sz w:val="21"/>
                <w:szCs w:val="21"/>
                <w:lang w:val="zh-CN"/>
              </w:rPr>
              <w:t>应包含在总价中，对在合同实施过程中可能发生的其它费用（如：增加耗材、材料涨价、人工、运输成本增加等因素），</w:t>
            </w:r>
            <w:r>
              <w:rPr>
                <w:rFonts w:hint="eastAsia" w:asciiTheme="minorEastAsia" w:hAnsiTheme="minorEastAsia" w:eastAsiaTheme="minorEastAsia" w:cstheme="minorEastAsia"/>
                <w:color w:val="auto"/>
                <w:sz w:val="21"/>
                <w:szCs w:val="21"/>
                <w:lang w:val="en-US" w:eastAsia="zh-CN"/>
              </w:rPr>
              <w:t>采购人</w:t>
            </w:r>
            <w:r>
              <w:rPr>
                <w:rFonts w:hint="eastAsia" w:asciiTheme="minorEastAsia" w:hAnsiTheme="minorEastAsia" w:eastAsiaTheme="minorEastAsia" w:cstheme="minorEastAsia"/>
                <w:color w:val="auto"/>
                <w:sz w:val="21"/>
                <w:szCs w:val="21"/>
                <w:lang w:val="zh-CN"/>
              </w:rPr>
              <w:t>概不负责。</w:t>
            </w:r>
          </w:p>
          <w:p>
            <w:pPr>
              <w:autoSpaceDE w:val="0"/>
              <w:autoSpaceDN w:val="0"/>
              <w:adjustRightInd w:val="0"/>
              <w:snapToGrid w:val="0"/>
              <w:spacing w:before="31" w:beforeLines="10" w:after="31" w:afterLines="10" w:line="240" w:lineRule="auto"/>
              <w:ind w:right="21" w:rightChars="1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zh-CN"/>
              </w:rPr>
              <w:t>对于</w:t>
            </w:r>
            <w:r>
              <w:rPr>
                <w:rFonts w:hint="eastAsia" w:asciiTheme="minorEastAsia" w:hAnsiTheme="minorEastAsia" w:eastAsiaTheme="minorEastAsia" w:cstheme="minorEastAsia"/>
                <w:color w:val="auto"/>
                <w:sz w:val="21"/>
                <w:szCs w:val="21"/>
                <w:lang w:val="en-US" w:eastAsia="zh-CN"/>
              </w:rPr>
              <w:t>磋商</w:t>
            </w:r>
            <w:r>
              <w:rPr>
                <w:rFonts w:hint="eastAsia" w:asciiTheme="minorEastAsia" w:hAnsiTheme="minorEastAsia" w:eastAsiaTheme="minorEastAsia" w:cstheme="minorEastAsia"/>
                <w:color w:val="auto"/>
                <w:sz w:val="21"/>
                <w:szCs w:val="21"/>
                <w:lang w:val="zh-CN"/>
              </w:rPr>
              <w:t>文件未列明，而</w:t>
            </w:r>
            <w:r>
              <w:rPr>
                <w:rFonts w:hint="eastAsia" w:asciiTheme="minorEastAsia" w:hAnsiTheme="minorEastAsia" w:eastAsiaTheme="minorEastAsia" w:cstheme="minorEastAsia"/>
                <w:color w:val="auto"/>
                <w:sz w:val="21"/>
                <w:szCs w:val="21"/>
                <w:lang w:val="en-US" w:eastAsia="zh-CN"/>
              </w:rPr>
              <w:t>磋商</w:t>
            </w:r>
            <w:r>
              <w:rPr>
                <w:rFonts w:hint="eastAsia" w:asciiTheme="minorEastAsia" w:hAnsiTheme="minorEastAsia" w:eastAsiaTheme="minorEastAsia" w:cstheme="minorEastAsia"/>
                <w:color w:val="auto"/>
                <w:sz w:val="21"/>
                <w:szCs w:val="21"/>
                <w:lang w:val="zh-CN"/>
              </w:rPr>
              <w:t>供应商认为</w:t>
            </w:r>
            <w:r>
              <w:rPr>
                <w:rFonts w:hint="eastAsia" w:asciiTheme="minorEastAsia" w:hAnsiTheme="minorEastAsia" w:eastAsiaTheme="minorEastAsia" w:cstheme="minorEastAsia"/>
                <w:color w:val="auto"/>
                <w:sz w:val="21"/>
                <w:szCs w:val="21"/>
                <w:lang w:val="en-US" w:eastAsia="zh-CN"/>
              </w:rPr>
              <w:t>必须</w:t>
            </w:r>
            <w:r>
              <w:rPr>
                <w:rFonts w:hint="eastAsia" w:asciiTheme="minorEastAsia" w:hAnsiTheme="minorEastAsia" w:eastAsiaTheme="minorEastAsia" w:cstheme="minorEastAsia"/>
                <w:color w:val="auto"/>
                <w:sz w:val="21"/>
                <w:szCs w:val="21"/>
                <w:lang w:val="zh-CN"/>
              </w:rPr>
              <w:t>的费用也需列入总报价。在合同实施时，采购人将不予支付</w:t>
            </w:r>
            <w:r>
              <w:rPr>
                <w:rFonts w:hint="eastAsia" w:asciiTheme="minorEastAsia" w:hAnsiTheme="minorEastAsia" w:eastAsiaTheme="minorEastAsia" w:cstheme="minorEastAsia"/>
                <w:color w:val="auto"/>
                <w:sz w:val="21"/>
                <w:szCs w:val="21"/>
                <w:lang w:val="en-US" w:eastAsia="zh-CN"/>
              </w:rPr>
              <w:t>成交</w:t>
            </w:r>
            <w:r>
              <w:rPr>
                <w:rFonts w:hint="eastAsia" w:asciiTheme="minorEastAsia" w:hAnsiTheme="minorEastAsia" w:eastAsiaTheme="minorEastAsia" w:cstheme="minorEastAsia"/>
                <w:color w:val="auto"/>
                <w:sz w:val="21"/>
                <w:szCs w:val="21"/>
                <w:lang w:val="zh-CN"/>
              </w:rPr>
              <w:t>供应商没有列入的项目费用，并认为此项目的费用已包括在投标总报价中。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7" w:hRule="atLeast"/>
          <w:jc w:val="center"/>
        </w:trPr>
        <w:tc>
          <w:tcPr>
            <w:tcW w:w="814" w:type="dxa"/>
            <w:vAlign w:val="center"/>
          </w:tcPr>
          <w:p>
            <w:pPr>
              <w:autoSpaceDE w:val="0"/>
              <w:autoSpaceDN w:val="0"/>
              <w:adjustRightInd w:val="0"/>
              <w:spacing w:before="31" w:beforeLines="10" w:after="31" w:afterLines="10" w:line="240" w:lineRule="auto"/>
              <w:ind w:left="21" w:leftChars="10" w:right="21" w:rightChars="10"/>
              <w:jc w:val="center"/>
              <w:rPr>
                <w:rFonts w:hint="eastAsia" w:asciiTheme="minorEastAsia" w:hAnsiTheme="minorEastAsia" w:eastAsiaTheme="minorEastAsia" w:cstheme="minorEastAsia"/>
                <w:b w:val="0"/>
                <w:bCs w:val="0"/>
                <w:kern w:val="2"/>
                <w:sz w:val="21"/>
                <w:szCs w:val="21"/>
                <w:lang w:val="en-US" w:eastAsia="zh-CN" w:bidi="ar-SA"/>
              </w:rPr>
            </w:pPr>
            <w:r>
              <w:rPr>
                <w:rFonts w:hint="eastAsia" w:asciiTheme="minorEastAsia" w:hAnsiTheme="minorEastAsia" w:eastAsiaTheme="minorEastAsia" w:cstheme="minorEastAsia"/>
                <w:b w:val="0"/>
                <w:bCs w:val="0"/>
                <w:kern w:val="2"/>
                <w:sz w:val="21"/>
                <w:szCs w:val="21"/>
                <w:lang w:val="en-US" w:eastAsia="zh-CN" w:bidi="ar-SA"/>
              </w:rPr>
              <w:t>2</w:t>
            </w:r>
          </w:p>
        </w:tc>
        <w:tc>
          <w:tcPr>
            <w:tcW w:w="2127" w:type="dxa"/>
            <w:vAlign w:val="center"/>
          </w:tcPr>
          <w:p>
            <w:pPr>
              <w:autoSpaceDE w:val="0"/>
              <w:autoSpaceDN w:val="0"/>
              <w:adjustRightInd w:val="0"/>
              <w:spacing w:before="31" w:beforeLines="10" w:after="31" w:afterLines="10" w:line="240" w:lineRule="auto"/>
              <w:ind w:left="21" w:leftChars="10" w:right="21" w:rightChars="10"/>
              <w:jc w:val="center"/>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踏勘现场</w:t>
            </w:r>
          </w:p>
        </w:tc>
        <w:tc>
          <w:tcPr>
            <w:tcW w:w="6130" w:type="dxa"/>
            <w:vAlign w:val="center"/>
          </w:tcPr>
          <w:p>
            <w:pPr>
              <w:autoSpaceDE w:val="0"/>
              <w:autoSpaceDN w:val="0"/>
              <w:adjustRightInd w:val="0"/>
              <w:snapToGrid w:val="0"/>
              <w:spacing w:before="31" w:beforeLines="10" w:after="31" w:afterLines="10" w:line="240" w:lineRule="auto"/>
              <w:ind w:right="21" w:rightChars="1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采购人不组织统一踏勘，</w:t>
            </w:r>
            <w:r>
              <w:rPr>
                <w:rFonts w:hint="eastAsia" w:asciiTheme="minorEastAsia" w:hAnsiTheme="minorEastAsia" w:eastAsiaTheme="minorEastAsia" w:cstheme="minorEastAsia"/>
                <w:color w:val="auto"/>
                <w:sz w:val="21"/>
                <w:szCs w:val="21"/>
              </w:rPr>
              <w:t>请各供应商自行踏勘现场；</w:t>
            </w:r>
          </w:p>
          <w:p>
            <w:pPr>
              <w:autoSpaceDE w:val="0"/>
              <w:autoSpaceDN w:val="0"/>
              <w:adjustRightInd w:val="0"/>
              <w:snapToGrid w:val="0"/>
              <w:spacing w:before="31" w:beforeLines="10" w:after="31" w:afterLines="10" w:line="240" w:lineRule="auto"/>
              <w:ind w:right="21" w:rightChars="1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□组织，踏勘时间：                            </w:t>
            </w:r>
          </w:p>
          <w:p>
            <w:pPr>
              <w:autoSpaceDE w:val="0"/>
              <w:autoSpaceDN w:val="0"/>
              <w:adjustRightInd w:val="0"/>
              <w:snapToGrid w:val="0"/>
              <w:spacing w:before="31" w:beforeLines="10" w:after="31" w:afterLines="10" w:line="240" w:lineRule="auto"/>
              <w:ind w:right="21" w:rightChars="1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        踏勘集中地点：</w:t>
            </w:r>
          </w:p>
          <w:p>
            <w:pPr>
              <w:autoSpaceDE w:val="0"/>
              <w:autoSpaceDN w:val="0"/>
              <w:adjustRightInd w:val="0"/>
              <w:snapToGrid w:val="0"/>
              <w:spacing w:before="31" w:beforeLines="10" w:after="31" w:afterLines="10" w:line="240" w:lineRule="auto"/>
              <w:ind w:right="21" w:rightChars="10" w:firstLine="840" w:firstLineChars="40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踏勘联系人：</w:t>
            </w:r>
            <w:r>
              <w:rPr>
                <w:rFonts w:hint="eastAsia" w:asciiTheme="minorEastAsia" w:hAnsiTheme="minorEastAsia" w:eastAsiaTheme="minorEastAsia" w:cstheme="minorEastAsia"/>
                <w:color w:val="auto"/>
                <w:sz w:val="21"/>
                <w:szCs w:val="21"/>
              </w:rPr>
              <w:t xml:space="preserve">   </w:t>
            </w:r>
          </w:p>
          <w:p>
            <w:pPr>
              <w:numPr>
                <w:ilvl w:val="0"/>
                <w:numId w:val="0"/>
              </w:numPr>
              <w:autoSpaceDE w:val="0"/>
              <w:autoSpaceDN w:val="0"/>
              <w:adjustRightInd w:val="0"/>
              <w:snapToGrid w:val="0"/>
              <w:spacing w:before="31" w:beforeLines="10" w:after="31" w:afterLines="10" w:line="240" w:lineRule="auto"/>
              <w:ind w:leftChars="0" w:right="21" w:rightChars="1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注：1、</w:t>
            </w:r>
            <w:r>
              <w:rPr>
                <w:rFonts w:hint="eastAsia" w:asciiTheme="minorEastAsia" w:hAnsiTheme="minorEastAsia" w:eastAsiaTheme="minorEastAsia" w:cstheme="minorEastAsia"/>
                <w:color w:val="auto"/>
                <w:sz w:val="21"/>
                <w:szCs w:val="21"/>
              </w:rPr>
              <w:t>供应商承担踏勘现场所发生的自身费用；</w:t>
            </w:r>
          </w:p>
          <w:p>
            <w:pPr>
              <w:numPr>
                <w:ilvl w:val="0"/>
                <w:numId w:val="0"/>
              </w:numPr>
              <w:autoSpaceDE w:val="0"/>
              <w:autoSpaceDN w:val="0"/>
              <w:adjustRightInd w:val="0"/>
              <w:snapToGrid w:val="0"/>
              <w:spacing w:before="31" w:beforeLines="10" w:after="31" w:afterLines="10" w:line="240" w:lineRule="auto"/>
              <w:ind w:leftChars="0" w:right="21" w:rightChars="1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2、</w:t>
            </w:r>
            <w:r>
              <w:rPr>
                <w:rFonts w:hint="eastAsia" w:asciiTheme="minorEastAsia" w:hAnsiTheme="minorEastAsia" w:eastAsiaTheme="minorEastAsia" w:cstheme="minorEastAsia"/>
                <w:color w:val="auto"/>
                <w:sz w:val="21"/>
                <w:szCs w:val="21"/>
              </w:rPr>
              <w:t>供应商应承担踏勘现场的责任和风险。</w:t>
            </w:r>
          </w:p>
          <w:p>
            <w:pPr>
              <w:numPr>
                <w:ilvl w:val="0"/>
                <w:numId w:val="0"/>
              </w:numPr>
              <w:autoSpaceDE w:val="0"/>
              <w:autoSpaceDN w:val="0"/>
              <w:adjustRightInd w:val="0"/>
              <w:snapToGrid w:val="0"/>
              <w:spacing w:before="31" w:beforeLines="10" w:after="31" w:afterLines="10" w:line="240" w:lineRule="auto"/>
              <w:ind w:leftChars="0" w:right="21" w:rightChars="1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3、</w:t>
            </w:r>
            <w:r>
              <w:rPr>
                <w:rFonts w:hint="eastAsia" w:asciiTheme="minorEastAsia" w:hAnsiTheme="minorEastAsia" w:eastAsiaTheme="minorEastAsia" w:cstheme="minorEastAsia"/>
                <w:color w:val="auto"/>
                <w:sz w:val="21"/>
                <w:szCs w:val="21"/>
              </w:rPr>
              <w:t>采购人在踏勘现场中介绍的项目</w:t>
            </w:r>
            <w:r>
              <w:rPr>
                <w:rFonts w:hint="eastAsia" w:asciiTheme="minorEastAsia" w:hAnsiTheme="minorEastAsia" w:eastAsiaTheme="minorEastAsia" w:cstheme="minorEastAsia"/>
                <w:color w:val="auto"/>
                <w:sz w:val="21"/>
                <w:szCs w:val="21"/>
                <w:lang w:val="en-US" w:eastAsia="zh-CN"/>
              </w:rPr>
              <w:t>背景及项目现场</w:t>
            </w:r>
            <w:r>
              <w:rPr>
                <w:rFonts w:hint="eastAsia" w:asciiTheme="minorEastAsia" w:hAnsiTheme="minorEastAsia" w:eastAsiaTheme="minorEastAsia" w:cstheme="minorEastAsia"/>
                <w:color w:val="auto"/>
                <w:sz w:val="21"/>
                <w:szCs w:val="21"/>
              </w:rPr>
              <w:t xml:space="preserve">和相关的周边环境情况，供应商在编制响应文件时参考，采购人和采购代理机构不对供应商据此作出的判断和决策负责。        </w:t>
            </w:r>
          </w:p>
        </w:tc>
      </w:tr>
    </w:tbl>
    <w:p>
      <w:pPr>
        <w:spacing w:line="360" w:lineRule="auto"/>
        <w:outlineLvl w:val="9"/>
        <w:rPr>
          <w:rFonts w:hint="eastAsia" w:asciiTheme="minorEastAsia" w:hAnsiTheme="minorEastAsia" w:eastAsiaTheme="minorEastAsia" w:cstheme="minorEastAsia"/>
          <w:b/>
          <w:szCs w:val="21"/>
        </w:rPr>
      </w:pPr>
      <w:bookmarkStart w:id="40" w:name="_Toc19818"/>
      <w:r>
        <w:rPr>
          <w:rFonts w:hint="eastAsia" w:asciiTheme="minorEastAsia" w:hAnsiTheme="minorEastAsia" w:eastAsiaTheme="minorEastAsia" w:cstheme="minorEastAsia"/>
          <w:b/>
          <w:szCs w:val="21"/>
        </w:rPr>
        <w:br w:type="textWrapping"/>
      </w:r>
      <w:r>
        <w:rPr>
          <w:rFonts w:hint="eastAsia" w:asciiTheme="minorEastAsia" w:hAnsiTheme="minorEastAsia" w:eastAsiaTheme="minorEastAsia" w:cstheme="minorEastAsia"/>
          <w:b/>
          <w:szCs w:val="21"/>
        </w:rPr>
        <w:br w:type="textWrapping"/>
      </w:r>
      <w:r>
        <w:rPr>
          <w:rFonts w:hint="eastAsia" w:asciiTheme="minorEastAsia" w:hAnsiTheme="minorEastAsia" w:eastAsiaTheme="minorEastAsia" w:cstheme="minorEastAsia"/>
          <w:b/>
          <w:szCs w:val="21"/>
        </w:rPr>
        <w:br w:type="textWrapping"/>
      </w:r>
      <w:r>
        <w:rPr>
          <w:rFonts w:hint="eastAsia" w:asciiTheme="minorEastAsia" w:hAnsiTheme="minorEastAsia" w:eastAsiaTheme="minorEastAsia" w:cstheme="minorEastAsia"/>
          <w:b/>
          <w:szCs w:val="21"/>
        </w:rPr>
        <w:br w:type="textWrapping"/>
      </w:r>
      <w:r>
        <w:rPr>
          <w:rFonts w:hint="eastAsia" w:asciiTheme="minorEastAsia" w:hAnsiTheme="minorEastAsia" w:eastAsiaTheme="minorEastAsia" w:cstheme="minorEastAsia"/>
          <w:b/>
          <w:szCs w:val="21"/>
        </w:rPr>
        <w:br w:type="textWrapping"/>
      </w:r>
      <w:r>
        <w:rPr>
          <w:rFonts w:hint="eastAsia" w:asciiTheme="minorEastAsia" w:hAnsiTheme="minorEastAsia" w:eastAsiaTheme="minorEastAsia" w:cstheme="minorEastAsia"/>
          <w:b/>
          <w:szCs w:val="21"/>
        </w:rPr>
        <w:br w:type="textWrapping"/>
      </w:r>
    </w:p>
    <w:p>
      <w:pPr>
        <w:spacing w:line="360" w:lineRule="auto"/>
        <w:outlineLvl w:val="1"/>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供应商须知</w:t>
      </w:r>
      <w:bookmarkEnd w:id="40"/>
    </w:p>
    <w:p>
      <w:pPr>
        <w:numPr>
          <w:ilvl w:val="1"/>
          <w:numId w:val="10"/>
        </w:numPr>
        <w:tabs>
          <w:tab w:val="left" w:pos="540"/>
          <w:tab w:val="clear" w:pos="840"/>
        </w:tabs>
        <w:spacing w:line="360" w:lineRule="auto"/>
        <w:ind w:left="540" w:hanging="540"/>
        <w:outlineLvl w:val="1"/>
        <w:rPr>
          <w:rFonts w:hint="eastAsia" w:asciiTheme="minorEastAsia" w:hAnsiTheme="minorEastAsia" w:eastAsiaTheme="minorEastAsia" w:cstheme="minorEastAsia"/>
          <w:b/>
          <w:szCs w:val="21"/>
        </w:rPr>
      </w:pPr>
      <w:bookmarkStart w:id="41" w:name="_Toc22719"/>
      <w:r>
        <w:rPr>
          <w:rFonts w:hint="eastAsia" w:asciiTheme="minorEastAsia" w:hAnsiTheme="minorEastAsia" w:eastAsiaTheme="minorEastAsia" w:cstheme="minorEastAsia"/>
          <w:b/>
          <w:szCs w:val="21"/>
        </w:rPr>
        <w:t>总则</w:t>
      </w:r>
      <w:bookmarkEnd w:id="41"/>
    </w:p>
    <w:p>
      <w:pPr>
        <w:numPr>
          <w:ilvl w:val="0"/>
          <w:numId w:val="11"/>
        </w:numPr>
        <w:spacing w:line="360" w:lineRule="auto"/>
        <w:ind w:hanging="540"/>
        <w:outlineLvl w:val="1"/>
        <w:rPr>
          <w:rFonts w:hint="eastAsia" w:asciiTheme="minorEastAsia" w:hAnsiTheme="minorEastAsia" w:eastAsiaTheme="minorEastAsia" w:cstheme="minorEastAsia"/>
          <w:b/>
          <w:szCs w:val="21"/>
        </w:rPr>
      </w:pPr>
      <w:bookmarkStart w:id="42" w:name="_Toc27243"/>
      <w:bookmarkStart w:id="43" w:name="_Toc20802"/>
      <w:r>
        <w:rPr>
          <w:rFonts w:hint="eastAsia" w:asciiTheme="minorEastAsia" w:hAnsiTheme="minorEastAsia" w:eastAsiaTheme="minorEastAsia" w:cstheme="minorEastAsia"/>
          <w:b/>
          <w:szCs w:val="21"/>
        </w:rPr>
        <w:t>适用法律及范围</w:t>
      </w:r>
      <w:bookmarkEnd w:id="42"/>
      <w:bookmarkEnd w:id="43"/>
    </w:p>
    <w:p>
      <w:pPr>
        <w:numPr>
          <w:ilvl w:val="1"/>
          <w:numId w:val="12"/>
        </w:numPr>
        <w:tabs>
          <w:tab w:val="left" w:pos="540"/>
          <w:tab w:val="clear" w:pos="360"/>
        </w:tabs>
        <w:spacing w:line="360" w:lineRule="auto"/>
        <w:ind w:left="540" w:hanging="54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本竞争性磋商采购文件仅适用于本次竞争性磋商中所述的项目的采购。</w:t>
      </w:r>
    </w:p>
    <w:p>
      <w:pPr>
        <w:numPr>
          <w:ilvl w:val="0"/>
          <w:numId w:val="11"/>
        </w:numPr>
        <w:spacing w:line="360" w:lineRule="auto"/>
        <w:ind w:hanging="540"/>
        <w:outlineLvl w:val="1"/>
        <w:rPr>
          <w:rFonts w:hint="eastAsia" w:asciiTheme="minorEastAsia" w:hAnsiTheme="minorEastAsia" w:eastAsiaTheme="minorEastAsia" w:cstheme="minorEastAsia"/>
          <w:b/>
          <w:szCs w:val="21"/>
        </w:rPr>
      </w:pPr>
      <w:bookmarkStart w:id="44" w:name="_Toc17576"/>
      <w:bookmarkStart w:id="45" w:name="_Toc30547"/>
      <w:r>
        <w:rPr>
          <w:rFonts w:hint="eastAsia" w:asciiTheme="minorEastAsia" w:hAnsiTheme="minorEastAsia" w:eastAsiaTheme="minorEastAsia" w:cstheme="minorEastAsia"/>
          <w:b/>
          <w:szCs w:val="21"/>
        </w:rPr>
        <w:t>定义</w:t>
      </w:r>
      <w:bookmarkEnd w:id="44"/>
      <w:bookmarkEnd w:id="45"/>
    </w:p>
    <w:p>
      <w:pPr>
        <w:numPr>
          <w:ilvl w:val="1"/>
          <w:numId w:val="13"/>
        </w:numPr>
        <w:tabs>
          <w:tab w:val="left" w:pos="540"/>
          <w:tab w:val="clear" w:pos="360"/>
        </w:tabs>
        <w:spacing w:line="360" w:lineRule="auto"/>
        <w:ind w:left="540" w:hanging="54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“采购人”：本次磋商的采购人见《供应商须知前附表》。</w:t>
      </w:r>
    </w:p>
    <w:p>
      <w:pPr>
        <w:numPr>
          <w:ilvl w:val="1"/>
          <w:numId w:val="13"/>
        </w:numPr>
        <w:tabs>
          <w:tab w:val="left" w:pos="540"/>
          <w:tab w:val="clear" w:pos="360"/>
        </w:tabs>
        <w:spacing w:line="360" w:lineRule="auto"/>
        <w:ind w:left="540" w:hanging="54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“监管部门”：本次磋商的监管部门见《供应商须知前附表》。</w:t>
      </w:r>
    </w:p>
    <w:p>
      <w:pPr>
        <w:numPr>
          <w:ilvl w:val="1"/>
          <w:numId w:val="13"/>
        </w:numPr>
        <w:tabs>
          <w:tab w:val="left" w:pos="540"/>
          <w:tab w:val="clear" w:pos="360"/>
        </w:tabs>
        <w:spacing w:line="360" w:lineRule="auto"/>
        <w:ind w:left="540" w:hanging="54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“采购代理机构”：本次磋商的采购代理机构见《供应商须知前附表》。</w:t>
      </w:r>
    </w:p>
    <w:p>
      <w:pPr>
        <w:numPr>
          <w:ilvl w:val="1"/>
          <w:numId w:val="13"/>
        </w:numPr>
        <w:tabs>
          <w:tab w:val="left" w:pos="540"/>
          <w:tab w:val="clear" w:pos="360"/>
        </w:tabs>
        <w:spacing w:line="360" w:lineRule="auto"/>
        <w:ind w:left="540" w:hanging="54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“供应商”是指获取本竞争性磋商采购文件的法人、其他组织或者自然人。</w:t>
      </w:r>
    </w:p>
    <w:p>
      <w:pPr>
        <w:numPr>
          <w:ilvl w:val="1"/>
          <w:numId w:val="13"/>
        </w:numPr>
        <w:tabs>
          <w:tab w:val="left" w:pos="540"/>
          <w:tab w:val="clear" w:pos="360"/>
        </w:tabs>
        <w:spacing w:line="360" w:lineRule="auto"/>
        <w:ind w:left="540" w:hanging="54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“磋商供应商”是指</w:t>
      </w:r>
    </w:p>
    <w:p>
      <w:pPr>
        <w:numPr>
          <w:ilvl w:val="3"/>
          <w:numId w:val="11"/>
        </w:numPr>
        <w:tabs>
          <w:tab w:val="left" w:pos="0"/>
          <w:tab w:val="clear" w:pos="2040"/>
        </w:tabs>
        <w:spacing w:line="360" w:lineRule="auto"/>
        <w:ind w:left="0" w:firstLine="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napToGrid w:val="0"/>
          <w:kern w:val="0"/>
          <w:szCs w:val="21"/>
          <w:lang w:val="zh-CN"/>
        </w:rPr>
        <w:t>符合</w:t>
      </w:r>
      <w:r>
        <w:rPr>
          <w:rFonts w:hint="eastAsia" w:asciiTheme="minorEastAsia" w:hAnsiTheme="minorEastAsia" w:eastAsiaTheme="minorEastAsia" w:cstheme="minorEastAsia"/>
          <w:szCs w:val="21"/>
        </w:rPr>
        <w:t>具备《中华人民共和国政府采购法》第二十二条规定的条件；</w:t>
      </w:r>
    </w:p>
    <w:p>
      <w:pPr>
        <w:numPr>
          <w:ilvl w:val="3"/>
          <w:numId w:val="11"/>
        </w:numPr>
        <w:tabs>
          <w:tab w:val="left" w:pos="0"/>
          <w:tab w:val="clear" w:pos="2040"/>
        </w:tabs>
        <w:spacing w:line="360" w:lineRule="auto"/>
        <w:ind w:left="0" w:firstLine="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符合《供应商须知前附表》的相应条件；</w:t>
      </w:r>
    </w:p>
    <w:p>
      <w:pPr>
        <w:numPr>
          <w:ilvl w:val="3"/>
          <w:numId w:val="11"/>
        </w:numPr>
        <w:tabs>
          <w:tab w:val="left" w:pos="0"/>
          <w:tab w:val="clear" w:pos="2040"/>
        </w:tabs>
        <w:spacing w:line="360" w:lineRule="auto"/>
        <w:ind w:left="0" w:firstLine="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通过竞争性磋商采购评定办法中初步审核的供应商。</w:t>
      </w:r>
    </w:p>
    <w:p>
      <w:pPr>
        <w:numPr>
          <w:ilvl w:val="1"/>
          <w:numId w:val="13"/>
        </w:numPr>
        <w:tabs>
          <w:tab w:val="left" w:pos="540"/>
          <w:tab w:val="clear" w:pos="360"/>
        </w:tabs>
        <w:spacing w:line="360" w:lineRule="auto"/>
        <w:ind w:left="540" w:hanging="54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“成交供应商”</w:t>
      </w:r>
      <w:r>
        <w:rPr>
          <w:rFonts w:hint="eastAsia" w:asciiTheme="minorEastAsia" w:hAnsiTheme="minorEastAsia" w:eastAsiaTheme="minorEastAsia" w:cstheme="minorEastAsia"/>
          <w:snapToGrid w:val="0"/>
          <w:kern w:val="0"/>
          <w:szCs w:val="21"/>
          <w:lang w:val="zh-CN"/>
        </w:rPr>
        <w:t xml:space="preserve"> 是指经</w:t>
      </w:r>
      <w:r>
        <w:rPr>
          <w:rFonts w:hint="eastAsia" w:asciiTheme="minorEastAsia" w:hAnsiTheme="minorEastAsia" w:eastAsiaTheme="minorEastAsia" w:cstheme="minorEastAsia"/>
          <w:snapToGrid w:val="0"/>
          <w:color w:val="auto"/>
          <w:kern w:val="0"/>
          <w:szCs w:val="21"/>
          <w:lang w:val="zh-CN"/>
        </w:rPr>
        <w:t>磋商小组评</w:t>
      </w:r>
      <w:r>
        <w:rPr>
          <w:rFonts w:hint="eastAsia" w:asciiTheme="minorEastAsia" w:hAnsiTheme="minorEastAsia" w:eastAsiaTheme="minorEastAsia" w:cstheme="minorEastAsia"/>
          <w:snapToGrid w:val="0"/>
          <w:kern w:val="0"/>
          <w:szCs w:val="21"/>
          <w:lang w:val="zh-CN"/>
        </w:rPr>
        <w:t>审推荐，采购人授予合同的供应商。</w:t>
      </w:r>
    </w:p>
    <w:p>
      <w:pPr>
        <w:numPr>
          <w:ilvl w:val="0"/>
          <w:numId w:val="11"/>
        </w:numPr>
        <w:spacing w:line="360" w:lineRule="auto"/>
        <w:ind w:hanging="540"/>
        <w:outlineLvl w:val="1"/>
        <w:rPr>
          <w:rFonts w:hint="eastAsia" w:asciiTheme="minorEastAsia" w:hAnsiTheme="minorEastAsia" w:eastAsiaTheme="minorEastAsia" w:cstheme="minorEastAsia"/>
          <w:b/>
          <w:szCs w:val="21"/>
        </w:rPr>
      </w:pPr>
      <w:bookmarkStart w:id="46" w:name="_Toc30503"/>
      <w:bookmarkStart w:id="47" w:name="_Toc3671"/>
      <w:r>
        <w:rPr>
          <w:rFonts w:hint="eastAsia" w:asciiTheme="minorEastAsia" w:hAnsiTheme="minorEastAsia" w:eastAsiaTheme="minorEastAsia" w:cstheme="minorEastAsia"/>
          <w:b/>
          <w:snapToGrid w:val="0"/>
          <w:kern w:val="0"/>
          <w:szCs w:val="21"/>
          <w:lang w:val="zh-CN"/>
        </w:rPr>
        <w:t>工程、货物及服务</w:t>
      </w:r>
      <w:bookmarkEnd w:id="46"/>
      <w:bookmarkEnd w:id="47"/>
    </w:p>
    <w:p>
      <w:pPr>
        <w:numPr>
          <w:ilvl w:val="1"/>
          <w:numId w:val="14"/>
        </w:numPr>
        <w:tabs>
          <w:tab w:val="left" w:pos="525"/>
          <w:tab w:val="clear" w:pos="360"/>
        </w:tabs>
        <w:spacing w:line="360" w:lineRule="auto"/>
        <w:ind w:left="540" w:hanging="540"/>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“工程”是指建设工程，包括建筑物和构筑物的新建、改建、扩建及其相关的装修、拆除、修缮等。</w:t>
      </w:r>
    </w:p>
    <w:p>
      <w:pPr>
        <w:numPr>
          <w:ilvl w:val="1"/>
          <w:numId w:val="14"/>
        </w:numPr>
        <w:tabs>
          <w:tab w:val="left" w:pos="525"/>
          <w:tab w:val="clear" w:pos="360"/>
        </w:tabs>
        <w:spacing w:line="360" w:lineRule="auto"/>
        <w:ind w:left="540" w:hanging="540"/>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“货物”是指各种形态和种类的物品，包括原材料、燃料、设备、产品等。</w:t>
      </w:r>
    </w:p>
    <w:p>
      <w:pPr>
        <w:numPr>
          <w:ilvl w:val="1"/>
          <w:numId w:val="14"/>
        </w:numPr>
        <w:tabs>
          <w:tab w:val="left" w:pos="540"/>
          <w:tab w:val="clear" w:pos="360"/>
        </w:tabs>
        <w:spacing w:line="360" w:lineRule="auto"/>
        <w:ind w:left="540" w:hanging="540"/>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“服务”是指除货物（指各种形态和种类的物品，包括原材料、燃料、设备、产品等）和工程（指建设工程，包括建筑物和构筑物的新建、改建、扩建及其相关的装修、拆除、修缮等）以外的其他政府采购对象。</w:t>
      </w:r>
    </w:p>
    <w:p>
      <w:pPr>
        <w:numPr>
          <w:ilvl w:val="0"/>
          <w:numId w:val="11"/>
        </w:numPr>
        <w:spacing w:line="360" w:lineRule="auto"/>
        <w:ind w:hanging="540"/>
        <w:outlineLvl w:val="1"/>
        <w:rPr>
          <w:rFonts w:hint="eastAsia" w:asciiTheme="minorEastAsia" w:hAnsiTheme="minorEastAsia" w:eastAsiaTheme="minorEastAsia" w:cstheme="minorEastAsia"/>
          <w:b/>
          <w:szCs w:val="21"/>
        </w:rPr>
      </w:pPr>
      <w:bookmarkStart w:id="48" w:name="_Toc21905"/>
      <w:bookmarkStart w:id="49" w:name="_Toc9974"/>
      <w:r>
        <w:rPr>
          <w:rFonts w:hint="eastAsia" w:asciiTheme="minorEastAsia" w:hAnsiTheme="minorEastAsia" w:eastAsiaTheme="minorEastAsia" w:cstheme="minorEastAsia"/>
          <w:b/>
          <w:szCs w:val="21"/>
        </w:rPr>
        <w:t>费用</w:t>
      </w:r>
      <w:bookmarkEnd w:id="48"/>
      <w:bookmarkEnd w:id="49"/>
      <w:r>
        <w:rPr>
          <w:rFonts w:hint="eastAsia" w:asciiTheme="minorEastAsia" w:hAnsiTheme="minorEastAsia" w:eastAsiaTheme="minorEastAsia" w:cstheme="minorEastAsia"/>
          <w:b/>
          <w:szCs w:val="21"/>
        </w:rPr>
        <w:t xml:space="preserve">  </w:t>
      </w:r>
    </w:p>
    <w:p>
      <w:pPr>
        <w:numPr>
          <w:ilvl w:val="1"/>
          <w:numId w:val="15"/>
        </w:numPr>
        <w:tabs>
          <w:tab w:val="left" w:pos="540"/>
          <w:tab w:val="clear" w:pos="360"/>
        </w:tabs>
        <w:spacing w:line="360" w:lineRule="auto"/>
        <w:ind w:left="540" w:hanging="54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供应商应承担所有与准备和参加磋商有关的费用，不论磋商的结果如何，采购人和采购代理机构均无义务和责任承担这些费用。</w:t>
      </w:r>
    </w:p>
    <w:p>
      <w:pPr>
        <w:numPr>
          <w:ilvl w:val="1"/>
          <w:numId w:val="15"/>
        </w:numPr>
        <w:tabs>
          <w:tab w:val="left" w:pos="540"/>
          <w:tab w:val="clear" w:pos="360"/>
        </w:tabs>
        <w:spacing w:line="360" w:lineRule="auto"/>
        <w:ind w:left="540" w:hanging="540"/>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招标代理服务费：成交供应商须在收到成交通知书时向采购代理机构支付招标代理服务费。服务费支付标准和方法详见《供应商须知前附表》。</w:t>
      </w:r>
    </w:p>
    <w:p>
      <w:pPr>
        <w:numPr>
          <w:ilvl w:val="1"/>
          <w:numId w:val="15"/>
        </w:numPr>
        <w:tabs>
          <w:tab w:val="left" w:pos="540"/>
          <w:tab w:val="clear" w:pos="360"/>
        </w:tabs>
        <w:spacing w:line="360" w:lineRule="auto"/>
        <w:ind w:left="540" w:hanging="540"/>
        <w:rPr>
          <w:rFonts w:hint="eastAsia" w:asciiTheme="minorEastAsia" w:hAnsiTheme="minorEastAsia" w:eastAsiaTheme="minorEastAsia" w:cstheme="minorEastAsia"/>
          <w:snapToGrid w:val="0"/>
          <w:kern w:val="0"/>
          <w:szCs w:val="21"/>
          <w:lang w:val="en-US" w:eastAsia="zh-CN"/>
        </w:rPr>
      </w:pPr>
      <w:r>
        <w:rPr>
          <w:rFonts w:hint="eastAsia" w:asciiTheme="minorEastAsia" w:hAnsiTheme="minorEastAsia" w:eastAsiaTheme="minorEastAsia" w:cstheme="minorEastAsia"/>
          <w:snapToGrid w:val="0"/>
          <w:kern w:val="0"/>
          <w:szCs w:val="21"/>
          <w:lang w:val="en-US" w:eastAsia="zh-CN"/>
        </w:rPr>
        <w:t>国家计委计价格[2002]1980 号规定标准收费：</w:t>
      </w:r>
    </w:p>
    <w:tbl>
      <w:tblPr>
        <w:tblStyle w:val="26"/>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3"/>
        <w:gridCol w:w="2255"/>
        <w:gridCol w:w="2255"/>
        <w:gridCol w:w="22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2523" w:type="dxa"/>
            <w:vAlign w:val="top"/>
          </w:tcPr>
          <w:p>
            <w:pPr>
              <w:autoSpaceDE w:val="0"/>
              <w:autoSpaceDN w:val="0"/>
              <w:snapToGrid w:val="0"/>
              <w:spacing w:line="48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中标金额（万元）</w:t>
            </w:r>
          </w:p>
        </w:tc>
        <w:tc>
          <w:tcPr>
            <w:tcW w:w="2255" w:type="dxa"/>
            <w:vAlign w:val="top"/>
          </w:tcPr>
          <w:p>
            <w:pPr>
              <w:autoSpaceDE w:val="0"/>
              <w:autoSpaceDN w:val="0"/>
              <w:snapToGrid w:val="0"/>
              <w:spacing w:line="48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货物</w:t>
            </w:r>
          </w:p>
        </w:tc>
        <w:tc>
          <w:tcPr>
            <w:tcW w:w="2255" w:type="dxa"/>
            <w:vAlign w:val="top"/>
          </w:tcPr>
          <w:p>
            <w:pPr>
              <w:autoSpaceDE w:val="0"/>
              <w:autoSpaceDN w:val="0"/>
              <w:snapToGrid w:val="0"/>
              <w:spacing w:line="48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服务</w:t>
            </w:r>
          </w:p>
        </w:tc>
        <w:tc>
          <w:tcPr>
            <w:tcW w:w="2255" w:type="dxa"/>
            <w:vAlign w:val="top"/>
          </w:tcPr>
          <w:p>
            <w:pPr>
              <w:autoSpaceDE w:val="0"/>
              <w:autoSpaceDN w:val="0"/>
              <w:snapToGrid w:val="0"/>
              <w:spacing w:line="48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2523" w:type="dxa"/>
            <w:vAlign w:val="top"/>
          </w:tcPr>
          <w:p>
            <w:pPr>
              <w:autoSpaceDE w:val="0"/>
              <w:autoSpaceDN w:val="0"/>
              <w:snapToGrid w:val="0"/>
              <w:spacing w:line="48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100以下</w:t>
            </w:r>
          </w:p>
        </w:tc>
        <w:tc>
          <w:tcPr>
            <w:tcW w:w="2255" w:type="dxa"/>
            <w:vAlign w:val="top"/>
          </w:tcPr>
          <w:p>
            <w:pPr>
              <w:autoSpaceDE w:val="0"/>
              <w:autoSpaceDN w:val="0"/>
              <w:snapToGrid w:val="0"/>
              <w:spacing w:line="48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1.5</w:t>
            </w:r>
            <w:r>
              <w:rPr>
                <w:rFonts w:hint="eastAsia" w:asciiTheme="minorEastAsia" w:hAnsiTheme="minorEastAsia" w:eastAsiaTheme="minorEastAsia" w:cstheme="minorEastAsia"/>
                <w:sz w:val="21"/>
                <w:szCs w:val="21"/>
              </w:rPr>
              <w:t>%</w:t>
            </w:r>
          </w:p>
        </w:tc>
        <w:tc>
          <w:tcPr>
            <w:tcW w:w="2255" w:type="dxa"/>
            <w:vAlign w:val="top"/>
          </w:tcPr>
          <w:p>
            <w:pPr>
              <w:autoSpaceDE w:val="0"/>
              <w:autoSpaceDN w:val="0"/>
              <w:snapToGrid w:val="0"/>
              <w:spacing w:line="48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1.5</w:t>
            </w:r>
            <w:r>
              <w:rPr>
                <w:rFonts w:hint="eastAsia" w:asciiTheme="minorEastAsia" w:hAnsiTheme="minorEastAsia" w:eastAsiaTheme="minorEastAsia" w:cstheme="minorEastAsia"/>
                <w:sz w:val="21"/>
                <w:szCs w:val="21"/>
              </w:rPr>
              <w:t>%</w:t>
            </w:r>
          </w:p>
        </w:tc>
        <w:tc>
          <w:tcPr>
            <w:tcW w:w="2255" w:type="dxa"/>
            <w:vAlign w:val="top"/>
          </w:tcPr>
          <w:p>
            <w:pPr>
              <w:autoSpaceDE w:val="0"/>
              <w:autoSpaceDN w:val="0"/>
              <w:snapToGrid w:val="0"/>
              <w:spacing w:line="48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2523" w:type="dxa"/>
            <w:vAlign w:val="top"/>
          </w:tcPr>
          <w:p>
            <w:pPr>
              <w:autoSpaceDE w:val="0"/>
              <w:autoSpaceDN w:val="0"/>
              <w:snapToGrid w:val="0"/>
              <w:spacing w:line="48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100-500</w:t>
            </w:r>
          </w:p>
        </w:tc>
        <w:tc>
          <w:tcPr>
            <w:tcW w:w="2255" w:type="dxa"/>
            <w:vAlign w:val="top"/>
          </w:tcPr>
          <w:p>
            <w:pPr>
              <w:autoSpaceDE w:val="0"/>
              <w:autoSpaceDN w:val="0"/>
              <w:snapToGrid w:val="0"/>
              <w:spacing w:line="48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1.1</w:t>
            </w:r>
            <w:r>
              <w:rPr>
                <w:rFonts w:hint="eastAsia" w:asciiTheme="minorEastAsia" w:hAnsiTheme="minorEastAsia" w:eastAsiaTheme="minorEastAsia" w:cstheme="minorEastAsia"/>
                <w:sz w:val="21"/>
                <w:szCs w:val="21"/>
              </w:rPr>
              <w:t>%</w:t>
            </w:r>
          </w:p>
        </w:tc>
        <w:tc>
          <w:tcPr>
            <w:tcW w:w="2255" w:type="dxa"/>
            <w:vAlign w:val="top"/>
          </w:tcPr>
          <w:p>
            <w:pPr>
              <w:autoSpaceDE w:val="0"/>
              <w:autoSpaceDN w:val="0"/>
              <w:snapToGrid w:val="0"/>
              <w:spacing w:line="48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0.8</w:t>
            </w:r>
            <w:r>
              <w:rPr>
                <w:rFonts w:hint="eastAsia" w:asciiTheme="minorEastAsia" w:hAnsiTheme="minorEastAsia" w:eastAsiaTheme="minorEastAsia" w:cstheme="minorEastAsia"/>
                <w:sz w:val="21"/>
                <w:szCs w:val="21"/>
              </w:rPr>
              <w:t>%</w:t>
            </w:r>
          </w:p>
        </w:tc>
        <w:tc>
          <w:tcPr>
            <w:tcW w:w="2255" w:type="dxa"/>
            <w:vAlign w:val="top"/>
          </w:tcPr>
          <w:p>
            <w:pPr>
              <w:autoSpaceDE w:val="0"/>
              <w:autoSpaceDN w:val="0"/>
              <w:snapToGrid w:val="0"/>
              <w:spacing w:line="48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2523" w:type="dxa"/>
            <w:vAlign w:val="top"/>
          </w:tcPr>
          <w:p>
            <w:pPr>
              <w:autoSpaceDE w:val="0"/>
              <w:autoSpaceDN w:val="0"/>
              <w:snapToGrid w:val="0"/>
              <w:spacing w:line="48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500-1000</w:t>
            </w:r>
          </w:p>
        </w:tc>
        <w:tc>
          <w:tcPr>
            <w:tcW w:w="2255" w:type="dxa"/>
            <w:vAlign w:val="top"/>
          </w:tcPr>
          <w:p>
            <w:pPr>
              <w:autoSpaceDE w:val="0"/>
              <w:autoSpaceDN w:val="0"/>
              <w:snapToGrid w:val="0"/>
              <w:spacing w:line="48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0.8</w:t>
            </w:r>
            <w:r>
              <w:rPr>
                <w:rFonts w:hint="eastAsia" w:asciiTheme="minorEastAsia" w:hAnsiTheme="minorEastAsia" w:eastAsiaTheme="minorEastAsia" w:cstheme="minorEastAsia"/>
                <w:sz w:val="21"/>
                <w:szCs w:val="21"/>
              </w:rPr>
              <w:t>%</w:t>
            </w:r>
          </w:p>
        </w:tc>
        <w:tc>
          <w:tcPr>
            <w:tcW w:w="2255" w:type="dxa"/>
            <w:vAlign w:val="top"/>
          </w:tcPr>
          <w:p>
            <w:pPr>
              <w:autoSpaceDE w:val="0"/>
              <w:autoSpaceDN w:val="0"/>
              <w:snapToGrid w:val="0"/>
              <w:spacing w:line="48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0.45</w:t>
            </w:r>
            <w:r>
              <w:rPr>
                <w:rFonts w:hint="eastAsia" w:asciiTheme="minorEastAsia" w:hAnsiTheme="minorEastAsia" w:eastAsiaTheme="minorEastAsia" w:cstheme="minorEastAsia"/>
                <w:sz w:val="21"/>
                <w:szCs w:val="21"/>
              </w:rPr>
              <w:t>%</w:t>
            </w:r>
          </w:p>
        </w:tc>
        <w:tc>
          <w:tcPr>
            <w:tcW w:w="2255" w:type="dxa"/>
            <w:vAlign w:val="top"/>
          </w:tcPr>
          <w:p>
            <w:pPr>
              <w:autoSpaceDE w:val="0"/>
              <w:autoSpaceDN w:val="0"/>
              <w:snapToGrid w:val="0"/>
              <w:spacing w:line="48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2523" w:type="dxa"/>
            <w:vAlign w:val="top"/>
          </w:tcPr>
          <w:p>
            <w:pPr>
              <w:autoSpaceDE w:val="0"/>
              <w:autoSpaceDN w:val="0"/>
              <w:snapToGrid w:val="0"/>
              <w:spacing w:line="48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1000-5000</w:t>
            </w:r>
          </w:p>
        </w:tc>
        <w:tc>
          <w:tcPr>
            <w:tcW w:w="2255" w:type="dxa"/>
            <w:vAlign w:val="top"/>
          </w:tcPr>
          <w:p>
            <w:pPr>
              <w:autoSpaceDE w:val="0"/>
              <w:autoSpaceDN w:val="0"/>
              <w:snapToGrid w:val="0"/>
              <w:spacing w:line="48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0.5</w:t>
            </w:r>
            <w:r>
              <w:rPr>
                <w:rFonts w:hint="eastAsia" w:asciiTheme="minorEastAsia" w:hAnsiTheme="minorEastAsia" w:eastAsiaTheme="minorEastAsia" w:cstheme="minorEastAsia"/>
                <w:sz w:val="21"/>
                <w:szCs w:val="21"/>
              </w:rPr>
              <w:t>%</w:t>
            </w:r>
          </w:p>
        </w:tc>
        <w:tc>
          <w:tcPr>
            <w:tcW w:w="2255" w:type="dxa"/>
            <w:vAlign w:val="top"/>
          </w:tcPr>
          <w:p>
            <w:pPr>
              <w:autoSpaceDE w:val="0"/>
              <w:autoSpaceDN w:val="0"/>
              <w:snapToGrid w:val="0"/>
              <w:spacing w:line="48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0.25</w:t>
            </w:r>
            <w:r>
              <w:rPr>
                <w:rFonts w:hint="eastAsia" w:asciiTheme="minorEastAsia" w:hAnsiTheme="minorEastAsia" w:eastAsiaTheme="minorEastAsia" w:cstheme="minorEastAsia"/>
                <w:sz w:val="21"/>
                <w:szCs w:val="21"/>
              </w:rPr>
              <w:t>%</w:t>
            </w:r>
          </w:p>
        </w:tc>
        <w:tc>
          <w:tcPr>
            <w:tcW w:w="2255" w:type="dxa"/>
            <w:vAlign w:val="top"/>
          </w:tcPr>
          <w:p>
            <w:pPr>
              <w:autoSpaceDE w:val="0"/>
              <w:autoSpaceDN w:val="0"/>
              <w:snapToGrid w:val="0"/>
              <w:spacing w:line="48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0.35</w:t>
            </w:r>
            <w:r>
              <w:rPr>
                <w:rFonts w:hint="eastAsia" w:asciiTheme="minorEastAsia" w:hAnsiTheme="minorEastAsia" w:eastAsiaTheme="minorEastAsia" w:cstheme="minor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2523" w:type="dxa"/>
            <w:vAlign w:val="top"/>
          </w:tcPr>
          <w:p>
            <w:pPr>
              <w:autoSpaceDE w:val="0"/>
              <w:autoSpaceDN w:val="0"/>
              <w:snapToGrid w:val="0"/>
              <w:spacing w:line="48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5000-10000</w:t>
            </w:r>
          </w:p>
        </w:tc>
        <w:tc>
          <w:tcPr>
            <w:tcW w:w="2255" w:type="dxa"/>
            <w:vAlign w:val="top"/>
          </w:tcPr>
          <w:p>
            <w:pPr>
              <w:autoSpaceDE w:val="0"/>
              <w:autoSpaceDN w:val="0"/>
              <w:snapToGrid w:val="0"/>
              <w:spacing w:line="48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0.25</w:t>
            </w:r>
            <w:r>
              <w:rPr>
                <w:rFonts w:hint="eastAsia" w:asciiTheme="minorEastAsia" w:hAnsiTheme="minorEastAsia" w:eastAsiaTheme="minorEastAsia" w:cstheme="minorEastAsia"/>
                <w:sz w:val="21"/>
                <w:szCs w:val="21"/>
              </w:rPr>
              <w:t>%</w:t>
            </w:r>
          </w:p>
        </w:tc>
        <w:tc>
          <w:tcPr>
            <w:tcW w:w="2255" w:type="dxa"/>
            <w:vAlign w:val="top"/>
          </w:tcPr>
          <w:p>
            <w:pPr>
              <w:autoSpaceDE w:val="0"/>
              <w:autoSpaceDN w:val="0"/>
              <w:snapToGrid w:val="0"/>
              <w:spacing w:line="48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0.1</w:t>
            </w:r>
            <w:r>
              <w:rPr>
                <w:rFonts w:hint="eastAsia" w:asciiTheme="minorEastAsia" w:hAnsiTheme="minorEastAsia" w:eastAsiaTheme="minorEastAsia" w:cstheme="minorEastAsia"/>
                <w:sz w:val="21"/>
                <w:szCs w:val="21"/>
              </w:rPr>
              <w:t>%</w:t>
            </w:r>
          </w:p>
        </w:tc>
        <w:tc>
          <w:tcPr>
            <w:tcW w:w="2255" w:type="dxa"/>
            <w:vAlign w:val="top"/>
          </w:tcPr>
          <w:p>
            <w:pPr>
              <w:autoSpaceDE w:val="0"/>
              <w:autoSpaceDN w:val="0"/>
              <w:snapToGrid w:val="0"/>
              <w:spacing w:line="48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0.2</w:t>
            </w:r>
            <w:r>
              <w:rPr>
                <w:rFonts w:hint="eastAsia" w:asciiTheme="minorEastAsia" w:hAnsiTheme="minorEastAsia" w:eastAsiaTheme="minorEastAsia" w:cstheme="minor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2523" w:type="dxa"/>
            <w:vAlign w:val="top"/>
          </w:tcPr>
          <w:p>
            <w:pPr>
              <w:autoSpaceDE w:val="0"/>
              <w:autoSpaceDN w:val="0"/>
              <w:snapToGrid w:val="0"/>
              <w:spacing w:line="48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10000-100000</w:t>
            </w:r>
          </w:p>
        </w:tc>
        <w:tc>
          <w:tcPr>
            <w:tcW w:w="2255" w:type="dxa"/>
            <w:vAlign w:val="top"/>
          </w:tcPr>
          <w:p>
            <w:pPr>
              <w:autoSpaceDE w:val="0"/>
              <w:autoSpaceDN w:val="0"/>
              <w:snapToGrid w:val="0"/>
              <w:spacing w:line="48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0.05</w:t>
            </w:r>
            <w:r>
              <w:rPr>
                <w:rFonts w:hint="eastAsia" w:asciiTheme="minorEastAsia" w:hAnsiTheme="minorEastAsia" w:eastAsiaTheme="minorEastAsia" w:cstheme="minorEastAsia"/>
                <w:sz w:val="21"/>
                <w:szCs w:val="21"/>
              </w:rPr>
              <w:t>%</w:t>
            </w:r>
          </w:p>
        </w:tc>
        <w:tc>
          <w:tcPr>
            <w:tcW w:w="2255" w:type="dxa"/>
            <w:vAlign w:val="top"/>
          </w:tcPr>
          <w:p>
            <w:pPr>
              <w:autoSpaceDE w:val="0"/>
              <w:autoSpaceDN w:val="0"/>
              <w:snapToGrid w:val="0"/>
              <w:spacing w:line="48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0.05</w:t>
            </w:r>
            <w:r>
              <w:rPr>
                <w:rFonts w:hint="eastAsia" w:asciiTheme="minorEastAsia" w:hAnsiTheme="minorEastAsia" w:eastAsiaTheme="minorEastAsia" w:cstheme="minorEastAsia"/>
                <w:sz w:val="21"/>
                <w:szCs w:val="21"/>
              </w:rPr>
              <w:t>%</w:t>
            </w:r>
          </w:p>
        </w:tc>
        <w:tc>
          <w:tcPr>
            <w:tcW w:w="2255" w:type="dxa"/>
            <w:vAlign w:val="top"/>
          </w:tcPr>
          <w:p>
            <w:pPr>
              <w:autoSpaceDE w:val="0"/>
              <w:autoSpaceDN w:val="0"/>
              <w:snapToGrid w:val="0"/>
              <w:spacing w:line="48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0.05</w:t>
            </w:r>
            <w:r>
              <w:rPr>
                <w:rFonts w:hint="eastAsia" w:asciiTheme="minorEastAsia" w:hAnsiTheme="minorEastAsia" w:eastAsiaTheme="minorEastAsia" w:cstheme="minor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2523" w:type="dxa"/>
            <w:vAlign w:val="top"/>
          </w:tcPr>
          <w:p>
            <w:pPr>
              <w:autoSpaceDE w:val="0"/>
              <w:autoSpaceDN w:val="0"/>
              <w:snapToGrid w:val="0"/>
              <w:spacing w:line="48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100000以上</w:t>
            </w:r>
          </w:p>
        </w:tc>
        <w:tc>
          <w:tcPr>
            <w:tcW w:w="2255" w:type="dxa"/>
            <w:vAlign w:val="top"/>
          </w:tcPr>
          <w:p>
            <w:pPr>
              <w:autoSpaceDE w:val="0"/>
              <w:autoSpaceDN w:val="0"/>
              <w:snapToGrid w:val="0"/>
              <w:spacing w:line="48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0.01</w:t>
            </w:r>
            <w:r>
              <w:rPr>
                <w:rFonts w:hint="eastAsia" w:asciiTheme="minorEastAsia" w:hAnsiTheme="minorEastAsia" w:eastAsiaTheme="minorEastAsia" w:cstheme="minorEastAsia"/>
                <w:sz w:val="21"/>
                <w:szCs w:val="21"/>
              </w:rPr>
              <w:t>%</w:t>
            </w:r>
          </w:p>
        </w:tc>
        <w:tc>
          <w:tcPr>
            <w:tcW w:w="2255" w:type="dxa"/>
            <w:vAlign w:val="top"/>
          </w:tcPr>
          <w:p>
            <w:pPr>
              <w:autoSpaceDE w:val="0"/>
              <w:autoSpaceDN w:val="0"/>
              <w:snapToGrid w:val="0"/>
              <w:spacing w:line="48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0.01</w:t>
            </w:r>
            <w:r>
              <w:rPr>
                <w:rFonts w:hint="eastAsia" w:asciiTheme="minorEastAsia" w:hAnsiTheme="minorEastAsia" w:eastAsiaTheme="minorEastAsia" w:cstheme="minorEastAsia"/>
                <w:sz w:val="21"/>
                <w:szCs w:val="21"/>
              </w:rPr>
              <w:t>%</w:t>
            </w:r>
          </w:p>
        </w:tc>
        <w:tc>
          <w:tcPr>
            <w:tcW w:w="2255" w:type="dxa"/>
            <w:vAlign w:val="top"/>
          </w:tcPr>
          <w:p>
            <w:pPr>
              <w:autoSpaceDE w:val="0"/>
              <w:autoSpaceDN w:val="0"/>
              <w:snapToGrid w:val="0"/>
              <w:spacing w:line="48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0.01</w:t>
            </w:r>
            <w:r>
              <w:rPr>
                <w:rFonts w:hint="eastAsia" w:asciiTheme="minorEastAsia" w:hAnsiTheme="minorEastAsia" w:eastAsiaTheme="minorEastAsia" w:cstheme="minorEastAsia"/>
                <w:sz w:val="21"/>
                <w:szCs w:val="21"/>
              </w:rPr>
              <w:t>%</w:t>
            </w:r>
          </w:p>
        </w:tc>
      </w:tr>
    </w:tbl>
    <w:p>
      <w:pPr>
        <w:numPr>
          <w:ilvl w:val="0"/>
          <w:numId w:val="0"/>
        </w:numPr>
        <w:tabs>
          <w:tab w:val="left" w:pos="540"/>
        </w:tabs>
        <w:spacing w:line="360" w:lineRule="auto"/>
        <w:ind w:leftChars="0"/>
        <w:rPr>
          <w:rFonts w:hint="eastAsia" w:asciiTheme="minorEastAsia" w:hAnsiTheme="minorEastAsia" w:eastAsiaTheme="minorEastAsia" w:cstheme="minorEastAsia"/>
          <w:snapToGrid w:val="0"/>
          <w:kern w:val="0"/>
          <w:szCs w:val="21"/>
          <w:lang w:val="en-US" w:eastAsia="zh-CN"/>
        </w:rPr>
      </w:pPr>
      <w:r>
        <w:rPr>
          <w:rFonts w:hint="eastAsia" w:asciiTheme="minorEastAsia" w:hAnsiTheme="minorEastAsia" w:eastAsiaTheme="minorEastAsia" w:cstheme="minorEastAsia"/>
          <w:snapToGrid w:val="0"/>
          <w:kern w:val="0"/>
          <w:szCs w:val="21"/>
          <w:lang w:val="en-US" w:eastAsia="zh-CN"/>
        </w:rPr>
        <w:t>注：招标代理服务收费按差额定率累进法计算。例如：某服务招标代理业务中标金额为6000万元，计算招标代理服务收费额如下：</w:t>
      </w:r>
    </w:p>
    <w:p>
      <w:pPr>
        <w:numPr>
          <w:ilvl w:val="0"/>
          <w:numId w:val="0"/>
        </w:numPr>
        <w:tabs>
          <w:tab w:val="left" w:pos="540"/>
        </w:tabs>
        <w:spacing w:line="360" w:lineRule="auto"/>
        <w:ind w:leftChars="0"/>
        <w:rPr>
          <w:rFonts w:hint="eastAsia" w:asciiTheme="minorEastAsia" w:hAnsiTheme="minorEastAsia" w:eastAsiaTheme="minorEastAsia" w:cstheme="minorEastAsia"/>
          <w:snapToGrid w:val="0"/>
          <w:kern w:val="0"/>
          <w:szCs w:val="21"/>
          <w:lang w:val="en-US" w:eastAsia="zh-CN"/>
        </w:rPr>
      </w:pPr>
      <w:r>
        <w:rPr>
          <w:rFonts w:hint="eastAsia" w:asciiTheme="minorEastAsia" w:hAnsiTheme="minorEastAsia" w:eastAsiaTheme="minorEastAsia" w:cstheme="minorEastAsia"/>
          <w:snapToGrid w:val="0"/>
          <w:kern w:val="0"/>
          <w:szCs w:val="21"/>
          <w:lang w:val="en-US" w:eastAsia="zh-CN"/>
        </w:rPr>
        <w:t xml:space="preserve"> 0---100：100×1.500％=15000.000元</w:t>
      </w:r>
    </w:p>
    <w:p>
      <w:pPr>
        <w:numPr>
          <w:ilvl w:val="0"/>
          <w:numId w:val="0"/>
        </w:numPr>
        <w:tabs>
          <w:tab w:val="left" w:pos="540"/>
        </w:tabs>
        <w:spacing w:line="360" w:lineRule="auto"/>
        <w:ind w:leftChars="0"/>
        <w:rPr>
          <w:rFonts w:hint="eastAsia" w:asciiTheme="minorEastAsia" w:hAnsiTheme="minorEastAsia" w:eastAsiaTheme="minorEastAsia" w:cstheme="minorEastAsia"/>
          <w:snapToGrid w:val="0"/>
          <w:kern w:val="0"/>
          <w:szCs w:val="21"/>
          <w:lang w:val="en-US" w:eastAsia="zh-CN"/>
        </w:rPr>
      </w:pPr>
      <w:r>
        <w:rPr>
          <w:rFonts w:hint="eastAsia" w:asciiTheme="minorEastAsia" w:hAnsiTheme="minorEastAsia" w:eastAsiaTheme="minorEastAsia" w:cstheme="minorEastAsia"/>
          <w:snapToGrid w:val="0"/>
          <w:kern w:val="0"/>
          <w:szCs w:val="21"/>
          <w:lang w:val="en-US" w:eastAsia="zh-CN"/>
        </w:rPr>
        <w:t>100---500：400×0.800％=32000.000元</w:t>
      </w:r>
    </w:p>
    <w:p>
      <w:pPr>
        <w:numPr>
          <w:ilvl w:val="0"/>
          <w:numId w:val="0"/>
        </w:numPr>
        <w:tabs>
          <w:tab w:val="left" w:pos="540"/>
        </w:tabs>
        <w:spacing w:line="360" w:lineRule="auto"/>
        <w:ind w:leftChars="0"/>
        <w:rPr>
          <w:rFonts w:hint="eastAsia" w:asciiTheme="minorEastAsia" w:hAnsiTheme="minorEastAsia" w:eastAsiaTheme="minorEastAsia" w:cstheme="minorEastAsia"/>
          <w:snapToGrid w:val="0"/>
          <w:kern w:val="0"/>
          <w:szCs w:val="21"/>
          <w:lang w:val="en-US" w:eastAsia="zh-CN"/>
        </w:rPr>
      </w:pPr>
      <w:r>
        <w:rPr>
          <w:rFonts w:hint="eastAsia" w:asciiTheme="minorEastAsia" w:hAnsiTheme="minorEastAsia" w:eastAsiaTheme="minorEastAsia" w:cstheme="minorEastAsia"/>
          <w:snapToGrid w:val="0"/>
          <w:kern w:val="0"/>
          <w:szCs w:val="21"/>
          <w:lang w:val="en-US" w:eastAsia="zh-CN"/>
        </w:rPr>
        <w:t>500---1000：500×0.450％=22500.000元</w:t>
      </w:r>
    </w:p>
    <w:p>
      <w:pPr>
        <w:numPr>
          <w:ilvl w:val="0"/>
          <w:numId w:val="0"/>
        </w:numPr>
        <w:tabs>
          <w:tab w:val="left" w:pos="540"/>
        </w:tabs>
        <w:spacing w:line="360" w:lineRule="auto"/>
        <w:ind w:leftChars="0"/>
        <w:rPr>
          <w:rFonts w:hint="eastAsia" w:asciiTheme="minorEastAsia" w:hAnsiTheme="minorEastAsia" w:eastAsiaTheme="minorEastAsia" w:cstheme="minorEastAsia"/>
          <w:snapToGrid w:val="0"/>
          <w:kern w:val="0"/>
          <w:szCs w:val="21"/>
          <w:lang w:val="en-US" w:eastAsia="zh-CN"/>
        </w:rPr>
      </w:pPr>
      <w:r>
        <w:rPr>
          <w:rFonts w:hint="eastAsia" w:asciiTheme="minorEastAsia" w:hAnsiTheme="minorEastAsia" w:eastAsiaTheme="minorEastAsia" w:cstheme="minorEastAsia"/>
          <w:snapToGrid w:val="0"/>
          <w:kern w:val="0"/>
          <w:szCs w:val="21"/>
          <w:lang w:val="en-US" w:eastAsia="zh-CN"/>
        </w:rPr>
        <w:t>1000---5000：4000×0.250％=100000.000元</w:t>
      </w:r>
    </w:p>
    <w:p>
      <w:pPr>
        <w:numPr>
          <w:ilvl w:val="0"/>
          <w:numId w:val="0"/>
        </w:numPr>
        <w:tabs>
          <w:tab w:val="left" w:pos="540"/>
        </w:tabs>
        <w:spacing w:line="360" w:lineRule="auto"/>
        <w:ind w:leftChars="0"/>
        <w:rPr>
          <w:rFonts w:hint="eastAsia" w:asciiTheme="minorEastAsia" w:hAnsiTheme="minorEastAsia" w:eastAsiaTheme="minorEastAsia" w:cstheme="minorEastAsia"/>
          <w:snapToGrid w:val="0"/>
          <w:kern w:val="0"/>
          <w:szCs w:val="21"/>
          <w:lang w:val="en-US" w:eastAsia="zh-CN"/>
        </w:rPr>
      </w:pPr>
      <w:r>
        <w:rPr>
          <w:rFonts w:hint="eastAsia" w:asciiTheme="minorEastAsia" w:hAnsiTheme="minorEastAsia" w:eastAsiaTheme="minorEastAsia" w:cstheme="minorEastAsia"/>
          <w:snapToGrid w:val="0"/>
          <w:kern w:val="0"/>
          <w:szCs w:val="21"/>
          <w:lang w:val="en-US" w:eastAsia="zh-CN"/>
        </w:rPr>
        <w:t>5000---6000：1000×0.100％=10000.000元</w:t>
      </w:r>
    </w:p>
    <w:p>
      <w:pPr>
        <w:numPr>
          <w:ilvl w:val="0"/>
          <w:numId w:val="0"/>
        </w:numPr>
        <w:tabs>
          <w:tab w:val="left" w:pos="540"/>
        </w:tabs>
        <w:spacing w:line="360" w:lineRule="auto"/>
        <w:ind w:leftChars="0"/>
        <w:rPr>
          <w:rFonts w:hint="eastAsia" w:asciiTheme="minorEastAsia" w:hAnsiTheme="minorEastAsia" w:eastAsiaTheme="minorEastAsia" w:cstheme="minorEastAsia"/>
          <w:snapToGrid w:val="0"/>
          <w:kern w:val="0"/>
          <w:szCs w:val="21"/>
          <w:lang w:val="en-US" w:eastAsia="zh-CN"/>
        </w:rPr>
      </w:pPr>
      <w:r>
        <w:rPr>
          <w:rFonts w:hint="eastAsia" w:asciiTheme="minorEastAsia" w:hAnsiTheme="minorEastAsia" w:eastAsiaTheme="minorEastAsia" w:cstheme="minorEastAsia"/>
          <w:snapToGrid w:val="0"/>
          <w:kern w:val="0"/>
          <w:szCs w:val="21"/>
          <w:lang w:val="en-US" w:eastAsia="zh-CN"/>
        </w:rPr>
        <w:t>合计收费=179500.000元</w:t>
      </w:r>
    </w:p>
    <w:p>
      <w:pPr>
        <w:numPr>
          <w:ilvl w:val="1"/>
          <w:numId w:val="10"/>
        </w:numPr>
        <w:tabs>
          <w:tab w:val="left" w:pos="540"/>
          <w:tab w:val="clear" w:pos="840"/>
        </w:tabs>
        <w:spacing w:line="360" w:lineRule="auto"/>
        <w:ind w:left="540" w:hanging="540"/>
        <w:outlineLvl w:val="1"/>
        <w:rPr>
          <w:rFonts w:hint="eastAsia" w:asciiTheme="minorEastAsia" w:hAnsiTheme="minorEastAsia" w:eastAsiaTheme="minorEastAsia" w:cstheme="minorEastAsia"/>
          <w:b/>
          <w:szCs w:val="21"/>
        </w:rPr>
      </w:pPr>
      <w:bookmarkStart w:id="50" w:name="_Toc9025"/>
      <w:r>
        <w:rPr>
          <w:rFonts w:hint="eastAsia" w:asciiTheme="minorEastAsia" w:hAnsiTheme="minorEastAsia" w:eastAsiaTheme="minorEastAsia" w:cstheme="minorEastAsia"/>
          <w:b/>
          <w:szCs w:val="21"/>
        </w:rPr>
        <w:t>竞争性磋商采购文件</w:t>
      </w:r>
      <w:bookmarkEnd w:id="50"/>
    </w:p>
    <w:p>
      <w:pPr>
        <w:numPr>
          <w:ilvl w:val="0"/>
          <w:numId w:val="11"/>
        </w:numPr>
        <w:spacing w:line="360" w:lineRule="auto"/>
        <w:ind w:hanging="540"/>
        <w:outlineLvl w:val="1"/>
        <w:rPr>
          <w:rFonts w:hint="eastAsia" w:asciiTheme="minorEastAsia" w:hAnsiTheme="minorEastAsia" w:eastAsiaTheme="minorEastAsia" w:cstheme="minorEastAsia"/>
          <w:b/>
          <w:szCs w:val="21"/>
        </w:rPr>
      </w:pPr>
      <w:bookmarkStart w:id="51" w:name="_Toc24457"/>
      <w:bookmarkStart w:id="52" w:name="_Toc4547"/>
      <w:r>
        <w:rPr>
          <w:rFonts w:hint="eastAsia" w:asciiTheme="minorEastAsia" w:hAnsiTheme="minorEastAsia" w:eastAsiaTheme="minorEastAsia" w:cstheme="minorEastAsia"/>
          <w:b/>
          <w:szCs w:val="21"/>
        </w:rPr>
        <w:t>竞争性磋商采购文件的构成</w:t>
      </w:r>
      <w:bookmarkEnd w:id="51"/>
      <w:bookmarkEnd w:id="52"/>
    </w:p>
    <w:p>
      <w:pPr>
        <w:numPr>
          <w:ilvl w:val="1"/>
          <w:numId w:val="16"/>
        </w:numPr>
        <w:tabs>
          <w:tab w:val="left" w:pos="540"/>
          <w:tab w:val="clear" w:pos="360"/>
        </w:tabs>
        <w:spacing w:line="360" w:lineRule="auto"/>
        <w:ind w:left="540" w:hanging="54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napToGrid w:val="0"/>
          <w:kern w:val="0"/>
          <w:szCs w:val="21"/>
          <w:lang w:val="zh-CN"/>
        </w:rPr>
        <w:t>本竞争性磋商采购文件包括：</w:t>
      </w:r>
    </w:p>
    <w:p>
      <w:pPr>
        <w:numPr>
          <w:ilvl w:val="3"/>
          <w:numId w:val="11"/>
        </w:numPr>
        <w:tabs>
          <w:tab w:val="left" w:pos="540"/>
          <w:tab w:val="clear" w:pos="2040"/>
        </w:tabs>
        <w:spacing w:line="360" w:lineRule="auto"/>
        <w:ind w:left="540" w:hanging="54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磋商公告（代磋商邀请函）</w:t>
      </w:r>
    </w:p>
    <w:p>
      <w:pPr>
        <w:numPr>
          <w:ilvl w:val="3"/>
          <w:numId w:val="11"/>
        </w:numPr>
        <w:tabs>
          <w:tab w:val="left" w:pos="540"/>
          <w:tab w:val="clear" w:pos="2040"/>
        </w:tabs>
        <w:spacing w:line="360" w:lineRule="auto"/>
        <w:ind w:left="540" w:hanging="54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供应商须知</w:t>
      </w:r>
    </w:p>
    <w:p>
      <w:pPr>
        <w:numPr>
          <w:ilvl w:val="3"/>
          <w:numId w:val="11"/>
        </w:numPr>
        <w:tabs>
          <w:tab w:val="left" w:pos="540"/>
          <w:tab w:val="clear" w:pos="2040"/>
        </w:tabs>
        <w:spacing w:line="360" w:lineRule="auto"/>
        <w:ind w:left="540" w:hanging="54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采购需求</w:t>
      </w:r>
    </w:p>
    <w:p>
      <w:pPr>
        <w:numPr>
          <w:ilvl w:val="3"/>
          <w:numId w:val="11"/>
        </w:numPr>
        <w:tabs>
          <w:tab w:val="left" w:pos="540"/>
          <w:tab w:val="clear" w:pos="2040"/>
        </w:tabs>
        <w:spacing w:line="360" w:lineRule="auto"/>
        <w:ind w:left="540" w:hanging="54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竞争性磋商采购评定办法</w:t>
      </w:r>
    </w:p>
    <w:p>
      <w:pPr>
        <w:numPr>
          <w:ilvl w:val="3"/>
          <w:numId w:val="11"/>
        </w:numPr>
        <w:tabs>
          <w:tab w:val="left" w:pos="540"/>
          <w:tab w:val="clear" w:pos="2040"/>
        </w:tabs>
        <w:spacing w:line="360" w:lineRule="auto"/>
        <w:ind w:left="540" w:hanging="54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合同书格式</w:t>
      </w:r>
    </w:p>
    <w:p>
      <w:pPr>
        <w:numPr>
          <w:ilvl w:val="3"/>
          <w:numId w:val="11"/>
        </w:numPr>
        <w:tabs>
          <w:tab w:val="left" w:pos="540"/>
          <w:tab w:val="clear" w:pos="2040"/>
        </w:tabs>
        <w:spacing w:line="360" w:lineRule="auto"/>
        <w:ind w:left="540" w:hanging="54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竞争性磋商响应文件格式</w:t>
      </w:r>
    </w:p>
    <w:p>
      <w:pPr>
        <w:numPr>
          <w:ilvl w:val="3"/>
          <w:numId w:val="11"/>
        </w:numPr>
        <w:tabs>
          <w:tab w:val="left" w:pos="540"/>
          <w:tab w:val="clear" w:pos="2040"/>
        </w:tabs>
        <w:spacing w:line="360" w:lineRule="auto"/>
        <w:ind w:left="540" w:hanging="54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napToGrid w:val="0"/>
          <w:kern w:val="0"/>
          <w:szCs w:val="21"/>
          <w:lang w:val="zh-CN"/>
        </w:rPr>
        <w:t>采购过程中由采购代理机构发出的澄清和修正文件</w:t>
      </w:r>
    </w:p>
    <w:p>
      <w:pPr>
        <w:numPr>
          <w:ilvl w:val="3"/>
          <w:numId w:val="11"/>
        </w:numPr>
        <w:tabs>
          <w:tab w:val="left" w:pos="540"/>
          <w:tab w:val="clear" w:pos="2040"/>
        </w:tabs>
        <w:spacing w:line="360" w:lineRule="auto"/>
        <w:ind w:left="540" w:hanging="54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color w:val="auto"/>
          <w:szCs w:val="21"/>
          <w:lang w:eastAsia="zh-CN"/>
        </w:rPr>
        <w:t>磋商小组</w:t>
      </w:r>
      <w:r>
        <w:rPr>
          <w:rFonts w:hint="eastAsia" w:asciiTheme="minorEastAsia" w:hAnsiTheme="minorEastAsia" w:eastAsiaTheme="minorEastAsia" w:cstheme="minorEastAsia"/>
          <w:color w:val="auto"/>
          <w:szCs w:val="21"/>
        </w:rPr>
        <w:t>在磋商过</w:t>
      </w:r>
      <w:r>
        <w:rPr>
          <w:rFonts w:hint="eastAsia" w:asciiTheme="minorEastAsia" w:hAnsiTheme="minorEastAsia" w:eastAsiaTheme="minorEastAsia" w:cstheme="minorEastAsia"/>
          <w:szCs w:val="21"/>
        </w:rPr>
        <w:t>程中发出的对本磋商文件的实质性变动</w:t>
      </w:r>
    </w:p>
    <w:p>
      <w:pPr>
        <w:numPr>
          <w:ilvl w:val="0"/>
          <w:numId w:val="11"/>
        </w:numPr>
        <w:spacing w:line="360" w:lineRule="auto"/>
        <w:ind w:hanging="540"/>
        <w:outlineLvl w:val="1"/>
        <w:rPr>
          <w:rFonts w:hint="eastAsia" w:asciiTheme="minorEastAsia" w:hAnsiTheme="minorEastAsia" w:eastAsiaTheme="minorEastAsia" w:cstheme="minorEastAsia"/>
          <w:b/>
          <w:snapToGrid w:val="0"/>
          <w:kern w:val="0"/>
          <w:szCs w:val="21"/>
          <w:lang w:val="zh-CN"/>
        </w:rPr>
      </w:pPr>
      <w:bookmarkStart w:id="53" w:name="_Toc29700"/>
      <w:bookmarkStart w:id="54" w:name="_Toc19543"/>
      <w:r>
        <w:rPr>
          <w:rFonts w:hint="eastAsia" w:asciiTheme="minorEastAsia" w:hAnsiTheme="minorEastAsia" w:eastAsiaTheme="minorEastAsia" w:cstheme="minorEastAsia"/>
          <w:b/>
          <w:snapToGrid w:val="0"/>
          <w:kern w:val="0"/>
          <w:szCs w:val="21"/>
          <w:lang w:val="zh-CN"/>
        </w:rPr>
        <w:t>竞争性磋商采购文件的澄清</w:t>
      </w:r>
      <w:bookmarkEnd w:id="53"/>
      <w:bookmarkEnd w:id="54"/>
    </w:p>
    <w:p>
      <w:pPr>
        <w:numPr>
          <w:ilvl w:val="1"/>
          <w:numId w:val="17"/>
        </w:numPr>
        <w:tabs>
          <w:tab w:val="left" w:pos="540"/>
          <w:tab w:val="clear" w:pos="360"/>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供应商获取竞争性磋商采购文件后，应认真检查，如发现页数不全、附件缺失、印刷模糊等，应通知采购代理机构补全或更换，否则风险自负。</w:t>
      </w:r>
    </w:p>
    <w:p>
      <w:pPr>
        <w:numPr>
          <w:ilvl w:val="1"/>
          <w:numId w:val="17"/>
        </w:numPr>
        <w:tabs>
          <w:tab w:val="left" w:pos="540"/>
          <w:tab w:val="clear" w:pos="360"/>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供应商要求对本竞争性磋商采购文件进行澄清的，应以书面形式（包括信函、电报、传真等可以有形地表现所载内容的形式，下同）在提疑截止时间以前向采购代理机构或采购人提出，提疑截止时间见《供应商须知前附表》。</w:t>
      </w:r>
    </w:p>
    <w:p>
      <w:pPr>
        <w:autoSpaceDE w:val="0"/>
        <w:autoSpaceDN w:val="0"/>
        <w:adjustRightInd w:val="0"/>
        <w:spacing w:line="360" w:lineRule="auto"/>
        <w:ind w:left="540" w:leftChars="257" w:firstLine="420" w:firstLineChars="20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采购代理机构对于符合澄清要求的，将以书面形式给所有接收磋商文件的供应商予以答复(答复中不包括问题的来源)，供应商收到答复后应在24小时内以书面形式向采购代理机构予以确认。</w:t>
      </w:r>
    </w:p>
    <w:p>
      <w:pPr>
        <w:numPr>
          <w:ilvl w:val="1"/>
          <w:numId w:val="17"/>
        </w:numPr>
        <w:tabs>
          <w:tab w:val="left" w:pos="540"/>
          <w:tab w:val="clear" w:pos="360"/>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供应商在规定的时间内未对竞争性磋商采购文件澄清或提出疑问的，采购代理机构将视其为同意。</w:t>
      </w:r>
    </w:p>
    <w:p>
      <w:pPr>
        <w:numPr>
          <w:ilvl w:val="1"/>
          <w:numId w:val="17"/>
        </w:numPr>
        <w:tabs>
          <w:tab w:val="left" w:pos="540"/>
          <w:tab w:val="clear" w:pos="360"/>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澄清的内容是本竞争性磋商采购文件的组成部分，当竞争性磋商采购文件</w:t>
      </w:r>
      <w:r>
        <w:rPr>
          <w:rFonts w:hint="eastAsia" w:asciiTheme="minorEastAsia" w:hAnsiTheme="minorEastAsia" w:eastAsiaTheme="minorEastAsia" w:cstheme="minorEastAsia"/>
          <w:szCs w:val="21"/>
        </w:rPr>
        <w:t>、澄清文件对同一内容的表述不一致时，以最后发出的书面文件为准。</w:t>
      </w:r>
    </w:p>
    <w:p>
      <w:pPr>
        <w:numPr>
          <w:ilvl w:val="0"/>
          <w:numId w:val="11"/>
        </w:numPr>
        <w:spacing w:line="360" w:lineRule="auto"/>
        <w:ind w:hanging="540"/>
        <w:outlineLvl w:val="1"/>
        <w:rPr>
          <w:rFonts w:hint="eastAsia" w:asciiTheme="minorEastAsia" w:hAnsiTheme="minorEastAsia" w:eastAsiaTheme="minorEastAsia" w:cstheme="minorEastAsia"/>
          <w:b/>
          <w:snapToGrid w:val="0"/>
          <w:kern w:val="0"/>
          <w:szCs w:val="21"/>
          <w:lang w:val="zh-CN"/>
        </w:rPr>
      </w:pPr>
      <w:bookmarkStart w:id="55" w:name="_Toc31761"/>
      <w:bookmarkStart w:id="56" w:name="_Toc11242"/>
      <w:r>
        <w:rPr>
          <w:rFonts w:hint="eastAsia" w:asciiTheme="minorEastAsia" w:hAnsiTheme="minorEastAsia" w:eastAsiaTheme="minorEastAsia" w:cstheme="minorEastAsia"/>
          <w:b/>
          <w:snapToGrid w:val="0"/>
          <w:kern w:val="0"/>
          <w:szCs w:val="21"/>
          <w:lang w:val="zh-CN"/>
        </w:rPr>
        <w:t>竞争性磋商采购文件的修改</w:t>
      </w:r>
      <w:bookmarkEnd w:id="55"/>
      <w:bookmarkEnd w:id="56"/>
    </w:p>
    <w:p>
      <w:pPr>
        <w:numPr>
          <w:ilvl w:val="1"/>
          <w:numId w:val="18"/>
        </w:numPr>
        <w:tabs>
          <w:tab w:val="left" w:pos="540"/>
          <w:tab w:val="clear" w:pos="360"/>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提交首次响应文件截止之日前，采购人、采购代理机构可以对本竞争性磋商采购文件进行必要的修改，修改的内容是磋商文件的组成部分，采购代理机构将以书面形式通知所有接受磋商文件的供应商，供应商在收到上述通知后，应在24小时内以书面形式向采购代理机构予以确认。</w:t>
      </w:r>
    </w:p>
    <w:p>
      <w:pPr>
        <w:numPr>
          <w:ilvl w:val="1"/>
          <w:numId w:val="18"/>
        </w:numPr>
        <w:tabs>
          <w:tab w:val="left" w:pos="540"/>
          <w:tab w:val="clear" w:pos="360"/>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当磋商文件、修改文件对同一内容的表述不一致时，以最后发出的书面文件为准。</w:t>
      </w:r>
    </w:p>
    <w:p>
      <w:pPr>
        <w:numPr>
          <w:ilvl w:val="1"/>
          <w:numId w:val="18"/>
        </w:numPr>
        <w:tabs>
          <w:tab w:val="left" w:pos="525"/>
          <w:tab w:val="clear" w:pos="360"/>
        </w:tabs>
        <w:autoSpaceDE w:val="0"/>
        <w:autoSpaceDN w:val="0"/>
        <w:adjustRightInd w:val="0"/>
        <w:spacing w:line="360" w:lineRule="auto"/>
        <w:ind w:left="540" w:hanging="54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napToGrid w:val="0"/>
          <w:kern w:val="0"/>
          <w:szCs w:val="21"/>
          <w:lang w:val="zh-CN"/>
        </w:rPr>
        <w:t>修改的内容可能影响响应文件编制的，修改文件应当在提交首次响应文件截止之日</w:t>
      </w:r>
      <w:r>
        <w:rPr>
          <w:rFonts w:hint="eastAsia" w:asciiTheme="minorEastAsia" w:hAnsiTheme="minorEastAsia" w:eastAsiaTheme="minorEastAsia" w:cstheme="minorEastAsia"/>
          <w:snapToGrid w:val="0"/>
          <w:kern w:val="0"/>
          <w:szCs w:val="21"/>
          <w:lang w:val="en-US" w:eastAsia="zh-CN"/>
        </w:rPr>
        <w:t>5</w:t>
      </w:r>
      <w:r>
        <w:rPr>
          <w:rFonts w:hint="eastAsia" w:asciiTheme="minorEastAsia" w:hAnsiTheme="minorEastAsia" w:eastAsiaTheme="minorEastAsia" w:cstheme="minorEastAsia"/>
          <w:snapToGrid w:val="0"/>
          <w:kern w:val="0"/>
          <w:szCs w:val="21"/>
          <w:lang w:val="zh-CN"/>
        </w:rPr>
        <w:t>个工作日前发出，不足</w:t>
      </w:r>
      <w:r>
        <w:rPr>
          <w:rFonts w:hint="eastAsia" w:asciiTheme="minorEastAsia" w:hAnsiTheme="minorEastAsia" w:eastAsiaTheme="minorEastAsia" w:cstheme="minorEastAsia"/>
          <w:snapToGrid w:val="0"/>
          <w:kern w:val="0"/>
          <w:szCs w:val="21"/>
          <w:lang w:val="en-US" w:eastAsia="zh-CN"/>
        </w:rPr>
        <w:t>5</w:t>
      </w:r>
      <w:r>
        <w:rPr>
          <w:rFonts w:hint="eastAsia" w:asciiTheme="minorEastAsia" w:hAnsiTheme="minorEastAsia" w:eastAsiaTheme="minorEastAsia" w:cstheme="minorEastAsia"/>
          <w:snapToGrid w:val="0"/>
          <w:kern w:val="0"/>
          <w:szCs w:val="21"/>
          <w:lang w:val="zh-CN"/>
        </w:rPr>
        <w:t>个工作日的，采购人、采购代理机构将顺延提交首次响应文件截止之日。</w:t>
      </w:r>
    </w:p>
    <w:p>
      <w:pPr>
        <w:numPr>
          <w:ilvl w:val="1"/>
          <w:numId w:val="10"/>
        </w:numPr>
        <w:tabs>
          <w:tab w:val="left" w:pos="540"/>
          <w:tab w:val="clear" w:pos="840"/>
        </w:tabs>
        <w:spacing w:line="360" w:lineRule="auto"/>
        <w:ind w:left="540" w:hanging="540"/>
        <w:outlineLvl w:val="1"/>
        <w:rPr>
          <w:rFonts w:hint="eastAsia" w:asciiTheme="minorEastAsia" w:hAnsiTheme="minorEastAsia" w:eastAsiaTheme="minorEastAsia" w:cstheme="minorEastAsia"/>
          <w:b/>
          <w:szCs w:val="21"/>
        </w:rPr>
      </w:pPr>
      <w:bookmarkStart w:id="57" w:name="_Toc14952"/>
      <w:r>
        <w:rPr>
          <w:rFonts w:hint="eastAsia" w:asciiTheme="minorEastAsia" w:hAnsiTheme="minorEastAsia" w:eastAsiaTheme="minorEastAsia" w:cstheme="minorEastAsia"/>
          <w:b/>
          <w:szCs w:val="21"/>
        </w:rPr>
        <w:t>竞争性磋商响应文件</w:t>
      </w:r>
      <w:bookmarkEnd w:id="57"/>
    </w:p>
    <w:p>
      <w:pPr>
        <w:numPr>
          <w:ilvl w:val="0"/>
          <w:numId w:val="11"/>
        </w:numPr>
        <w:spacing w:line="360" w:lineRule="auto"/>
        <w:ind w:hanging="540"/>
        <w:outlineLvl w:val="1"/>
        <w:rPr>
          <w:rFonts w:hint="eastAsia" w:asciiTheme="minorEastAsia" w:hAnsiTheme="minorEastAsia" w:eastAsiaTheme="minorEastAsia" w:cstheme="minorEastAsia"/>
          <w:snapToGrid w:val="0"/>
          <w:kern w:val="0"/>
          <w:szCs w:val="21"/>
          <w:lang w:val="zh-CN"/>
        </w:rPr>
      </w:pPr>
      <w:bookmarkStart w:id="58" w:name="_Toc30987"/>
      <w:bookmarkStart w:id="59" w:name="_Toc27069"/>
      <w:r>
        <w:rPr>
          <w:rFonts w:hint="eastAsia" w:asciiTheme="minorEastAsia" w:hAnsiTheme="minorEastAsia" w:eastAsiaTheme="minorEastAsia" w:cstheme="minorEastAsia"/>
          <w:b/>
          <w:snapToGrid w:val="0"/>
          <w:kern w:val="0"/>
          <w:szCs w:val="21"/>
          <w:lang w:val="zh-CN"/>
        </w:rPr>
        <w:t>语言和计量单位</w:t>
      </w:r>
      <w:bookmarkEnd w:id="58"/>
      <w:bookmarkEnd w:id="59"/>
    </w:p>
    <w:p>
      <w:pPr>
        <w:numPr>
          <w:ilvl w:val="1"/>
          <w:numId w:val="19"/>
        </w:numPr>
        <w:tabs>
          <w:tab w:val="left" w:pos="540"/>
          <w:tab w:val="clear" w:pos="360"/>
        </w:tabs>
        <w:spacing w:line="360" w:lineRule="auto"/>
        <w:ind w:left="540" w:hanging="540"/>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供应商提交的竞争性磋商响应文件以及供应商与采购代理机构或采购人就有关磋商的所有来往信函、电报、传真等均应使用中文。供应商提交的支持文件或印刷的文献可以用另一种语言，但相应内容应附有中文翻译本，在解释竞争性磋商响应文件时以中文翻译本为准。</w:t>
      </w:r>
    </w:p>
    <w:p>
      <w:pPr>
        <w:numPr>
          <w:ilvl w:val="1"/>
          <w:numId w:val="19"/>
        </w:numPr>
        <w:tabs>
          <w:tab w:val="left" w:pos="540"/>
          <w:tab w:val="clear" w:pos="360"/>
        </w:tabs>
        <w:spacing w:line="360" w:lineRule="auto"/>
        <w:ind w:left="540" w:hanging="540"/>
        <w:rPr>
          <w:rFonts w:hint="eastAsia" w:asciiTheme="minorEastAsia" w:hAnsiTheme="minorEastAsia" w:eastAsiaTheme="minorEastAsia" w:cstheme="minorEastAsia"/>
          <w:b/>
          <w:snapToGrid w:val="0"/>
          <w:kern w:val="0"/>
          <w:szCs w:val="21"/>
          <w:lang w:val="zh-CN"/>
        </w:rPr>
      </w:pPr>
      <w:r>
        <w:rPr>
          <w:rFonts w:hint="eastAsia" w:asciiTheme="minorEastAsia" w:hAnsiTheme="minorEastAsia" w:eastAsiaTheme="minorEastAsia" w:cstheme="minorEastAsia"/>
          <w:snapToGrid w:val="0"/>
          <w:kern w:val="0"/>
          <w:szCs w:val="21"/>
          <w:lang w:val="zh-CN"/>
        </w:rPr>
        <w:t>除非竞争性磋商采购文件中另有规定，计量单位均采用中华人民共和国法定的计量单位。</w:t>
      </w:r>
    </w:p>
    <w:p>
      <w:pPr>
        <w:numPr>
          <w:ilvl w:val="0"/>
          <w:numId w:val="11"/>
        </w:numPr>
        <w:spacing w:line="360" w:lineRule="auto"/>
        <w:ind w:hanging="540"/>
        <w:outlineLvl w:val="1"/>
        <w:rPr>
          <w:rFonts w:hint="eastAsia" w:asciiTheme="minorEastAsia" w:hAnsiTheme="minorEastAsia" w:eastAsiaTheme="minorEastAsia" w:cstheme="minorEastAsia"/>
          <w:b/>
          <w:snapToGrid w:val="0"/>
          <w:kern w:val="0"/>
          <w:szCs w:val="21"/>
          <w:lang w:val="zh-CN"/>
        </w:rPr>
      </w:pPr>
      <w:bookmarkStart w:id="60" w:name="_Toc25602"/>
      <w:bookmarkStart w:id="61" w:name="_Toc32272"/>
      <w:r>
        <w:rPr>
          <w:rFonts w:hint="eastAsia" w:asciiTheme="minorEastAsia" w:hAnsiTheme="minorEastAsia" w:eastAsiaTheme="minorEastAsia" w:cstheme="minorEastAsia"/>
          <w:b/>
          <w:snapToGrid w:val="0"/>
          <w:kern w:val="0"/>
          <w:szCs w:val="21"/>
          <w:lang w:val="zh-CN"/>
        </w:rPr>
        <w:t>竞争性磋商响应文件的构成</w:t>
      </w:r>
      <w:bookmarkEnd w:id="60"/>
      <w:bookmarkEnd w:id="61"/>
    </w:p>
    <w:p>
      <w:pPr>
        <w:numPr>
          <w:ilvl w:val="1"/>
          <w:numId w:val="20"/>
        </w:numPr>
        <w:tabs>
          <w:tab w:val="left" w:pos="525"/>
          <w:tab w:val="clear" w:pos="360"/>
        </w:tabs>
        <w:autoSpaceDE w:val="0"/>
        <w:autoSpaceDN w:val="0"/>
        <w:adjustRightInd w:val="0"/>
        <w:spacing w:line="360" w:lineRule="auto"/>
        <w:ind w:left="0" w:firstLine="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供应商编制的竞争性磋商响应</w:t>
      </w:r>
      <w:r>
        <w:rPr>
          <w:rFonts w:hint="eastAsia" w:asciiTheme="minorEastAsia" w:hAnsiTheme="minorEastAsia" w:eastAsiaTheme="minorEastAsia" w:cstheme="minorEastAsia"/>
          <w:snapToGrid w:val="0"/>
          <w:kern w:val="0"/>
          <w:szCs w:val="21"/>
          <w:lang w:val="en-US" w:eastAsia="zh-CN"/>
        </w:rPr>
        <w:t>文</w:t>
      </w:r>
      <w:r>
        <w:rPr>
          <w:rFonts w:hint="eastAsia" w:asciiTheme="minorEastAsia" w:hAnsiTheme="minorEastAsia" w:eastAsiaTheme="minorEastAsia" w:cstheme="minorEastAsia"/>
          <w:snapToGrid w:val="0"/>
          <w:kern w:val="0"/>
          <w:szCs w:val="21"/>
          <w:lang w:val="zh-CN"/>
        </w:rPr>
        <w:t>件应包括的内容详见本文件第六章要求。</w:t>
      </w:r>
    </w:p>
    <w:p>
      <w:pPr>
        <w:autoSpaceDE w:val="0"/>
        <w:autoSpaceDN w:val="0"/>
        <w:adjustRightInd w:val="0"/>
        <w:spacing w:line="360" w:lineRule="auto"/>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bCs/>
          <w:szCs w:val="21"/>
        </w:rPr>
        <w:t>注：响应文件目录及内容每页须顺序编写页码。</w:t>
      </w:r>
    </w:p>
    <w:p>
      <w:pPr>
        <w:numPr>
          <w:ilvl w:val="0"/>
          <w:numId w:val="11"/>
        </w:numPr>
        <w:spacing w:line="360" w:lineRule="auto"/>
        <w:ind w:hanging="540"/>
        <w:outlineLvl w:val="1"/>
        <w:rPr>
          <w:rFonts w:hint="eastAsia" w:asciiTheme="minorEastAsia" w:hAnsiTheme="minorEastAsia" w:eastAsiaTheme="minorEastAsia" w:cstheme="minorEastAsia"/>
          <w:b/>
          <w:snapToGrid w:val="0"/>
          <w:kern w:val="0"/>
          <w:szCs w:val="21"/>
          <w:lang w:val="zh-CN"/>
        </w:rPr>
      </w:pPr>
      <w:bookmarkStart w:id="62" w:name="_Toc21078"/>
      <w:bookmarkStart w:id="63" w:name="_Toc25217"/>
      <w:r>
        <w:rPr>
          <w:rFonts w:hint="eastAsia" w:asciiTheme="minorEastAsia" w:hAnsiTheme="minorEastAsia" w:eastAsiaTheme="minorEastAsia" w:cstheme="minorEastAsia"/>
          <w:b/>
          <w:snapToGrid w:val="0"/>
          <w:kern w:val="0"/>
          <w:szCs w:val="21"/>
          <w:lang w:val="zh-CN"/>
        </w:rPr>
        <w:t>竞争性磋商响应文件的编制</w:t>
      </w:r>
      <w:bookmarkEnd w:id="62"/>
      <w:bookmarkEnd w:id="63"/>
    </w:p>
    <w:p>
      <w:pPr>
        <w:numPr>
          <w:ilvl w:val="1"/>
          <w:numId w:val="21"/>
        </w:numPr>
        <w:tabs>
          <w:tab w:val="left" w:pos="540"/>
          <w:tab w:val="clear" w:pos="360"/>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供应商应当按照本采购文件的要求编制响应文件，并对其提交的响应文件及全部资料的真实性、合法性承担法律责任，并接受采购代理机构对其中任何资料进一步核实的要求。</w:t>
      </w:r>
    </w:p>
    <w:p>
      <w:pPr>
        <w:numPr>
          <w:ilvl w:val="1"/>
          <w:numId w:val="21"/>
        </w:numPr>
        <w:tabs>
          <w:tab w:val="left" w:pos="540"/>
          <w:tab w:val="clear" w:pos="360"/>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 xml:space="preserve">供应商应认真阅读本采购文件中的所有内容，并对本采购文件提出的要求和条件作出实质性响应。如供应商没有按照本采购文件的要求提交全部资料，或者没有对本采购文件在各方面都做出实质性响应的，其响应文件将被视为无效文件。 </w:t>
      </w:r>
    </w:p>
    <w:p>
      <w:pPr>
        <w:numPr>
          <w:ilvl w:val="1"/>
          <w:numId w:val="21"/>
        </w:numPr>
        <w:tabs>
          <w:tab w:val="left" w:pos="540"/>
          <w:tab w:val="clear" w:pos="360"/>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供应商应完整地按本采购文件的要求提交所有资料并按要求的格式填写规定的所有内容，无相应内容可填项的，应填写“无”、“未测试”、“没有相应指标”等明确的回答文字。如未规定格式的，相关格式由供应商自定。</w:t>
      </w:r>
    </w:p>
    <w:p>
      <w:pPr>
        <w:numPr>
          <w:ilvl w:val="1"/>
          <w:numId w:val="21"/>
        </w:numPr>
        <w:tabs>
          <w:tab w:val="left" w:pos="540"/>
          <w:tab w:val="clear" w:pos="360"/>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供应商在编制响应文件时应注意本次采购对多包采购的规定，多包采购的规定见《供应商须知前附表》。</w:t>
      </w:r>
    </w:p>
    <w:p>
      <w:pPr>
        <w:numPr>
          <w:ilvl w:val="0"/>
          <w:numId w:val="11"/>
        </w:numPr>
        <w:spacing w:line="360" w:lineRule="auto"/>
        <w:ind w:hanging="540"/>
        <w:outlineLvl w:val="1"/>
        <w:rPr>
          <w:rFonts w:hint="eastAsia" w:asciiTheme="minorEastAsia" w:hAnsiTheme="minorEastAsia" w:eastAsiaTheme="minorEastAsia" w:cstheme="minorEastAsia"/>
          <w:b/>
          <w:snapToGrid w:val="0"/>
          <w:kern w:val="0"/>
          <w:szCs w:val="21"/>
          <w:lang w:val="zh-CN"/>
        </w:rPr>
      </w:pPr>
      <w:bookmarkStart w:id="64" w:name="_Toc24544"/>
      <w:bookmarkStart w:id="65" w:name="_Toc20003"/>
      <w:r>
        <w:rPr>
          <w:rFonts w:hint="eastAsia" w:asciiTheme="minorEastAsia" w:hAnsiTheme="minorEastAsia" w:eastAsiaTheme="minorEastAsia" w:cstheme="minorEastAsia"/>
          <w:b/>
          <w:snapToGrid w:val="0"/>
          <w:kern w:val="0"/>
          <w:szCs w:val="21"/>
          <w:lang w:val="zh-CN"/>
        </w:rPr>
        <w:t>磋商报价</w:t>
      </w:r>
      <w:bookmarkEnd w:id="64"/>
      <w:bookmarkEnd w:id="65"/>
    </w:p>
    <w:p>
      <w:pPr>
        <w:numPr>
          <w:ilvl w:val="1"/>
          <w:numId w:val="22"/>
        </w:numPr>
        <w:tabs>
          <w:tab w:val="left" w:pos="540"/>
          <w:tab w:val="clear" w:pos="465"/>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磋商报价包括磋商供应商在首次提交的响应文件中的报价、磋商过程中的报价和最后报价。磋商供应商的报价均应以人民币报价。</w:t>
      </w:r>
    </w:p>
    <w:p>
      <w:pPr>
        <w:numPr>
          <w:ilvl w:val="1"/>
          <w:numId w:val="22"/>
        </w:numPr>
        <w:tabs>
          <w:tab w:val="left" w:pos="540"/>
          <w:tab w:val="clear" w:pos="465"/>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供应商应按照本采购文件规定的采购需求及合同条款进行报价，并按竞争性磋商采购文件确定的格式报出。报价中不得包含竞争性磋商采购文件要求以外的内容，否则，在评审时不予核减。报价中也不得缺漏竞争性磋商采购文件所要求的内容，否则，其响应文件将被视为无效文件。</w:t>
      </w:r>
    </w:p>
    <w:p>
      <w:pPr>
        <w:numPr>
          <w:ilvl w:val="1"/>
          <w:numId w:val="22"/>
        </w:numPr>
        <w:tabs>
          <w:tab w:val="left" w:pos="540"/>
          <w:tab w:val="clear" w:pos="465"/>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zCs w:val="21"/>
        </w:rPr>
        <w:t>供应商应根据本磋商文件的规定和要求、市场价格水平及其走势、</w:t>
      </w:r>
      <w:r>
        <w:rPr>
          <w:rFonts w:hint="eastAsia" w:asciiTheme="minorEastAsia" w:hAnsiTheme="minorEastAsia" w:eastAsiaTheme="minorEastAsia" w:cstheme="minorEastAsia"/>
          <w:snapToGrid w:val="0"/>
          <w:kern w:val="0"/>
          <w:szCs w:val="21"/>
          <w:lang w:val="zh-CN"/>
        </w:rPr>
        <w:t>磋商</w:t>
      </w:r>
      <w:r>
        <w:rPr>
          <w:rFonts w:hint="eastAsia" w:asciiTheme="minorEastAsia" w:hAnsiTheme="minorEastAsia" w:eastAsiaTheme="minorEastAsia" w:cstheme="minorEastAsia"/>
          <w:szCs w:val="21"/>
        </w:rPr>
        <w:t>供应商的管理水平、</w:t>
      </w:r>
      <w:r>
        <w:rPr>
          <w:rFonts w:hint="eastAsia" w:asciiTheme="minorEastAsia" w:hAnsiTheme="minorEastAsia" w:eastAsiaTheme="minorEastAsia" w:cstheme="minorEastAsia"/>
          <w:snapToGrid w:val="0"/>
          <w:kern w:val="0"/>
          <w:szCs w:val="21"/>
          <w:lang w:val="zh-CN"/>
        </w:rPr>
        <w:t>磋商</w:t>
      </w:r>
      <w:r>
        <w:rPr>
          <w:rFonts w:hint="eastAsia" w:asciiTheme="minorEastAsia" w:hAnsiTheme="minorEastAsia" w:eastAsiaTheme="minorEastAsia" w:cstheme="minorEastAsia"/>
          <w:szCs w:val="21"/>
        </w:rPr>
        <w:t>供应商的</w:t>
      </w:r>
      <w:r>
        <w:rPr>
          <w:rFonts w:hint="eastAsia" w:asciiTheme="minorEastAsia" w:hAnsiTheme="minorEastAsia" w:eastAsiaTheme="minorEastAsia" w:cstheme="minorEastAsia"/>
          <w:snapToGrid w:val="0"/>
          <w:kern w:val="0"/>
          <w:szCs w:val="21"/>
          <w:lang w:val="zh-CN"/>
        </w:rPr>
        <w:t>方案</w:t>
      </w:r>
      <w:r>
        <w:rPr>
          <w:rFonts w:hint="eastAsia" w:asciiTheme="minorEastAsia" w:hAnsiTheme="minorEastAsia" w:eastAsiaTheme="minorEastAsia" w:cstheme="minorEastAsia"/>
          <w:szCs w:val="21"/>
        </w:rPr>
        <w:t>和由这些因素决定的磋商供应商之于本项目的成本水平等提出自己的报价。</w:t>
      </w:r>
      <w:r>
        <w:rPr>
          <w:rFonts w:hint="eastAsia" w:asciiTheme="minorEastAsia" w:hAnsiTheme="minorEastAsia" w:eastAsiaTheme="minorEastAsia" w:cstheme="minorEastAsia"/>
          <w:snapToGrid w:val="0"/>
          <w:kern w:val="0"/>
          <w:szCs w:val="21"/>
          <w:lang w:val="zh-CN"/>
        </w:rPr>
        <w:t>报价应包含完成本采购文件采购需求全部内容的所有费用，所有根据本采购文件或其它原因应由磋商供应商支付的税款和其他应缴纳的费用都应包括在报价中。</w:t>
      </w:r>
      <w:r>
        <w:rPr>
          <w:rFonts w:hint="eastAsia" w:asciiTheme="minorEastAsia" w:hAnsiTheme="minorEastAsia" w:eastAsiaTheme="minorEastAsia" w:cstheme="minorEastAsia"/>
          <w:szCs w:val="21"/>
        </w:rPr>
        <w:t>但磋商供应商不得以低于其成本的价格进行报价。</w:t>
      </w:r>
    </w:p>
    <w:p>
      <w:pPr>
        <w:numPr>
          <w:ilvl w:val="1"/>
          <w:numId w:val="22"/>
        </w:numPr>
        <w:tabs>
          <w:tab w:val="left" w:pos="540"/>
          <w:tab w:val="clear" w:pos="465"/>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zCs w:val="21"/>
        </w:rPr>
        <w:t>供应商在响应文件中</w:t>
      </w:r>
      <w:r>
        <w:rPr>
          <w:rFonts w:hint="eastAsia" w:asciiTheme="minorEastAsia" w:hAnsiTheme="minorEastAsia" w:eastAsiaTheme="minorEastAsia" w:cstheme="minorEastAsia"/>
          <w:snapToGrid w:val="0"/>
          <w:kern w:val="0"/>
          <w:szCs w:val="21"/>
          <w:lang w:val="zh-CN"/>
        </w:rPr>
        <w:t>注明免费的项目将视为包含在报价中。</w:t>
      </w:r>
    </w:p>
    <w:p>
      <w:pPr>
        <w:numPr>
          <w:ilvl w:val="1"/>
          <w:numId w:val="22"/>
        </w:numPr>
        <w:tabs>
          <w:tab w:val="left" w:pos="540"/>
          <w:tab w:val="clear" w:pos="465"/>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每一种采购内容只允许有一个报价，否则其响应文件将被视为无效文件。</w:t>
      </w:r>
    </w:p>
    <w:p>
      <w:pPr>
        <w:numPr>
          <w:ilvl w:val="1"/>
          <w:numId w:val="22"/>
        </w:numPr>
        <w:tabs>
          <w:tab w:val="left" w:pos="540"/>
          <w:tab w:val="clear" w:pos="465"/>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成交供应商的报价在合同执行过程中是固定不变的，不得以任何理由予以变更。</w:t>
      </w:r>
    </w:p>
    <w:p>
      <w:pPr>
        <w:numPr>
          <w:ilvl w:val="0"/>
          <w:numId w:val="11"/>
        </w:numPr>
        <w:tabs>
          <w:tab w:val="left" w:pos="864"/>
        </w:tabs>
        <w:spacing w:line="360" w:lineRule="auto"/>
        <w:ind w:hanging="540"/>
        <w:outlineLvl w:val="1"/>
        <w:rPr>
          <w:rFonts w:hint="eastAsia" w:asciiTheme="minorEastAsia" w:hAnsiTheme="minorEastAsia" w:eastAsiaTheme="minorEastAsia" w:cstheme="minorEastAsia"/>
          <w:b/>
          <w:snapToGrid w:val="0"/>
          <w:kern w:val="0"/>
          <w:szCs w:val="21"/>
          <w:lang w:val="zh-CN"/>
        </w:rPr>
      </w:pPr>
      <w:bookmarkStart w:id="66" w:name="_Toc11213"/>
      <w:bookmarkStart w:id="67" w:name="_Toc6176"/>
      <w:r>
        <w:rPr>
          <w:rFonts w:hint="eastAsia" w:asciiTheme="minorEastAsia" w:hAnsiTheme="minorEastAsia" w:eastAsiaTheme="minorEastAsia" w:cstheme="minorEastAsia"/>
          <w:b/>
          <w:snapToGrid w:val="0"/>
          <w:kern w:val="0"/>
          <w:szCs w:val="21"/>
          <w:lang w:val="zh-CN"/>
        </w:rPr>
        <w:t>备选方案</w:t>
      </w:r>
      <w:bookmarkEnd w:id="66"/>
      <w:bookmarkEnd w:id="67"/>
    </w:p>
    <w:p>
      <w:pPr>
        <w:numPr>
          <w:ilvl w:val="1"/>
          <w:numId w:val="23"/>
        </w:numPr>
        <w:tabs>
          <w:tab w:val="left" w:pos="540"/>
          <w:tab w:val="clear" w:pos="465"/>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 xml:space="preserve">是否允许备选方案见《供应商须知前附表》。不允许有备选方案的，若在响应文件中提交了备选方案，其响应文件将被视为无效文件。 </w:t>
      </w:r>
    </w:p>
    <w:p>
      <w:pPr>
        <w:numPr>
          <w:ilvl w:val="0"/>
          <w:numId w:val="11"/>
        </w:numPr>
        <w:tabs>
          <w:tab w:val="left" w:pos="864"/>
        </w:tabs>
        <w:spacing w:line="360" w:lineRule="auto"/>
        <w:ind w:hanging="540"/>
        <w:outlineLvl w:val="1"/>
        <w:rPr>
          <w:rFonts w:hint="eastAsia" w:asciiTheme="minorEastAsia" w:hAnsiTheme="minorEastAsia" w:eastAsiaTheme="minorEastAsia" w:cstheme="minorEastAsia"/>
          <w:b/>
          <w:snapToGrid w:val="0"/>
          <w:kern w:val="0"/>
          <w:szCs w:val="21"/>
          <w:lang w:val="zh-CN"/>
        </w:rPr>
      </w:pPr>
      <w:bookmarkStart w:id="68" w:name="_Toc3324"/>
      <w:bookmarkStart w:id="69" w:name="_Toc28495"/>
      <w:r>
        <w:rPr>
          <w:rFonts w:hint="eastAsia" w:asciiTheme="minorEastAsia" w:hAnsiTheme="minorEastAsia" w:eastAsiaTheme="minorEastAsia" w:cstheme="minorEastAsia"/>
          <w:b/>
          <w:snapToGrid w:val="0"/>
          <w:kern w:val="0"/>
          <w:szCs w:val="21"/>
          <w:lang w:val="zh-CN"/>
        </w:rPr>
        <w:t>联合体</w:t>
      </w:r>
      <w:bookmarkEnd w:id="68"/>
      <w:bookmarkEnd w:id="69"/>
    </w:p>
    <w:p>
      <w:pPr>
        <w:numPr>
          <w:ilvl w:val="1"/>
          <w:numId w:val="24"/>
        </w:numPr>
        <w:tabs>
          <w:tab w:val="left" w:pos="540"/>
          <w:tab w:val="clear" w:pos="465"/>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 xml:space="preserve">本次采购是否允许联合体参加详见《供应商须知前附表》。 </w:t>
      </w:r>
    </w:p>
    <w:p>
      <w:pPr>
        <w:numPr>
          <w:ilvl w:val="1"/>
          <w:numId w:val="24"/>
        </w:numPr>
        <w:tabs>
          <w:tab w:val="left" w:pos="540"/>
          <w:tab w:val="clear" w:pos="465"/>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本次采购允许联合体报价的，联合体各方不得再单独或者与其他供应商另外组成联合体参加本项目的报价。</w:t>
      </w:r>
    </w:p>
    <w:p>
      <w:pPr>
        <w:numPr>
          <w:ilvl w:val="0"/>
          <w:numId w:val="11"/>
        </w:numPr>
        <w:tabs>
          <w:tab w:val="left" w:pos="864"/>
          <w:tab w:val="left" w:pos="1080"/>
        </w:tabs>
        <w:spacing w:line="360" w:lineRule="auto"/>
        <w:ind w:hanging="540"/>
        <w:outlineLvl w:val="1"/>
        <w:rPr>
          <w:rFonts w:hint="eastAsia" w:asciiTheme="minorEastAsia" w:hAnsiTheme="minorEastAsia" w:eastAsiaTheme="minorEastAsia" w:cstheme="minorEastAsia"/>
          <w:b/>
          <w:snapToGrid w:val="0"/>
          <w:kern w:val="0"/>
          <w:szCs w:val="21"/>
          <w:lang w:val="zh-CN"/>
        </w:rPr>
      </w:pPr>
      <w:bookmarkStart w:id="70" w:name="_Toc2434"/>
      <w:bookmarkStart w:id="71" w:name="_Toc24634"/>
      <w:r>
        <w:rPr>
          <w:rFonts w:hint="eastAsia" w:asciiTheme="minorEastAsia" w:hAnsiTheme="minorEastAsia" w:eastAsiaTheme="minorEastAsia" w:cstheme="minorEastAsia"/>
          <w:b/>
          <w:snapToGrid w:val="0"/>
          <w:kern w:val="0"/>
          <w:szCs w:val="21"/>
          <w:lang w:val="zh-CN"/>
        </w:rPr>
        <w:t>供应商资格证明文件</w:t>
      </w:r>
      <w:bookmarkEnd w:id="70"/>
      <w:bookmarkEnd w:id="71"/>
    </w:p>
    <w:p>
      <w:pPr>
        <w:numPr>
          <w:ilvl w:val="1"/>
          <w:numId w:val="25"/>
        </w:numPr>
        <w:tabs>
          <w:tab w:val="left" w:pos="540"/>
          <w:tab w:val="clear" w:pos="465"/>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供应商应在响应文件提交证明其有资格参加磋商的证明文件，证明文件应包括下列文件：</w:t>
      </w:r>
    </w:p>
    <w:p>
      <w:pPr>
        <w:numPr>
          <w:ilvl w:val="3"/>
          <w:numId w:val="26"/>
        </w:numPr>
        <w:tabs>
          <w:tab w:val="left" w:pos="540"/>
          <w:tab w:val="clear" w:pos="2040"/>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采购文件要求供应商应提交的其它资格证明文件，应提交的资格证明文件（</w:t>
      </w:r>
      <w:r>
        <w:rPr>
          <w:rFonts w:hint="eastAsia" w:asciiTheme="minorEastAsia" w:hAnsiTheme="minorEastAsia" w:eastAsiaTheme="minorEastAsia" w:cstheme="minorEastAsia"/>
          <w:snapToGrid w:val="0"/>
          <w:kern w:val="0"/>
          <w:szCs w:val="21"/>
          <w:lang w:val="en-US" w:eastAsia="zh-CN"/>
        </w:rPr>
        <w:t>实质性要求</w:t>
      </w:r>
      <w:r>
        <w:rPr>
          <w:rFonts w:hint="eastAsia" w:asciiTheme="minorEastAsia" w:hAnsiTheme="minorEastAsia" w:eastAsiaTheme="minorEastAsia" w:cstheme="minorEastAsia"/>
          <w:snapToGrid w:val="0"/>
          <w:kern w:val="0"/>
          <w:szCs w:val="21"/>
          <w:lang w:val="zh-CN"/>
        </w:rPr>
        <w:t>）见《供应商须知前附表》。</w:t>
      </w:r>
    </w:p>
    <w:p>
      <w:pPr>
        <w:numPr>
          <w:ilvl w:val="1"/>
          <w:numId w:val="25"/>
        </w:numPr>
        <w:tabs>
          <w:tab w:val="left" w:pos="540"/>
          <w:tab w:val="clear" w:pos="465"/>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除本须知14.1要求的资格证明文件外，如国家法律法规对市场准入有要求的还应提交相关资格证明文件。</w:t>
      </w:r>
    </w:p>
    <w:p>
      <w:pPr>
        <w:numPr>
          <w:ilvl w:val="1"/>
          <w:numId w:val="25"/>
        </w:numPr>
        <w:tabs>
          <w:tab w:val="left" w:pos="540"/>
          <w:tab w:val="clear" w:pos="465"/>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证明材料仅限于磋商供应商单位本身，母公司、股东单位和子公司的材料不能作为证明材料，但磋商供应商单位兼并的企业的材料可作为证明材料。必须</w:t>
      </w:r>
      <w:r>
        <w:rPr>
          <w:rFonts w:hint="eastAsia" w:asciiTheme="minorEastAsia" w:hAnsiTheme="minorEastAsia" w:eastAsiaTheme="minorEastAsia" w:cstheme="minorEastAsia"/>
          <w:snapToGrid w:val="0"/>
          <w:kern w:val="0"/>
          <w:szCs w:val="21"/>
          <w:lang w:val="en-US" w:eastAsia="zh-CN"/>
        </w:rPr>
        <w:t>每页</w:t>
      </w:r>
      <w:r>
        <w:rPr>
          <w:rFonts w:hint="eastAsia" w:asciiTheme="minorEastAsia" w:hAnsiTheme="minorEastAsia" w:eastAsiaTheme="minorEastAsia" w:cstheme="minorEastAsia"/>
          <w:snapToGrid w:val="0"/>
          <w:kern w:val="0"/>
          <w:szCs w:val="21"/>
          <w:lang w:val="zh-CN"/>
        </w:rPr>
        <w:t>加盖单位印章，</w:t>
      </w:r>
      <w:r>
        <w:rPr>
          <w:rFonts w:hint="eastAsia" w:asciiTheme="minorEastAsia" w:hAnsiTheme="minorEastAsia" w:eastAsiaTheme="minorEastAsia" w:cstheme="minorEastAsia"/>
          <w:snapToGrid w:val="0"/>
          <w:kern w:val="0"/>
          <w:szCs w:val="21"/>
          <w:lang w:val="en-US" w:eastAsia="zh-CN"/>
        </w:rPr>
        <w:t>否则做废标处理</w:t>
      </w:r>
      <w:r>
        <w:rPr>
          <w:rFonts w:hint="eastAsia" w:asciiTheme="minorEastAsia" w:hAnsiTheme="minorEastAsia" w:eastAsiaTheme="minorEastAsia" w:cstheme="minorEastAsia"/>
          <w:snapToGrid w:val="0"/>
          <w:kern w:val="0"/>
          <w:szCs w:val="21"/>
          <w:lang w:val="zh-CN"/>
        </w:rPr>
        <w:t>。</w:t>
      </w:r>
    </w:p>
    <w:p>
      <w:pPr>
        <w:numPr>
          <w:ilvl w:val="1"/>
          <w:numId w:val="25"/>
        </w:numPr>
        <w:tabs>
          <w:tab w:val="left" w:pos="540"/>
          <w:tab w:val="clear" w:pos="465"/>
        </w:tabs>
        <w:autoSpaceDE w:val="0"/>
        <w:autoSpaceDN w:val="0"/>
        <w:adjustRightInd w:val="0"/>
        <w:spacing w:line="360" w:lineRule="auto"/>
        <w:ind w:left="540" w:hanging="540"/>
        <w:jc w:val="left"/>
        <w:rPr>
          <w:rFonts w:hint="eastAsia" w:eastAsiaTheme="minorEastAsia"/>
          <w:lang w:val="en-US" w:eastAsia="zh-CN"/>
        </w:rPr>
      </w:pPr>
      <w:r>
        <w:rPr>
          <w:rFonts w:hint="eastAsia" w:asciiTheme="minorEastAsia" w:hAnsiTheme="minorEastAsia" w:eastAsiaTheme="minorEastAsia" w:cstheme="minorEastAsia"/>
          <w:snapToGrid w:val="0"/>
          <w:kern w:val="0"/>
          <w:szCs w:val="21"/>
          <w:lang w:val="en-US" w:eastAsia="zh-CN"/>
        </w:rPr>
        <w:t>供应商不得存在的其他情形</w:t>
      </w:r>
      <w:r>
        <w:rPr>
          <w:rFonts w:hint="eastAsia" w:asciiTheme="minorEastAsia" w:hAnsiTheme="minorEastAsia" w:eastAsiaTheme="minorEastAsia" w:cstheme="minorEastAsia"/>
          <w:snapToGrid w:val="0"/>
          <w:kern w:val="0"/>
          <w:szCs w:val="21"/>
          <w:lang w:val="zh-CN"/>
        </w:rPr>
        <w:t>见《供应商须知前附表》。</w:t>
      </w:r>
    </w:p>
    <w:p>
      <w:pPr>
        <w:numPr>
          <w:ilvl w:val="0"/>
          <w:numId w:val="11"/>
        </w:numPr>
        <w:tabs>
          <w:tab w:val="left" w:pos="864"/>
          <w:tab w:val="left" w:pos="1080"/>
        </w:tabs>
        <w:spacing w:line="360" w:lineRule="auto"/>
        <w:ind w:hanging="540"/>
        <w:outlineLvl w:val="1"/>
        <w:rPr>
          <w:rFonts w:hint="eastAsia" w:asciiTheme="minorEastAsia" w:hAnsiTheme="minorEastAsia" w:eastAsiaTheme="minorEastAsia" w:cstheme="minorEastAsia"/>
          <w:b/>
          <w:snapToGrid w:val="0"/>
          <w:kern w:val="0"/>
          <w:szCs w:val="21"/>
          <w:lang w:val="zh-CN"/>
        </w:rPr>
      </w:pPr>
      <w:bookmarkStart w:id="72" w:name="_Toc10325"/>
      <w:bookmarkStart w:id="73" w:name="_Toc9935"/>
      <w:r>
        <w:rPr>
          <w:rFonts w:hint="eastAsia" w:asciiTheme="minorEastAsia" w:hAnsiTheme="minorEastAsia" w:eastAsiaTheme="minorEastAsia" w:cstheme="minorEastAsia"/>
          <w:b/>
          <w:snapToGrid w:val="0"/>
          <w:kern w:val="0"/>
          <w:szCs w:val="21"/>
          <w:lang w:val="zh-CN"/>
        </w:rPr>
        <w:t>证明报价内容、服务合格性和符合竞争性磋商采购文件规定的文件</w:t>
      </w:r>
      <w:bookmarkEnd w:id="72"/>
      <w:bookmarkEnd w:id="73"/>
    </w:p>
    <w:p>
      <w:pPr>
        <w:numPr>
          <w:ilvl w:val="1"/>
          <w:numId w:val="27"/>
        </w:numPr>
        <w:tabs>
          <w:tab w:val="left" w:pos="525"/>
          <w:tab w:val="clear" w:pos="465"/>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color w:val="auto"/>
          <w:kern w:val="0"/>
          <w:szCs w:val="21"/>
          <w:lang w:val="zh-CN"/>
        </w:rPr>
      </w:pPr>
      <w:r>
        <w:rPr>
          <w:rFonts w:hint="eastAsia" w:asciiTheme="minorEastAsia" w:hAnsiTheme="minorEastAsia" w:eastAsiaTheme="minorEastAsia" w:cstheme="minorEastAsia"/>
          <w:snapToGrid w:val="0"/>
          <w:kern w:val="0"/>
          <w:szCs w:val="21"/>
          <w:lang w:val="zh-CN"/>
        </w:rPr>
        <w:t>证明报价内容符合竞争性磋商采购文件要求的文件和竞争性磋商采购文件规定的其他资料，具体要求</w:t>
      </w:r>
      <w:r>
        <w:rPr>
          <w:rFonts w:hint="eastAsia" w:asciiTheme="minorEastAsia" w:hAnsiTheme="minorEastAsia" w:eastAsiaTheme="minorEastAsia" w:cstheme="minorEastAsia"/>
          <w:snapToGrid w:val="0"/>
          <w:color w:val="auto"/>
          <w:kern w:val="0"/>
          <w:szCs w:val="21"/>
          <w:lang w:val="zh-CN"/>
        </w:rPr>
        <w:t>见《供应商须知前附表》。</w:t>
      </w:r>
    </w:p>
    <w:p>
      <w:pPr>
        <w:numPr>
          <w:ilvl w:val="0"/>
          <w:numId w:val="11"/>
        </w:numPr>
        <w:tabs>
          <w:tab w:val="left" w:pos="864"/>
          <w:tab w:val="left" w:pos="1080"/>
        </w:tabs>
        <w:spacing w:line="360" w:lineRule="auto"/>
        <w:ind w:hanging="540"/>
        <w:outlineLvl w:val="1"/>
        <w:rPr>
          <w:rFonts w:hint="eastAsia" w:asciiTheme="minorEastAsia" w:hAnsiTheme="minorEastAsia" w:eastAsiaTheme="minorEastAsia" w:cstheme="minorEastAsia"/>
          <w:b/>
          <w:snapToGrid w:val="0"/>
          <w:color w:val="auto"/>
          <w:kern w:val="0"/>
          <w:szCs w:val="21"/>
          <w:lang w:val="zh-CN"/>
        </w:rPr>
      </w:pPr>
      <w:bookmarkStart w:id="74" w:name="_Toc22499"/>
      <w:bookmarkStart w:id="75" w:name="_Toc27068"/>
      <w:r>
        <w:rPr>
          <w:rFonts w:hint="eastAsia" w:asciiTheme="minorEastAsia" w:hAnsiTheme="minorEastAsia" w:eastAsiaTheme="minorEastAsia" w:cstheme="minorEastAsia"/>
          <w:b/>
          <w:snapToGrid w:val="0"/>
          <w:color w:val="auto"/>
          <w:kern w:val="0"/>
          <w:szCs w:val="21"/>
          <w:lang w:val="zh-CN"/>
        </w:rPr>
        <w:t>磋商保证金</w:t>
      </w:r>
      <w:bookmarkEnd w:id="74"/>
      <w:bookmarkEnd w:id="75"/>
    </w:p>
    <w:p>
      <w:pPr>
        <w:numPr>
          <w:ilvl w:val="1"/>
          <w:numId w:val="28"/>
        </w:numPr>
        <w:tabs>
          <w:tab w:val="left" w:pos="540"/>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color w:val="auto"/>
          <w:kern w:val="0"/>
          <w:szCs w:val="21"/>
          <w:lang w:val="zh-CN"/>
        </w:rPr>
      </w:pPr>
      <w:r>
        <w:rPr>
          <w:rFonts w:hint="eastAsia" w:asciiTheme="minorEastAsia" w:hAnsiTheme="minorEastAsia" w:eastAsiaTheme="minorEastAsia" w:cstheme="minorEastAsia"/>
          <w:snapToGrid w:val="0"/>
          <w:color w:val="auto"/>
          <w:kern w:val="0"/>
          <w:szCs w:val="21"/>
          <w:lang w:val="zh-CN"/>
        </w:rPr>
        <w:t>本采购文件是否要求递交磋商保证金及保证金金额、递交方式、递交时间、接受保证金的帐户信息等详见《供应商须知前附表》。</w:t>
      </w:r>
    </w:p>
    <w:p>
      <w:pPr>
        <w:numPr>
          <w:ilvl w:val="1"/>
          <w:numId w:val="28"/>
        </w:numPr>
        <w:tabs>
          <w:tab w:val="left" w:pos="540"/>
          <w:tab w:val="clear" w:pos="600"/>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color w:val="auto"/>
          <w:kern w:val="0"/>
          <w:szCs w:val="21"/>
          <w:lang w:val="zh-CN"/>
        </w:rPr>
        <w:t>本采购文件要求递</w:t>
      </w:r>
      <w:r>
        <w:rPr>
          <w:rFonts w:hint="eastAsia" w:asciiTheme="minorEastAsia" w:hAnsiTheme="minorEastAsia" w:eastAsiaTheme="minorEastAsia" w:cstheme="minorEastAsia"/>
          <w:snapToGrid w:val="0"/>
          <w:kern w:val="0"/>
          <w:szCs w:val="21"/>
          <w:lang w:val="zh-CN"/>
        </w:rPr>
        <w:t>交磋商保证金的，磋商保证金作为竞争性磋商响应文件的组成部分，</w:t>
      </w:r>
      <w:r>
        <w:rPr>
          <w:rFonts w:hint="eastAsia" w:asciiTheme="minorEastAsia" w:hAnsiTheme="minorEastAsia" w:eastAsiaTheme="minorEastAsia" w:cstheme="minorEastAsia"/>
          <w:szCs w:val="21"/>
          <w:lang w:val="zh-CN"/>
        </w:rPr>
        <w:t>以到账为准。</w:t>
      </w:r>
      <w:r>
        <w:rPr>
          <w:rFonts w:hint="eastAsia" w:asciiTheme="minorEastAsia" w:hAnsiTheme="minorEastAsia" w:eastAsiaTheme="minorEastAsia" w:cstheme="minorEastAsia"/>
          <w:snapToGrid w:val="0"/>
          <w:kern w:val="0"/>
          <w:szCs w:val="21"/>
          <w:lang w:val="zh-CN"/>
        </w:rPr>
        <w:t>凡未按规定递交磋商保证金的报价，其响应文件将被视为无效文件。</w:t>
      </w:r>
    </w:p>
    <w:p>
      <w:pPr>
        <w:numPr>
          <w:ilvl w:val="1"/>
          <w:numId w:val="28"/>
        </w:numPr>
        <w:tabs>
          <w:tab w:val="left" w:pos="540"/>
          <w:tab w:val="clear" w:pos="600"/>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磋商保证金有效时间：磋商保证金的有效期与本次磋商有效期一致。</w:t>
      </w:r>
    </w:p>
    <w:p>
      <w:pPr>
        <w:numPr>
          <w:ilvl w:val="1"/>
          <w:numId w:val="28"/>
        </w:numPr>
        <w:tabs>
          <w:tab w:val="left" w:pos="540"/>
          <w:tab w:val="clear" w:pos="600"/>
        </w:tabs>
        <w:autoSpaceDE w:val="0"/>
        <w:autoSpaceDN w:val="0"/>
        <w:adjustRightInd w:val="0"/>
        <w:spacing w:line="360" w:lineRule="auto"/>
        <w:ind w:left="540" w:hanging="540"/>
        <w:jc w:val="left"/>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供应商为联合体的，应由联合体中牵头人缴纳保证金，其缴纳的保证金对联合体各方均具有约束力。</w:t>
      </w:r>
    </w:p>
    <w:p>
      <w:pPr>
        <w:numPr>
          <w:ilvl w:val="1"/>
          <w:numId w:val="28"/>
        </w:numPr>
        <w:tabs>
          <w:tab w:val="left" w:pos="540"/>
          <w:tab w:val="clear" w:pos="600"/>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保证金的退还：未成交的磋商供应商，其磋商保证金在成交通知书发出后5个工作日内不计利息原额退还，成交供应商的磋商保证金，在成交供应商与采购人签订合同后5个工作日内不计利息原额退还。</w:t>
      </w:r>
    </w:p>
    <w:p>
      <w:pPr>
        <w:numPr>
          <w:ilvl w:val="1"/>
          <w:numId w:val="28"/>
        </w:numPr>
        <w:tabs>
          <w:tab w:val="left" w:pos="540"/>
          <w:tab w:val="clear" w:pos="600"/>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有下列情形之一的，磋商保证金将不予退还:</w:t>
      </w:r>
    </w:p>
    <w:p>
      <w:pPr>
        <w:numPr>
          <w:ilvl w:val="0"/>
          <w:numId w:val="29"/>
        </w:numPr>
        <w:tabs>
          <w:tab w:val="left" w:pos="525"/>
          <w:tab w:val="clear" w:pos="2040"/>
        </w:tabs>
        <w:autoSpaceDE w:val="0"/>
        <w:autoSpaceDN w:val="0"/>
        <w:adjustRightInd w:val="0"/>
        <w:spacing w:line="360" w:lineRule="auto"/>
        <w:ind w:left="540" w:hanging="539" w:hangingChars="257"/>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供应商在提交响应文件截止时间后撤回响应文件的；</w:t>
      </w:r>
    </w:p>
    <w:p>
      <w:pPr>
        <w:numPr>
          <w:ilvl w:val="0"/>
          <w:numId w:val="29"/>
        </w:numPr>
        <w:tabs>
          <w:tab w:val="left" w:pos="525"/>
          <w:tab w:val="clear" w:pos="2040"/>
        </w:tabs>
        <w:autoSpaceDE w:val="0"/>
        <w:autoSpaceDN w:val="0"/>
        <w:adjustRightInd w:val="0"/>
        <w:spacing w:line="360" w:lineRule="auto"/>
        <w:ind w:left="540" w:hanging="539" w:hangingChars="257"/>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供应商在响应文件中提供虚假材料的；</w:t>
      </w:r>
    </w:p>
    <w:p>
      <w:pPr>
        <w:numPr>
          <w:ilvl w:val="0"/>
          <w:numId w:val="29"/>
        </w:numPr>
        <w:tabs>
          <w:tab w:val="left" w:pos="525"/>
          <w:tab w:val="clear" w:pos="2040"/>
        </w:tabs>
        <w:autoSpaceDE w:val="0"/>
        <w:autoSpaceDN w:val="0"/>
        <w:adjustRightInd w:val="0"/>
        <w:spacing w:line="360" w:lineRule="auto"/>
        <w:ind w:left="540" w:hanging="539" w:hangingChars="257"/>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除因不可抗力或磋商文件认可的情形以外，成交供应商不与采购人签订合同的；</w:t>
      </w:r>
    </w:p>
    <w:p>
      <w:pPr>
        <w:numPr>
          <w:ilvl w:val="0"/>
          <w:numId w:val="29"/>
        </w:numPr>
        <w:tabs>
          <w:tab w:val="left" w:pos="525"/>
          <w:tab w:val="clear" w:pos="2040"/>
        </w:tabs>
        <w:autoSpaceDE w:val="0"/>
        <w:autoSpaceDN w:val="0"/>
        <w:adjustRightInd w:val="0"/>
        <w:spacing w:line="360" w:lineRule="auto"/>
        <w:ind w:left="540" w:hanging="539" w:hangingChars="257"/>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供应商与采购人、其他供应商或者采购代理机构恶意串通的；</w:t>
      </w:r>
    </w:p>
    <w:p>
      <w:pPr>
        <w:numPr>
          <w:ilvl w:val="0"/>
          <w:numId w:val="29"/>
        </w:numPr>
        <w:tabs>
          <w:tab w:val="left" w:pos="525"/>
          <w:tab w:val="clear" w:pos="2040"/>
        </w:tabs>
        <w:autoSpaceDE w:val="0"/>
        <w:autoSpaceDN w:val="0"/>
        <w:adjustRightInd w:val="0"/>
        <w:spacing w:line="360" w:lineRule="auto"/>
        <w:ind w:left="540" w:hanging="539" w:hangingChars="257"/>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本采购文件规定的其他情形。</w:t>
      </w:r>
    </w:p>
    <w:p>
      <w:pPr>
        <w:numPr>
          <w:ilvl w:val="0"/>
          <w:numId w:val="11"/>
        </w:numPr>
        <w:tabs>
          <w:tab w:val="left" w:pos="864"/>
          <w:tab w:val="left" w:pos="1080"/>
        </w:tabs>
        <w:spacing w:line="360" w:lineRule="auto"/>
        <w:ind w:hanging="540"/>
        <w:outlineLvl w:val="1"/>
        <w:rPr>
          <w:rFonts w:hint="eastAsia" w:asciiTheme="minorEastAsia" w:hAnsiTheme="minorEastAsia" w:eastAsiaTheme="minorEastAsia" w:cstheme="minorEastAsia"/>
          <w:b/>
          <w:snapToGrid w:val="0"/>
          <w:kern w:val="0"/>
          <w:szCs w:val="21"/>
          <w:lang w:val="zh-CN"/>
        </w:rPr>
      </w:pPr>
      <w:bookmarkStart w:id="76" w:name="_Toc26703"/>
      <w:bookmarkStart w:id="77" w:name="_Toc5668"/>
      <w:r>
        <w:rPr>
          <w:rFonts w:hint="eastAsia" w:asciiTheme="minorEastAsia" w:hAnsiTheme="minorEastAsia" w:eastAsiaTheme="minorEastAsia" w:cstheme="minorEastAsia"/>
          <w:b/>
          <w:snapToGrid w:val="0"/>
          <w:kern w:val="0"/>
          <w:szCs w:val="21"/>
          <w:lang w:val="zh-CN"/>
        </w:rPr>
        <w:t>磋商有效期</w:t>
      </w:r>
      <w:bookmarkEnd w:id="76"/>
      <w:bookmarkEnd w:id="77"/>
    </w:p>
    <w:p>
      <w:pPr>
        <w:numPr>
          <w:ilvl w:val="1"/>
          <w:numId w:val="30"/>
        </w:numPr>
        <w:tabs>
          <w:tab w:val="left" w:pos="525"/>
          <w:tab w:val="clear" w:pos="465"/>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磋商有效期从磋商结束之日起计算，本次采购磋商有效期见《供应商须知前附表》，磋商供应商承诺的磋商有效期不足的，其响应文件将被视为无效文件。</w:t>
      </w:r>
    </w:p>
    <w:p>
      <w:pPr>
        <w:numPr>
          <w:ilvl w:val="1"/>
          <w:numId w:val="30"/>
        </w:numPr>
        <w:tabs>
          <w:tab w:val="left" w:pos="525"/>
          <w:tab w:val="clear" w:pos="465"/>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特殊情况下，在原磋商有效期截止之前，采购代理机构或采购人可要求供应商延长磋商有效期。需要延长磋商有效期时，采购代理机构或采购人将以书面形式通知所有磋商供应商，供应商应以书面形式答复是否同意延长磋商有效期。供应商同意延长的，其磋商保证金有效期相应延长，但不得要求或被允许修改或撤销其响应文件；供应商拒绝延长的，其响应文件在原磋商有效期满后将不再有效，供应商有权收回其投标保证金。</w:t>
      </w:r>
    </w:p>
    <w:p>
      <w:pPr>
        <w:numPr>
          <w:ilvl w:val="1"/>
          <w:numId w:val="30"/>
        </w:numPr>
        <w:tabs>
          <w:tab w:val="left" w:pos="525"/>
          <w:tab w:val="clear" w:pos="465"/>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供应商同意延长磋商有效期的，不得要求或被允许修改或撤销其竞争性磋商响应文件；供应商拒绝延长的，其响应文件失效，但供应商有权收回其磋商保证金。</w:t>
      </w:r>
    </w:p>
    <w:p>
      <w:pPr>
        <w:numPr>
          <w:ilvl w:val="0"/>
          <w:numId w:val="11"/>
        </w:numPr>
        <w:tabs>
          <w:tab w:val="left" w:pos="864"/>
          <w:tab w:val="left" w:pos="1080"/>
        </w:tabs>
        <w:spacing w:line="360" w:lineRule="auto"/>
        <w:ind w:hanging="540"/>
        <w:outlineLvl w:val="1"/>
        <w:rPr>
          <w:rFonts w:hint="eastAsia" w:asciiTheme="minorEastAsia" w:hAnsiTheme="minorEastAsia" w:eastAsiaTheme="minorEastAsia" w:cstheme="minorEastAsia"/>
          <w:b/>
          <w:snapToGrid w:val="0"/>
          <w:kern w:val="0"/>
          <w:szCs w:val="21"/>
          <w:lang w:val="zh-CN"/>
        </w:rPr>
      </w:pPr>
      <w:bookmarkStart w:id="78" w:name="_Toc30135"/>
      <w:bookmarkStart w:id="79" w:name="_Toc8272"/>
      <w:r>
        <w:rPr>
          <w:rFonts w:hint="eastAsia" w:asciiTheme="minorEastAsia" w:hAnsiTheme="minorEastAsia" w:eastAsiaTheme="minorEastAsia" w:cstheme="minorEastAsia"/>
          <w:b/>
          <w:snapToGrid w:val="0"/>
          <w:kern w:val="0"/>
          <w:szCs w:val="21"/>
          <w:lang w:val="zh-CN"/>
        </w:rPr>
        <w:t>竞争性磋商响应文件的装订、签署和数量</w:t>
      </w:r>
      <w:bookmarkEnd w:id="78"/>
      <w:bookmarkEnd w:id="79"/>
    </w:p>
    <w:p>
      <w:pPr>
        <w:numPr>
          <w:ilvl w:val="1"/>
          <w:numId w:val="31"/>
        </w:numPr>
        <w:tabs>
          <w:tab w:val="left" w:pos="525"/>
          <w:tab w:val="clear" w:pos="465"/>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供应商提交的响应文件应包括正本、副本、完整的电子文档及单独提供的法定代表人授权委托书（或</w:t>
      </w:r>
      <w:r>
        <w:rPr>
          <w:rFonts w:hint="eastAsia" w:asciiTheme="minorEastAsia" w:hAnsiTheme="minorEastAsia" w:eastAsiaTheme="minorEastAsia" w:cstheme="minorEastAsia"/>
          <w:szCs w:val="21"/>
        </w:rPr>
        <w:t>法定代表人身份证明书）</w:t>
      </w:r>
      <w:r>
        <w:rPr>
          <w:rFonts w:hint="eastAsia" w:asciiTheme="minorEastAsia" w:hAnsiTheme="minorEastAsia" w:eastAsiaTheme="minorEastAsia" w:cstheme="minorEastAsia"/>
          <w:snapToGrid w:val="0"/>
          <w:kern w:val="0"/>
          <w:szCs w:val="21"/>
          <w:lang w:val="zh-CN"/>
        </w:rPr>
        <w:t>、报价一览表、优惠声明（如有）。本次磋商供应商提交响应文件正、副本和电子文档的数量见《供应商须知前附表》。</w:t>
      </w:r>
    </w:p>
    <w:p>
      <w:pPr>
        <w:autoSpaceDE w:val="0"/>
        <w:autoSpaceDN w:val="0"/>
        <w:adjustRightInd w:val="0"/>
        <w:spacing w:line="360" w:lineRule="auto"/>
        <w:ind w:firstLine="630" w:firstLineChars="30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每套响应文件须清楚地标明“正本”、“副本”，响应文件的副本可采用正本的复印件，若副本与正本不符，以正本为准；如单独提供的法定代表人授权委托书（或</w:t>
      </w:r>
      <w:r>
        <w:rPr>
          <w:rFonts w:hint="eastAsia" w:asciiTheme="minorEastAsia" w:hAnsiTheme="minorEastAsia" w:eastAsiaTheme="minorEastAsia" w:cstheme="minorEastAsia"/>
          <w:szCs w:val="21"/>
        </w:rPr>
        <w:t>法定代表人身份证明书）</w:t>
      </w:r>
      <w:r>
        <w:rPr>
          <w:rFonts w:hint="eastAsia" w:asciiTheme="minorEastAsia" w:hAnsiTheme="minorEastAsia" w:eastAsiaTheme="minorEastAsia" w:cstheme="minorEastAsia"/>
          <w:snapToGrid w:val="0"/>
          <w:kern w:val="0"/>
          <w:szCs w:val="21"/>
          <w:lang w:val="zh-CN"/>
        </w:rPr>
        <w:t>、报价一览表、优惠声明（如有）与响应文件正本不符，以正本为准。电子文档与纸质文件不符，以纸质文件为准。</w:t>
      </w:r>
    </w:p>
    <w:p>
      <w:pPr>
        <w:numPr>
          <w:ilvl w:val="1"/>
          <w:numId w:val="31"/>
        </w:numPr>
        <w:tabs>
          <w:tab w:val="left" w:pos="525"/>
          <w:tab w:val="clear" w:pos="465"/>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正本需打印或用不褪色墨水书写，并由法定代表人或授权代表签字并加盖公章。由授权代表签字的，响应文件中应提交《法定代表人授权书》。供应商为自然人的，由供应商本人签字并附身份证明。</w:t>
      </w:r>
    </w:p>
    <w:p>
      <w:pPr>
        <w:numPr>
          <w:ilvl w:val="1"/>
          <w:numId w:val="31"/>
        </w:numPr>
        <w:tabs>
          <w:tab w:val="left" w:pos="525"/>
          <w:tab w:val="clear" w:pos="465"/>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竞争性磋商响应文件中的任何行间插字、涂改和增删，必须由法定代表人或授权代表在旁边签字才有效。</w:t>
      </w:r>
    </w:p>
    <w:p>
      <w:pPr>
        <w:numPr>
          <w:ilvl w:val="1"/>
          <w:numId w:val="31"/>
        </w:numPr>
        <w:tabs>
          <w:tab w:val="left" w:pos="525"/>
          <w:tab w:val="clear" w:pos="465"/>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响应文件应当采用不可拆卸的方法的装订，对未经装订的竞争性磋商响应文件可能发生的文件散落或缺损及由此产生的后果由磋商供应商承担。</w:t>
      </w:r>
    </w:p>
    <w:p>
      <w:pPr>
        <w:numPr>
          <w:ilvl w:val="1"/>
          <w:numId w:val="10"/>
        </w:numPr>
        <w:tabs>
          <w:tab w:val="left" w:pos="540"/>
          <w:tab w:val="clear" w:pos="840"/>
        </w:tabs>
        <w:spacing w:line="360" w:lineRule="auto"/>
        <w:ind w:left="540" w:hanging="540"/>
        <w:outlineLvl w:val="1"/>
        <w:rPr>
          <w:rFonts w:hint="eastAsia" w:asciiTheme="minorEastAsia" w:hAnsiTheme="minorEastAsia" w:eastAsiaTheme="minorEastAsia" w:cstheme="minorEastAsia"/>
          <w:b/>
          <w:szCs w:val="21"/>
        </w:rPr>
      </w:pPr>
      <w:bookmarkStart w:id="80" w:name="_Toc32166"/>
      <w:r>
        <w:rPr>
          <w:rFonts w:hint="eastAsia" w:asciiTheme="minorEastAsia" w:hAnsiTheme="minorEastAsia" w:eastAsiaTheme="minorEastAsia" w:cstheme="minorEastAsia"/>
          <w:b/>
          <w:szCs w:val="21"/>
        </w:rPr>
        <w:t>竞争性磋商响应文件的递交</w:t>
      </w:r>
      <w:bookmarkEnd w:id="80"/>
    </w:p>
    <w:p>
      <w:pPr>
        <w:numPr>
          <w:ilvl w:val="0"/>
          <w:numId w:val="11"/>
        </w:numPr>
        <w:tabs>
          <w:tab w:val="left" w:pos="864"/>
          <w:tab w:val="left" w:pos="1080"/>
        </w:tabs>
        <w:spacing w:line="360" w:lineRule="auto"/>
        <w:ind w:hanging="540"/>
        <w:outlineLvl w:val="1"/>
        <w:rPr>
          <w:rFonts w:hint="eastAsia" w:asciiTheme="minorEastAsia" w:hAnsiTheme="minorEastAsia" w:eastAsiaTheme="minorEastAsia" w:cstheme="minorEastAsia"/>
          <w:b/>
          <w:snapToGrid w:val="0"/>
          <w:kern w:val="0"/>
          <w:szCs w:val="21"/>
          <w:lang w:val="zh-CN"/>
        </w:rPr>
      </w:pPr>
      <w:bookmarkStart w:id="81" w:name="_Toc27305"/>
      <w:bookmarkStart w:id="82" w:name="_Toc20689"/>
      <w:r>
        <w:rPr>
          <w:rFonts w:hint="eastAsia" w:asciiTheme="minorEastAsia" w:hAnsiTheme="minorEastAsia" w:eastAsiaTheme="minorEastAsia" w:cstheme="minorEastAsia"/>
          <w:b/>
          <w:szCs w:val="21"/>
        </w:rPr>
        <w:t>竞争性磋商响应文件</w:t>
      </w:r>
      <w:r>
        <w:rPr>
          <w:rFonts w:hint="eastAsia" w:asciiTheme="minorEastAsia" w:hAnsiTheme="minorEastAsia" w:eastAsiaTheme="minorEastAsia" w:cstheme="minorEastAsia"/>
          <w:b/>
          <w:snapToGrid w:val="0"/>
          <w:kern w:val="0"/>
          <w:szCs w:val="21"/>
          <w:lang w:val="zh-CN"/>
        </w:rPr>
        <w:t>的密封和标记</w:t>
      </w:r>
      <w:bookmarkEnd w:id="81"/>
      <w:bookmarkEnd w:id="82"/>
    </w:p>
    <w:p>
      <w:pPr>
        <w:numPr>
          <w:ilvl w:val="1"/>
          <w:numId w:val="32"/>
        </w:numPr>
        <w:tabs>
          <w:tab w:val="left" w:pos="540"/>
          <w:tab w:val="clear" w:pos="465"/>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响应文件的正本、所有副本和电子文档必须密封，</w:t>
      </w:r>
      <w:r>
        <w:rPr>
          <w:rFonts w:hint="eastAsia" w:asciiTheme="minorEastAsia" w:hAnsiTheme="minorEastAsia" w:eastAsiaTheme="minorEastAsia" w:cstheme="minorEastAsia"/>
          <w:snapToGrid w:val="0"/>
          <w:kern w:val="0"/>
          <w:szCs w:val="21"/>
          <w:lang w:val="en-US" w:eastAsia="zh-CN"/>
        </w:rPr>
        <w:t>并在每一页以及骑缝处</w:t>
      </w:r>
      <w:r>
        <w:rPr>
          <w:rFonts w:hint="eastAsia" w:asciiTheme="minorEastAsia" w:hAnsiTheme="minorEastAsia" w:eastAsiaTheme="minorEastAsia" w:cstheme="minorEastAsia"/>
          <w:snapToGrid w:val="0"/>
          <w:kern w:val="0"/>
          <w:szCs w:val="21"/>
          <w:lang w:val="zh-CN"/>
        </w:rPr>
        <w:t>加盖供应商公章</w:t>
      </w:r>
      <w:r>
        <w:rPr>
          <w:rFonts w:hint="eastAsia" w:asciiTheme="minorEastAsia" w:hAnsiTheme="minorEastAsia" w:eastAsiaTheme="minorEastAsia" w:cstheme="minorEastAsia"/>
          <w:snapToGrid w:val="0"/>
          <w:kern w:val="0"/>
          <w:szCs w:val="21"/>
        </w:rPr>
        <w:t>后</w:t>
      </w:r>
      <w:r>
        <w:rPr>
          <w:rFonts w:hint="eastAsia" w:asciiTheme="minorEastAsia" w:hAnsiTheme="minorEastAsia" w:eastAsiaTheme="minorEastAsia" w:cstheme="minorEastAsia"/>
          <w:snapToGrid w:val="0"/>
          <w:kern w:val="0"/>
          <w:szCs w:val="21"/>
          <w:lang w:val="zh-CN"/>
        </w:rPr>
        <w:t>递交，包装上应注明</w:t>
      </w:r>
      <w:r>
        <w:rPr>
          <w:rFonts w:hint="eastAsia" w:asciiTheme="minorEastAsia" w:hAnsiTheme="minorEastAsia" w:eastAsiaTheme="minorEastAsia" w:cstheme="minorEastAsia"/>
          <w:snapToGrid w:val="0"/>
          <w:kern w:val="0"/>
          <w:szCs w:val="21"/>
          <w:lang w:val="en-US" w:eastAsia="zh-CN"/>
        </w:rPr>
        <w:t>项目</w:t>
      </w:r>
      <w:r>
        <w:rPr>
          <w:rFonts w:hint="eastAsia" w:asciiTheme="minorEastAsia" w:hAnsiTheme="minorEastAsia" w:eastAsiaTheme="minorEastAsia" w:cstheme="minorEastAsia"/>
          <w:snapToGrid w:val="0"/>
          <w:kern w:val="0"/>
          <w:szCs w:val="21"/>
          <w:lang w:val="zh-CN"/>
        </w:rPr>
        <w:t>编号、项目名称、包号、供应商名称及“</w:t>
      </w:r>
      <w:r>
        <w:rPr>
          <w:rFonts w:hint="eastAsia" w:asciiTheme="minorEastAsia" w:hAnsiTheme="minorEastAsia" w:eastAsiaTheme="minorEastAsia" w:cstheme="minorEastAsia"/>
          <w:snapToGrid w:val="0"/>
          <w:kern w:val="0"/>
          <w:szCs w:val="21"/>
          <w:u w:val="single"/>
          <w:lang w:val="zh-CN"/>
        </w:rPr>
        <w:t xml:space="preserve">  （磋商</w:t>
      </w:r>
      <w:r>
        <w:rPr>
          <w:rFonts w:hint="eastAsia" w:asciiTheme="minorEastAsia" w:hAnsiTheme="minorEastAsia" w:eastAsiaTheme="minorEastAsia" w:cstheme="minorEastAsia"/>
          <w:snapToGrid w:val="0"/>
          <w:kern w:val="0"/>
          <w:szCs w:val="21"/>
          <w:u w:val="single"/>
          <w:lang w:val="en-US" w:eastAsia="zh-CN"/>
        </w:rPr>
        <w:t>截止</w:t>
      </w:r>
      <w:r>
        <w:rPr>
          <w:rFonts w:hint="eastAsia" w:asciiTheme="minorEastAsia" w:hAnsiTheme="minorEastAsia" w:eastAsiaTheme="minorEastAsia" w:cstheme="minorEastAsia"/>
          <w:snapToGrid w:val="0"/>
          <w:kern w:val="0"/>
          <w:szCs w:val="21"/>
          <w:u w:val="single"/>
          <w:lang w:val="zh-CN"/>
        </w:rPr>
        <w:t>时间）  前</w:t>
      </w:r>
      <w:r>
        <w:rPr>
          <w:rFonts w:hint="eastAsia" w:asciiTheme="minorEastAsia" w:hAnsiTheme="minorEastAsia" w:eastAsiaTheme="minorEastAsia" w:cstheme="minorEastAsia"/>
          <w:snapToGrid w:val="0"/>
          <w:kern w:val="0"/>
          <w:szCs w:val="21"/>
          <w:lang w:val="zh-CN"/>
        </w:rPr>
        <w:t>不得启封”的字样。</w:t>
      </w:r>
    </w:p>
    <w:p>
      <w:pPr>
        <w:numPr>
          <w:ilvl w:val="1"/>
          <w:numId w:val="32"/>
        </w:numPr>
        <w:shd w:val="clear"/>
        <w:tabs>
          <w:tab w:val="left" w:pos="540"/>
          <w:tab w:val="clear" w:pos="465"/>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为方便磋商记录，供应商还应将一份《报价一览表》（原件）与一份《法定代表人授权书》（原件）、磋商保证金缴纳证明（</w:t>
      </w:r>
      <w:r>
        <w:rPr>
          <w:rFonts w:hint="eastAsia" w:asciiTheme="minorEastAsia" w:hAnsiTheme="minorEastAsia" w:eastAsiaTheme="minorEastAsia" w:cstheme="minorEastAsia"/>
          <w:snapToGrid w:val="0"/>
          <w:kern w:val="0"/>
          <w:szCs w:val="21"/>
          <w:lang w:val="en-US" w:eastAsia="zh-CN"/>
        </w:rPr>
        <w:t>如有</w:t>
      </w:r>
      <w:r>
        <w:rPr>
          <w:rFonts w:hint="eastAsia" w:asciiTheme="minorEastAsia" w:hAnsiTheme="minorEastAsia" w:eastAsiaTheme="minorEastAsia" w:cstheme="minorEastAsia"/>
          <w:snapToGrid w:val="0"/>
          <w:kern w:val="0"/>
          <w:szCs w:val="21"/>
          <w:lang w:val="zh-CN"/>
        </w:rPr>
        <w:t>）（复印件）及报价优惠声明（如有）单独密封提交，除需按</w:t>
      </w:r>
      <w:r>
        <w:rPr>
          <w:rFonts w:hint="eastAsia" w:asciiTheme="minorEastAsia" w:hAnsiTheme="minorEastAsia" w:eastAsiaTheme="minorEastAsia" w:cstheme="minorEastAsia"/>
          <w:snapToGrid w:val="0"/>
          <w:kern w:val="0"/>
          <w:szCs w:val="21"/>
          <w:lang w:val="en-US" w:eastAsia="zh-CN"/>
        </w:rPr>
        <w:t>19.1</w:t>
      </w:r>
      <w:r>
        <w:rPr>
          <w:rFonts w:hint="eastAsia" w:asciiTheme="minorEastAsia" w:hAnsiTheme="minorEastAsia" w:eastAsiaTheme="minorEastAsia" w:cstheme="minorEastAsia"/>
          <w:snapToGrid w:val="0"/>
          <w:kern w:val="0"/>
          <w:szCs w:val="21"/>
          <w:lang w:val="zh-CN"/>
        </w:rPr>
        <w:t>款要求注明外还应在信封上标明“报价一览表”字样。</w:t>
      </w:r>
    </w:p>
    <w:p>
      <w:pPr>
        <w:numPr>
          <w:ilvl w:val="1"/>
          <w:numId w:val="32"/>
        </w:numPr>
        <w:shd w:val="clear"/>
        <w:tabs>
          <w:tab w:val="left" w:pos="540"/>
          <w:tab w:val="clear" w:pos="465"/>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未按要求密封和加写标记的响应文件为无效文件，采购人、采购代理机构将拒收。</w:t>
      </w:r>
    </w:p>
    <w:p>
      <w:pPr>
        <w:numPr>
          <w:ilvl w:val="1"/>
          <w:numId w:val="32"/>
        </w:numPr>
        <w:shd w:val="clear"/>
        <w:tabs>
          <w:tab w:val="left" w:pos="540"/>
          <w:tab w:val="clear" w:pos="465"/>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要求在磋商时提交样品的，应在样品上标明磋商供应商名称。有关提交及退还样品的相关规定见《供应商须知前附表》。</w:t>
      </w:r>
    </w:p>
    <w:p>
      <w:pPr>
        <w:numPr>
          <w:ilvl w:val="0"/>
          <w:numId w:val="11"/>
        </w:numPr>
        <w:shd w:val="clear"/>
        <w:tabs>
          <w:tab w:val="left" w:pos="864"/>
          <w:tab w:val="left" w:pos="1080"/>
        </w:tabs>
        <w:spacing w:line="360" w:lineRule="auto"/>
        <w:ind w:hanging="540"/>
        <w:outlineLvl w:val="1"/>
        <w:rPr>
          <w:rFonts w:hint="eastAsia" w:asciiTheme="minorEastAsia" w:hAnsiTheme="minorEastAsia" w:eastAsiaTheme="minorEastAsia" w:cstheme="minorEastAsia"/>
          <w:b/>
          <w:snapToGrid w:val="0"/>
          <w:kern w:val="0"/>
          <w:szCs w:val="21"/>
          <w:lang w:val="zh-CN"/>
        </w:rPr>
      </w:pPr>
      <w:bookmarkStart w:id="83" w:name="_Toc25627"/>
      <w:bookmarkStart w:id="84" w:name="_Toc17857"/>
      <w:r>
        <w:rPr>
          <w:rFonts w:hint="eastAsia" w:asciiTheme="minorEastAsia" w:hAnsiTheme="minorEastAsia" w:eastAsiaTheme="minorEastAsia" w:cstheme="minorEastAsia"/>
          <w:b/>
          <w:snapToGrid w:val="0"/>
          <w:kern w:val="0"/>
          <w:szCs w:val="21"/>
          <w:lang w:val="zh-CN"/>
        </w:rPr>
        <w:t>竞争性磋商响应文件的送达地点及截止时间</w:t>
      </w:r>
      <w:bookmarkEnd w:id="83"/>
      <w:bookmarkEnd w:id="84"/>
    </w:p>
    <w:p>
      <w:pPr>
        <w:shd w:val="clear"/>
        <w:autoSpaceDE w:val="0"/>
        <w:autoSpaceDN w:val="0"/>
        <w:adjustRightInd w:val="0"/>
        <w:spacing w:line="360" w:lineRule="auto"/>
        <w:jc w:val="left"/>
        <w:rPr>
          <w:rFonts w:hint="eastAsia" w:asciiTheme="minorEastAsia" w:hAnsiTheme="minorEastAsia" w:eastAsiaTheme="minorEastAsia" w:cstheme="minorEastAsia"/>
          <w:b/>
          <w:snapToGrid w:val="0"/>
          <w:kern w:val="0"/>
          <w:szCs w:val="21"/>
          <w:lang w:val="zh-CN"/>
        </w:rPr>
      </w:pPr>
      <w:r>
        <w:rPr>
          <w:rFonts w:hint="eastAsia" w:asciiTheme="minorEastAsia" w:hAnsiTheme="minorEastAsia" w:eastAsiaTheme="minorEastAsia" w:cstheme="minorEastAsia"/>
          <w:b/>
          <w:snapToGrid w:val="0"/>
          <w:kern w:val="0"/>
          <w:szCs w:val="21"/>
          <w:lang w:val="zh-CN"/>
        </w:rPr>
        <w:t>20.1</w:t>
      </w:r>
      <w:r>
        <w:rPr>
          <w:rFonts w:hint="eastAsia" w:asciiTheme="minorEastAsia" w:hAnsiTheme="minorEastAsia" w:eastAsiaTheme="minorEastAsia" w:cstheme="minorEastAsia"/>
          <w:snapToGrid w:val="0"/>
          <w:kern w:val="0"/>
          <w:szCs w:val="21"/>
          <w:lang w:val="zh-CN"/>
        </w:rPr>
        <w:t>截止时间是</w:t>
      </w:r>
      <w:r>
        <w:rPr>
          <w:rFonts w:hint="eastAsia" w:asciiTheme="minorEastAsia" w:hAnsiTheme="minorEastAsia" w:eastAsiaTheme="minorEastAsia" w:cstheme="minorEastAsia"/>
          <w:b/>
          <w:snapToGrid w:val="0"/>
          <w:kern w:val="0"/>
          <w:szCs w:val="21"/>
          <w:lang w:val="zh-CN"/>
        </w:rPr>
        <w:t>竞争性磋商文件</w:t>
      </w:r>
      <w:r>
        <w:rPr>
          <w:rFonts w:hint="eastAsia" w:asciiTheme="minorEastAsia" w:hAnsiTheme="minorEastAsia" w:eastAsiaTheme="minorEastAsia" w:cstheme="minorEastAsia"/>
          <w:snapToGrid w:val="0"/>
          <w:kern w:val="0"/>
          <w:szCs w:val="21"/>
          <w:lang w:val="zh-CN"/>
        </w:rPr>
        <w:t>中规定的首次送达、提交响应文件的最后时间。本次磋商响应文件的送达地点及截止时间见《供应商须知前附表》。</w:t>
      </w:r>
    </w:p>
    <w:p>
      <w:pPr>
        <w:numPr>
          <w:ilvl w:val="0"/>
          <w:numId w:val="11"/>
        </w:numPr>
        <w:shd w:val="clear"/>
        <w:tabs>
          <w:tab w:val="left" w:pos="864"/>
          <w:tab w:val="left" w:pos="1080"/>
        </w:tabs>
        <w:spacing w:line="360" w:lineRule="auto"/>
        <w:ind w:hanging="540"/>
        <w:outlineLvl w:val="1"/>
        <w:rPr>
          <w:rFonts w:hint="eastAsia" w:asciiTheme="minorEastAsia" w:hAnsiTheme="minorEastAsia" w:eastAsiaTheme="minorEastAsia" w:cstheme="minorEastAsia"/>
          <w:b/>
          <w:snapToGrid w:val="0"/>
          <w:kern w:val="0"/>
          <w:szCs w:val="21"/>
          <w:lang w:val="zh-CN"/>
        </w:rPr>
      </w:pPr>
      <w:bookmarkStart w:id="85" w:name="_Toc31376"/>
      <w:bookmarkStart w:id="86" w:name="_Toc23249"/>
      <w:r>
        <w:rPr>
          <w:rFonts w:hint="eastAsia" w:asciiTheme="minorEastAsia" w:hAnsiTheme="minorEastAsia" w:eastAsiaTheme="minorEastAsia" w:cstheme="minorEastAsia"/>
          <w:b/>
          <w:snapToGrid w:val="0"/>
          <w:kern w:val="0"/>
          <w:szCs w:val="21"/>
          <w:lang w:val="zh-CN"/>
        </w:rPr>
        <w:t>迟交的竞争性磋商响应文件</w:t>
      </w:r>
      <w:bookmarkEnd w:id="85"/>
      <w:bookmarkEnd w:id="86"/>
    </w:p>
    <w:p>
      <w:pPr>
        <w:numPr>
          <w:ilvl w:val="1"/>
          <w:numId w:val="33"/>
        </w:numPr>
        <w:shd w:val="clear"/>
        <w:tabs>
          <w:tab w:val="left" w:pos="540"/>
          <w:tab w:val="clear" w:pos="480"/>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在本次磋商递交响应文件的截止时间以后送达的响应文件，不论何种原因，采购代理机构将拒收。</w:t>
      </w:r>
    </w:p>
    <w:p>
      <w:pPr>
        <w:numPr>
          <w:ilvl w:val="0"/>
          <w:numId w:val="11"/>
        </w:numPr>
        <w:shd w:val="clear"/>
        <w:tabs>
          <w:tab w:val="left" w:pos="864"/>
          <w:tab w:val="left" w:pos="1080"/>
        </w:tabs>
        <w:spacing w:line="360" w:lineRule="auto"/>
        <w:ind w:hanging="540"/>
        <w:outlineLvl w:val="1"/>
        <w:rPr>
          <w:rFonts w:hint="eastAsia" w:asciiTheme="minorEastAsia" w:hAnsiTheme="minorEastAsia" w:eastAsiaTheme="minorEastAsia" w:cstheme="minorEastAsia"/>
          <w:b/>
          <w:snapToGrid w:val="0"/>
          <w:kern w:val="0"/>
          <w:szCs w:val="21"/>
          <w:lang w:val="zh-CN"/>
        </w:rPr>
      </w:pPr>
      <w:bookmarkStart w:id="87" w:name="_Toc31760"/>
      <w:bookmarkStart w:id="88" w:name="_Toc8223"/>
      <w:r>
        <w:rPr>
          <w:rFonts w:hint="eastAsia" w:asciiTheme="minorEastAsia" w:hAnsiTheme="minorEastAsia" w:eastAsiaTheme="minorEastAsia" w:cstheme="minorEastAsia"/>
          <w:b/>
          <w:snapToGrid w:val="0"/>
          <w:kern w:val="0"/>
          <w:szCs w:val="21"/>
          <w:lang w:val="zh-CN"/>
        </w:rPr>
        <w:t>竞争性磋商响应文件的补充、修改或者撤回</w:t>
      </w:r>
      <w:bookmarkEnd w:id="87"/>
      <w:bookmarkEnd w:id="88"/>
    </w:p>
    <w:p>
      <w:pPr>
        <w:numPr>
          <w:ilvl w:val="1"/>
          <w:numId w:val="34"/>
        </w:numPr>
        <w:tabs>
          <w:tab w:val="left" w:pos="540"/>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在</w:t>
      </w:r>
      <w:r>
        <w:rPr>
          <w:rFonts w:hint="eastAsia" w:asciiTheme="minorEastAsia" w:hAnsiTheme="minorEastAsia" w:eastAsiaTheme="minorEastAsia" w:cstheme="minorEastAsia"/>
          <w:snapToGrid w:val="0"/>
          <w:kern w:val="0"/>
          <w:szCs w:val="21"/>
        </w:rPr>
        <w:t>提交</w:t>
      </w:r>
      <w:r>
        <w:rPr>
          <w:rFonts w:hint="eastAsia" w:asciiTheme="minorEastAsia" w:hAnsiTheme="minorEastAsia" w:eastAsiaTheme="minorEastAsia" w:cstheme="minorEastAsia"/>
          <w:snapToGrid w:val="0"/>
          <w:kern w:val="0"/>
          <w:szCs w:val="21"/>
          <w:lang w:val="zh-CN"/>
        </w:rPr>
        <w:t>响应文件截止时间前，供应商可以对</w:t>
      </w:r>
      <w:r>
        <w:rPr>
          <w:rFonts w:hint="eastAsia" w:asciiTheme="minorEastAsia" w:hAnsiTheme="minorEastAsia" w:eastAsiaTheme="minorEastAsia" w:cstheme="minorEastAsia"/>
          <w:snapToGrid w:val="0"/>
          <w:kern w:val="0"/>
          <w:szCs w:val="21"/>
        </w:rPr>
        <w:t>已</w:t>
      </w:r>
      <w:r>
        <w:rPr>
          <w:rFonts w:hint="eastAsia" w:asciiTheme="minorEastAsia" w:hAnsiTheme="minorEastAsia" w:eastAsiaTheme="minorEastAsia" w:cstheme="minorEastAsia"/>
          <w:snapToGrid w:val="0"/>
          <w:kern w:val="0"/>
          <w:szCs w:val="21"/>
          <w:lang w:val="zh-CN"/>
        </w:rPr>
        <w:t>提交的响应文件进行补充、修改或者撤回。供应商需要补充、修改或者撤回响应文件时，应以书面形式通知采购人、采购代理机构。补充、修改的内容是响应文件的组成部分，补充、修改的内容与响应文件不一致的，以补充、修改的内容为准。</w:t>
      </w:r>
    </w:p>
    <w:p>
      <w:pPr>
        <w:numPr>
          <w:ilvl w:val="1"/>
          <w:numId w:val="34"/>
        </w:numPr>
        <w:tabs>
          <w:tab w:val="left" w:pos="540"/>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从</w:t>
      </w:r>
      <w:r>
        <w:rPr>
          <w:rFonts w:hint="eastAsia" w:asciiTheme="minorEastAsia" w:hAnsiTheme="minorEastAsia" w:eastAsiaTheme="minorEastAsia" w:cstheme="minorEastAsia"/>
          <w:snapToGrid w:val="0"/>
          <w:kern w:val="0"/>
          <w:szCs w:val="21"/>
        </w:rPr>
        <w:t>提交</w:t>
      </w:r>
      <w:r>
        <w:rPr>
          <w:rFonts w:hint="eastAsia" w:asciiTheme="minorEastAsia" w:hAnsiTheme="minorEastAsia" w:eastAsiaTheme="minorEastAsia" w:cstheme="minorEastAsia"/>
          <w:snapToGrid w:val="0"/>
          <w:kern w:val="0"/>
          <w:szCs w:val="21"/>
          <w:lang w:val="zh-CN"/>
        </w:rPr>
        <w:t>响应文件截止时间至磋商有效期期满这段时间，供应商不得修改或</w:t>
      </w:r>
      <w:r>
        <w:rPr>
          <w:rFonts w:hint="eastAsia" w:asciiTheme="minorEastAsia" w:hAnsiTheme="minorEastAsia" w:eastAsiaTheme="minorEastAsia" w:cstheme="minorEastAsia"/>
          <w:snapToGrid w:val="0"/>
          <w:kern w:val="0"/>
          <w:szCs w:val="21"/>
        </w:rPr>
        <w:t>撤销</w:t>
      </w:r>
      <w:r>
        <w:rPr>
          <w:rFonts w:hint="eastAsia" w:asciiTheme="minorEastAsia" w:hAnsiTheme="minorEastAsia" w:eastAsiaTheme="minorEastAsia" w:cstheme="minorEastAsia"/>
          <w:snapToGrid w:val="0"/>
          <w:kern w:val="0"/>
          <w:szCs w:val="21"/>
          <w:lang w:val="zh-CN"/>
        </w:rPr>
        <w:t>其响应文件，否则其磋商保证金将不予以退还。</w:t>
      </w:r>
    </w:p>
    <w:p>
      <w:pPr>
        <w:numPr>
          <w:ilvl w:val="1"/>
          <w:numId w:val="34"/>
        </w:numPr>
        <w:tabs>
          <w:tab w:val="left" w:pos="540"/>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供应商所提交的响应文件在磋商结束后，无论成交与否都不退还。</w:t>
      </w:r>
    </w:p>
    <w:p>
      <w:pPr>
        <w:numPr>
          <w:ilvl w:val="1"/>
          <w:numId w:val="10"/>
        </w:numPr>
        <w:tabs>
          <w:tab w:val="left" w:pos="540"/>
          <w:tab w:val="clear" w:pos="840"/>
        </w:tabs>
        <w:spacing w:line="360" w:lineRule="auto"/>
        <w:ind w:left="540" w:hanging="540"/>
        <w:outlineLvl w:val="1"/>
        <w:rPr>
          <w:rFonts w:hint="eastAsia" w:asciiTheme="minorEastAsia" w:hAnsiTheme="minorEastAsia" w:eastAsiaTheme="minorEastAsia" w:cstheme="minorEastAsia"/>
          <w:b/>
          <w:szCs w:val="21"/>
        </w:rPr>
      </w:pPr>
      <w:bookmarkStart w:id="89" w:name="_Toc25172"/>
      <w:r>
        <w:rPr>
          <w:rFonts w:hint="eastAsia" w:asciiTheme="minorEastAsia" w:hAnsiTheme="minorEastAsia" w:eastAsiaTheme="minorEastAsia" w:cstheme="minorEastAsia"/>
          <w:b/>
          <w:szCs w:val="21"/>
        </w:rPr>
        <w:t>磋商程序及步骤</w:t>
      </w:r>
      <w:bookmarkEnd w:id="89"/>
    </w:p>
    <w:p>
      <w:pPr>
        <w:numPr>
          <w:ilvl w:val="0"/>
          <w:numId w:val="11"/>
        </w:numPr>
        <w:tabs>
          <w:tab w:val="left" w:pos="864"/>
          <w:tab w:val="left" w:pos="1080"/>
        </w:tabs>
        <w:spacing w:line="360" w:lineRule="auto"/>
        <w:ind w:hanging="540"/>
        <w:outlineLvl w:val="1"/>
        <w:rPr>
          <w:rFonts w:hint="eastAsia" w:asciiTheme="minorEastAsia" w:hAnsiTheme="minorEastAsia" w:eastAsiaTheme="minorEastAsia" w:cstheme="minorEastAsia"/>
          <w:b/>
          <w:snapToGrid w:val="0"/>
          <w:kern w:val="0"/>
          <w:szCs w:val="21"/>
          <w:lang w:val="zh-CN"/>
        </w:rPr>
      </w:pPr>
      <w:bookmarkStart w:id="90" w:name="_Toc31243"/>
      <w:bookmarkStart w:id="91" w:name="_Toc22624"/>
      <w:r>
        <w:rPr>
          <w:rFonts w:hint="eastAsia" w:asciiTheme="minorEastAsia" w:hAnsiTheme="minorEastAsia" w:eastAsiaTheme="minorEastAsia" w:cstheme="minorEastAsia"/>
          <w:b/>
        </w:rPr>
        <w:t>竞争性磋商小组</w:t>
      </w:r>
      <w:bookmarkEnd w:id="90"/>
      <w:bookmarkEnd w:id="91"/>
    </w:p>
    <w:p>
      <w:pPr>
        <w:tabs>
          <w:tab w:val="left" w:pos="540"/>
        </w:tabs>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bCs/>
          <w:szCs w:val="21"/>
        </w:rPr>
        <w:t>23.1 采购人</w:t>
      </w:r>
      <w:r>
        <w:rPr>
          <w:rFonts w:hint="eastAsia" w:asciiTheme="minorEastAsia" w:hAnsiTheme="minorEastAsia" w:eastAsiaTheme="minorEastAsia" w:cstheme="minorEastAsia"/>
        </w:rPr>
        <w:t>依照《中华人民共和国政府采购法》、《中华人民共和国政府采购法实施条例》、《政府采购竞争性磋商采购方式管理暂行办法》及现行法律规定组建磋商小组</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rPr>
        <w:t>磋商小组由采购人代表和评审专家共3人或</w:t>
      </w:r>
      <w:r>
        <w:rPr>
          <w:rFonts w:hint="eastAsia" w:asciiTheme="minorEastAsia" w:hAnsiTheme="minorEastAsia" w:eastAsiaTheme="minorEastAsia" w:cstheme="minorEastAsia"/>
          <w:lang w:val="en-US" w:eastAsia="zh-CN"/>
        </w:rPr>
        <w:t>3</w:t>
      </w:r>
      <w:r>
        <w:rPr>
          <w:rFonts w:hint="eastAsia" w:asciiTheme="minorEastAsia" w:hAnsiTheme="minorEastAsia" w:eastAsiaTheme="minorEastAsia" w:cstheme="minorEastAsia"/>
        </w:rPr>
        <w:t>人以上单数组成</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rPr>
        <w:t>磋商小组人数详见《供应商须知前附表》。</w:t>
      </w:r>
    </w:p>
    <w:p>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23.2 磋商小组中的评审专家人数不少于磋商小组成员总数的2/3。除本采购文件另有规定，评审专家将从政府采购评审专家库中随机抽取。 </w:t>
      </w:r>
    </w:p>
    <w:p>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23.3 磋商小组所有成员按事先抽取的磋商顺序</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集中与单一供应商分别进行磋商，并给予所有参加磋商的供应商平等的磋商机会。</w:t>
      </w:r>
    </w:p>
    <w:p>
      <w:pPr>
        <w:numPr>
          <w:ilvl w:val="0"/>
          <w:numId w:val="11"/>
        </w:numPr>
        <w:tabs>
          <w:tab w:val="left" w:pos="864"/>
          <w:tab w:val="left" w:pos="1080"/>
        </w:tabs>
        <w:spacing w:line="360" w:lineRule="auto"/>
        <w:ind w:hanging="540"/>
        <w:outlineLvl w:val="1"/>
        <w:rPr>
          <w:rFonts w:hint="eastAsia" w:asciiTheme="minorEastAsia" w:hAnsiTheme="minorEastAsia" w:eastAsiaTheme="minorEastAsia" w:cstheme="minorEastAsia"/>
          <w:b/>
          <w:snapToGrid w:val="0"/>
          <w:kern w:val="0"/>
          <w:szCs w:val="21"/>
          <w:lang w:val="zh-CN"/>
        </w:rPr>
      </w:pPr>
      <w:bookmarkStart w:id="92" w:name="_Toc21483"/>
      <w:bookmarkStart w:id="93" w:name="_Toc6609"/>
      <w:r>
        <w:rPr>
          <w:rFonts w:hint="eastAsia" w:asciiTheme="minorEastAsia" w:hAnsiTheme="minorEastAsia" w:eastAsiaTheme="minorEastAsia" w:cstheme="minorEastAsia"/>
          <w:b/>
        </w:rPr>
        <w:t>磋商代表</w:t>
      </w:r>
      <w:bookmarkEnd w:id="92"/>
      <w:bookmarkEnd w:id="93"/>
    </w:p>
    <w:p>
      <w:pPr>
        <w:tabs>
          <w:tab w:val="left" w:pos="864"/>
          <w:tab w:val="left" w:pos="1080"/>
        </w:tabs>
        <w:spacing w:line="360" w:lineRule="auto"/>
        <w:rPr>
          <w:rFonts w:hint="eastAsia" w:asciiTheme="minorEastAsia" w:hAnsiTheme="minorEastAsia" w:eastAsiaTheme="minorEastAsia" w:cstheme="minorEastAsia"/>
          <w:szCs w:val="21"/>
          <w:lang w:val="en-US" w:eastAsia="zh-CN"/>
        </w:rPr>
      </w:pPr>
      <w:bookmarkStart w:id="94" w:name="_Toc32662"/>
      <w:bookmarkStart w:id="95" w:name="_Toc9967"/>
      <w:r>
        <w:rPr>
          <w:rFonts w:hint="eastAsia" w:asciiTheme="minorEastAsia" w:hAnsiTheme="minorEastAsia" w:eastAsiaTheme="minorEastAsia" w:cstheme="minorEastAsia"/>
          <w:b/>
        </w:rPr>
        <w:t xml:space="preserve">24.1 </w:t>
      </w:r>
      <w:r>
        <w:rPr>
          <w:rFonts w:hint="eastAsia" w:asciiTheme="minorEastAsia" w:hAnsiTheme="minorEastAsia" w:eastAsiaTheme="minorEastAsia" w:cstheme="minorEastAsia"/>
          <w:szCs w:val="21"/>
        </w:rPr>
        <w:t>磋商供应商法定代表人或授权代表应携带本人身份证明参加磋商，授权代表参加磋商的，还应携带法定代表人授权书原件。磋商代表经磋商小组核对身份后，方可参加磋商。</w:t>
      </w:r>
      <w:bookmarkEnd w:id="94"/>
      <w:bookmarkEnd w:id="95"/>
      <w:r>
        <w:rPr>
          <w:rFonts w:hint="eastAsia" w:asciiTheme="minorEastAsia" w:hAnsiTheme="minorEastAsia" w:eastAsiaTheme="minorEastAsia" w:cstheme="minorEastAsia"/>
          <w:szCs w:val="21"/>
          <w:lang w:val="en-US" w:eastAsia="zh-CN"/>
        </w:rPr>
        <w:t>磋商代表的其他要求见《供应商须知前附表》。</w:t>
      </w:r>
    </w:p>
    <w:p>
      <w:pPr>
        <w:numPr>
          <w:ilvl w:val="0"/>
          <w:numId w:val="11"/>
        </w:numPr>
        <w:tabs>
          <w:tab w:val="left" w:pos="864"/>
          <w:tab w:val="left" w:pos="1080"/>
        </w:tabs>
        <w:spacing w:line="360" w:lineRule="auto"/>
        <w:ind w:hanging="540"/>
        <w:outlineLvl w:val="1"/>
        <w:rPr>
          <w:rFonts w:hint="eastAsia" w:asciiTheme="minorEastAsia" w:hAnsiTheme="minorEastAsia" w:eastAsiaTheme="minorEastAsia" w:cstheme="minorEastAsia"/>
          <w:b/>
        </w:rPr>
      </w:pPr>
      <w:bookmarkStart w:id="96" w:name="_Toc16372"/>
      <w:r>
        <w:rPr>
          <w:rFonts w:hint="eastAsia" w:asciiTheme="minorEastAsia" w:hAnsiTheme="minorEastAsia" w:eastAsiaTheme="minorEastAsia" w:cstheme="minorEastAsia"/>
          <w:b/>
        </w:rPr>
        <w:t>资格审查和符合性审查</w:t>
      </w:r>
      <w:bookmarkEnd w:id="96"/>
    </w:p>
    <w:p>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25.1在正式磋商前，本磋商文件第四章规定的程序和方法，对供应商进行资格性审查和符合性审查，通过资格性审查和符合性审查，实质性响应磋商文件的供应商方可进入磋商程序。</w:t>
      </w:r>
    </w:p>
    <w:p>
      <w:pPr>
        <w:numPr>
          <w:ilvl w:val="0"/>
          <w:numId w:val="11"/>
        </w:numPr>
        <w:tabs>
          <w:tab w:val="left" w:pos="864"/>
          <w:tab w:val="left" w:pos="1080"/>
        </w:tabs>
        <w:spacing w:line="360" w:lineRule="auto"/>
        <w:ind w:hanging="540"/>
        <w:outlineLvl w:val="1"/>
        <w:rPr>
          <w:rFonts w:hint="eastAsia" w:asciiTheme="minorEastAsia" w:hAnsiTheme="minorEastAsia" w:eastAsiaTheme="minorEastAsia" w:cstheme="minorEastAsia"/>
          <w:b/>
        </w:rPr>
      </w:pPr>
      <w:bookmarkStart w:id="97" w:name="_Toc20122"/>
      <w:r>
        <w:rPr>
          <w:rFonts w:hint="eastAsia" w:asciiTheme="minorEastAsia" w:hAnsiTheme="minorEastAsia" w:eastAsiaTheme="minorEastAsia" w:cstheme="minorEastAsia"/>
          <w:b/>
        </w:rPr>
        <w:t>磋商</w:t>
      </w:r>
      <w:bookmarkEnd w:id="97"/>
    </w:p>
    <w:p>
      <w:pPr>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szCs w:val="21"/>
        </w:rPr>
        <w:t>26.1磋商小组将根据本磋商文件第四章规定的程序和方法与</w:t>
      </w:r>
      <w:r>
        <w:rPr>
          <w:rFonts w:hint="eastAsia" w:asciiTheme="minorEastAsia" w:hAnsiTheme="minorEastAsia" w:eastAsiaTheme="minorEastAsia" w:cstheme="minorEastAsia"/>
          <w:szCs w:val="21"/>
          <w:lang w:val="en-US" w:eastAsia="zh-CN"/>
        </w:rPr>
        <w:t>供应商</w:t>
      </w:r>
      <w:r>
        <w:rPr>
          <w:rFonts w:hint="eastAsia" w:asciiTheme="minorEastAsia" w:hAnsiTheme="minorEastAsia" w:eastAsiaTheme="minorEastAsia" w:cstheme="minorEastAsia"/>
          <w:szCs w:val="21"/>
        </w:rPr>
        <w:t>进行磋商。在磋商中，磋商的任何一方不得透露与磋商有关的其他磋商供应商的技</w:t>
      </w:r>
      <w:r>
        <w:rPr>
          <w:rFonts w:hint="eastAsia" w:asciiTheme="minorEastAsia" w:hAnsiTheme="minorEastAsia" w:eastAsiaTheme="minorEastAsia" w:cstheme="minorEastAsia"/>
        </w:rPr>
        <w:t>术资料、价格和其他信息。</w:t>
      </w:r>
    </w:p>
    <w:p>
      <w:pPr>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rPr>
        <w:t>26.2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将以书面形式同时通知所有磋商供应商，</w:t>
      </w:r>
      <w:r>
        <w:rPr>
          <w:rFonts w:hint="eastAsia" w:asciiTheme="minorEastAsia" w:hAnsiTheme="minorEastAsia" w:eastAsiaTheme="minorEastAsia" w:cstheme="minorEastAsia"/>
          <w:szCs w:val="21"/>
        </w:rPr>
        <w:t>并提供必要的修正时间。</w:t>
      </w:r>
    </w:p>
    <w:p>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rPr>
        <w:t>26.3供应商应当按照磋商文件的变动情况和磋商小组的要求重新提交响应文件，</w:t>
      </w:r>
      <w:r>
        <w:rPr>
          <w:rFonts w:hint="eastAsia" w:asciiTheme="minorEastAsia" w:hAnsiTheme="minorEastAsia" w:eastAsiaTheme="minorEastAsia" w:cstheme="minorEastAsia"/>
          <w:szCs w:val="21"/>
        </w:rPr>
        <w:t>对原响应文件进行技术、商务、价格修正，重新提交的响应文件应实质性响应本磋商文件及</w:t>
      </w:r>
      <w:r>
        <w:rPr>
          <w:rFonts w:hint="eastAsia" w:asciiTheme="minorEastAsia" w:hAnsiTheme="minorEastAsia" w:eastAsiaTheme="minorEastAsia" w:cstheme="minorEastAsia"/>
        </w:rPr>
        <w:t>对磋商文件作出的实质性变动，</w:t>
      </w:r>
      <w:r>
        <w:rPr>
          <w:rFonts w:hint="eastAsia" w:asciiTheme="minorEastAsia" w:hAnsiTheme="minorEastAsia" w:eastAsiaTheme="minorEastAsia" w:cstheme="minorEastAsia"/>
          <w:szCs w:val="21"/>
        </w:rPr>
        <w:t>并按本采购文件的规定进行签署。重新提交的响应文件与原响应文件不一致的，以重新提交的响应文件为准。不按要求签署或逾时不提交响应文件的，视同放弃磋商，放弃磋商的</w:t>
      </w:r>
      <w:r>
        <w:rPr>
          <w:rFonts w:hint="eastAsia" w:asciiTheme="minorEastAsia" w:hAnsiTheme="minorEastAsia" w:eastAsiaTheme="minorEastAsia" w:cstheme="minorEastAsia"/>
        </w:rPr>
        <w:t>供应商的磋商保证金将在成交通知书发放后的五个工作日内退还。</w:t>
      </w:r>
    </w:p>
    <w:p>
      <w:pPr>
        <w:tabs>
          <w:tab w:val="left" w:pos="540"/>
        </w:tabs>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rPr>
        <w:t>26.4最后报价</w:t>
      </w:r>
    </w:p>
    <w:p>
      <w:pPr>
        <w:spacing w:line="36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bCs/>
          <w:kern w:val="44"/>
          <w:szCs w:val="21"/>
        </w:rPr>
        <w:t>采购代理机构将已确定条件的最后报价书发放至所有磋商供应商，要求磋商供应商在指定的时间内提交满足要求的最后报价，密封递交磋商小组。所有磋商供应商递交最后报价后，磋商小组将记录所有磋商供应商的最终价格。</w:t>
      </w:r>
      <w:r>
        <w:rPr>
          <w:rFonts w:hint="eastAsia" w:asciiTheme="minorEastAsia" w:hAnsiTheme="minorEastAsia" w:eastAsiaTheme="minorEastAsia" w:cstheme="minorEastAsia"/>
        </w:rPr>
        <w:t>最后报价为本次竞争性磋商不可变动的最终价格。</w:t>
      </w:r>
    </w:p>
    <w:p>
      <w:pPr>
        <w:spacing w:line="36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磋商文件能够详细列明采购标的的技术、服务要求的，磋商结束后，磋商小组应当要求所有继续参加磋商的供应商在规定时间内提交最后报价，提交最后报价的供应商不得少于3家。</w:t>
      </w:r>
    </w:p>
    <w:p>
      <w:pPr>
        <w:spacing w:line="36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 </w:t>
      </w:r>
    </w:p>
    <w:p>
      <w:pPr>
        <w:spacing w:line="36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本采购项目提交最后报价供应商的确定方式详见《供应商须知前附表》。</w:t>
      </w:r>
    </w:p>
    <w:p>
      <w:pPr>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rPr>
        <w:t>26.5</w:t>
      </w:r>
      <w:r>
        <w:rPr>
          <w:rFonts w:hint="eastAsia" w:asciiTheme="minorEastAsia" w:hAnsiTheme="minorEastAsia" w:eastAsiaTheme="minorEastAsia" w:cstheme="minorEastAsia"/>
          <w:bCs/>
          <w:kern w:val="44"/>
          <w:szCs w:val="21"/>
        </w:rPr>
        <w:t>如有需要，磋商小组可进行多轮磋商，直至最终确定竞争性磋商采购文件采购需求中的技术、服务要求以及合同草案条款。如竞争性磋商采购文件无需修改，可直接要求磋商供应商</w:t>
      </w:r>
      <w:r>
        <w:rPr>
          <w:rFonts w:hint="eastAsia" w:asciiTheme="minorEastAsia" w:hAnsiTheme="minorEastAsia" w:eastAsiaTheme="minorEastAsia" w:cstheme="minorEastAsia"/>
        </w:rPr>
        <w:t>提交最后报价</w:t>
      </w:r>
      <w:r>
        <w:rPr>
          <w:rFonts w:hint="eastAsia" w:asciiTheme="minorEastAsia" w:hAnsiTheme="minorEastAsia" w:eastAsiaTheme="minorEastAsia" w:cstheme="minorEastAsia"/>
          <w:bCs/>
          <w:kern w:val="44"/>
          <w:szCs w:val="21"/>
        </w:rPr>
        <w:t>。</w:t>
      </w:r>
    </w:p>
    <w:p>
      <w:pPr>
        <w:spacing w:line="360" w:lineRule="auto"/>
        <w:rPr>
          <w:rFonts w:hint="eastAsia" w:asciiTheme="minorEastAsia" w:hAnsiTheme="minorEastAsia" w:eastAsiaTheme="minorEastAsia" w:cstheme="minorEastAsia"/>
          <w:bCs/>
          <w:kern w:val="44"/>
          <w:szCs w:val="21"/>
        </w:rPr>
      </w:pPr>
      <w:r>
        <w:rPr>
          <w:rFonts w:hint="eastAsia" w:asciiTheme="minorEastAsia" w:hAnsiTheme="minorEastAsia" w:eastAsiaTheme="minorEastAsia" w:cstheme="minorEastAsia"/>
        </w:rPr>
        <w:t>26.6</w:t>
      </w:r>
      <w:r>
        <w:rPr>
          <w:rFonts w:hint="eastAsia" w:asciiTheme="minorEastAsia" w:hAnsiTheme="minorEastAsia" w:eastAsiaTheme="minorEastAsia" w:cstheme="minorEastAsia"/>
          <w:bCs/>
          <w:kern w:val="44"/>
          <w:szCs w:val="21"/>
        </w:rPr>
        <w:t xml:space="preserve"> 磋商小组审核完最终报价后，根据竞争性磋商采购文件规定的评定办法推荐成交候选人或根据采购人的书面授权直接确定成交供应商。</w:t>
      </w:r>
    </w:p>
    <w:p>
      <w:pPr>
        <w:spacing w:line="360" w:lineRule="auto"/>
        <w:rPr>
          <w:rFonts w:hint="eastAsia" w:asciiTheme="minorEastAsia" w:hAnsiTheme="minorEastAsia" w:eastAsiaTheme="minorEastAsia" w:cstheme="minorEastAsia"/>
          <w:bCs/>
          <w:kern w:val="44"/>
          <w:szCs w:val="21"/>
        </w:rPr>
      </w:pPr>
      <w:r>
        <w:rPr>
          <w:rFonts w:hint="eastAsia" w:asciiTheme="minorEastAsia" w:hAnsiTheme="minorEastAsia" w:eastAsiaTheme="minorEastAsia" w:cstheme="minorEastAsia"/>
          <w:bCs/>
          <w:kern w:val="44"/>
          <w:szCs w:val="21"/>
        </w:rPr>
        <w:t>26.7采购代理机构对磋商过程和重要磋商内容进行记录，磋商双方在记录上签字确认。</w:t>
      </w:r>
    </w:p>
    <w:p>
      <w:pPr>
        <w:numPr>
          <w:ilvl w:val="0"/>
          <w:numId w:val="11"/>
        </w:numPr>
        <w:tabs>
          <w:tab w:val="left" w:pos="864"/>
          <w:tab w:val="left" w:pos="1080"/>
        </w:tabs>
        <w:spacing w:line="360" w:lineRule="auto"/>
        <w:ind w:hanging="540"/>
        <w:outlineLvl w:val="1"/>
        <w:rPr>
          <w:rFonts w:hint="eastAsia" w:asciiTheme="minorEastAsia" w:hAnsiTheme="minorEastAsia" w:eastAsiaTheme="minorEastAsia" w:cstheme="minorEastAsia"/>
          <w:b/>
          <w:lang w:val="zh-CN"/>
        </w:rPr>
      </w:pPr>
      <w:bookmarkStart w:id="98" w:name="_Toc11048"/>
      <w:r>
        <w:rPr>
          <w:rFonts w:hint="eastAsia" w:asciiTheme="minorEastAsia" w:hAnsiTheme="minorEastAsia" w:eastAsiaTheme="minorEastAsia" w:cstheme="minorEastAsia"/>
          <w:b/>
          <w:lang w:val="zh-CN"/>
        </w:rPr>
        <w:t>保密</w:t>
      </w:r>
      <w:bookmarkEnd w:id="98"/>
    </w:p>
    <w:p>
      <w:pPr>
        <w:numPr>
          <w:ilvl w:val="1"/>
          <w:numId w:val="35"/>
        </w:numPr>
        <w:autoSpaceDE w:val="0"/>
        <w:autoSpaceDN w:val="0"/>
        <w:adjustRightInd w:val="0"/>
        <w:spacing w:line="360" w:lineRule="auto"/>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凡是属于审查、澄清、评价和比较的有关资料以及授标意向等，采购人、采购代理机构、监管人员、</w:t>
      </w:r>
      <w:r>
        <w:rPr>
          <w:rFonts w:hint="eastAsia" w:asciiTheme="minorEastAsia" w:hAnsiTheme="minorEastAsia" w:eastAsiaTheme="minorEastAsia" w:cstheme="minorEastAsia"/>
          <w:bCs/>
          <w:kern w:val="44"/>
          <w:szCs w:val="21"/>
        </w:rPr>
        <w:t>磋商小组</w:t>
      </w:r>
      <w:r>
        <w:rPr>
          <w:rFonts w:hint="eastAsia" w:asciiTheme="minorEastAsia" w:hAnsiTheme="minorEastAsia" w:eastAsiaTheme="minorEastAsia" w:cstheme="minorEastAsia"/>
          <w:snapToGrid w:val="0"/>
          <w:kern w:val="0"/>
          <w:szCs w:val="21"/>
          <w:lang w:val="zh-CN"/>
        </w:rPr>
        <w:t>及有关工作人员均不得向供应商或其它无关的人员透露。</w:t>
      </w:r>
    </w:p>
    <w:p>
      <w:pPr>
        <w:numPr>
          <w:ilvl w:val="1"/>
          <w:numId w:val="35"/>
        </w:numPr>
        <w:autoSpaceDE w:val="0"/>
        <w:autoSpaceDN w:val="0"/>
        <w:adjustRightInd w:val="0"/>
        <w:spacing w:line="360" w:lineRule="auto"/>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本项目由磋商小组采用综合评分法对提交最后报价的供应商的响应文件和最后报价进行综合评分。综合评分法是指响应文件满足磋商文件全部实质性要求且按评审因素的量化指标评审得分最高的供应商为成交候选供应商的评审方法。本项目具体评审因素的量化指标详见第</w:t>
      </w:r>
      <w:r>
        <w:rPr>
          <w:rFonts w:hint="eastAsia" w:asciiTheme="minorEastAsia" w:hAnsiTheme="minorEastAsia" w:eastAsiaTheme="minorEastAsia" w:cstheme="minorEastAsia"/>
          <w:snapToGrid w:val="0"/>
          <w:kern w:val="0"/>
          <w:szCs w:val="21"/>
          <w:lang w:val="en-US" w:eastAsia="zh-CN"/>
        </w:rPr>
        <w:t>四</w:t>
      </w:r>
      <w:r>
        <w:rPr>
          <w:rFonts w:hint="eastAsia" w:asciiTheme="minorEastAsia" w:hAnsiTheme="minorEastAsia" w:eastAsiaTheme="minorEastAsia" w:cstheme="minorEastAsia"/>
          <w:snapToGrid w:val="0"/>
          <w:kern w:val="0"/>
          <w:szCs w:val="21"/>
          <w:lang w:val="zh-CN"/>
        </w:rPr>
        <w:t>章“</w:t>
      </w:r>
      <w:r>
        <w:rPr>
          <w:rFonts w:hint="eastAsia" w:asciiTheme="minorEastAsia" w:hAnsiTheme="minorEastAsia" w:eastAsiaTheme="minorEastAsia" w:cstheme="minorEastAsia"/>
          <w:snapToGrid w:val="0"/>
          <w:kern w:val="0"/>
          <w:szCs w:val="21"/>
          <w:lang w:val="en-US" w:eastAsia="zh-CN"/>
        </w:rPr>
        <w:t>评定办法</w:t>
      </w:r>
      <w:r>
        <w:rPr>
          <w:rFonts w:hint="eastAsia" w:asciiTheme="minorEastAsia" w:hAnsiTheme="minorEastAsia" w:eastAsiaTheme="minorEastAsia" w:cstheme="minorEastAsia"/>
          <w:snapToGrid w:val="0"/>
          <w:kern w:val="0"/>
          <w:szCs w:val="21"/>
          <w:lang w:val="zh-CN"/>
        </w:rPr>
        <w:t>”。</w:t>
      </w:r>
    </w:p>
    <w:p>
      <w:pPr>
        <w:numPr>
          <w:ilvl w:val="1"/>
          <w:numId w:val="35"/>
        </w:numPr>
        <w:autoSpaceDE w:val="0"/>
        <w:autoSpaceDN w:val="0"/>
        <w:adjustRightInd w:val="0"/>
        <w:spacing w:line="360" w:lineRule="auto"/>
        <w:jc w:val="left"/>
        <w:rPr>
          <w:rFonts w:hint="eastAsia"/>
          <w:lang w:val="zh-CN"/>
        </w:rPr>
      </w:pPr>
      <w:r>
        <w:rPr>
          <w:rFonts w:hint="eastAsia" w:asciiTheme="minorEastAsia" w:hAnsiTheme="minorEastAsia" w:eastAsiaTheme="minorEastAsia" w:cstheme="minorEastAsia"/>
          <w:snapToGrid w:val="0"/>
          <w:kern w:val="0"/>
          <w:szCs w:val="21"/>
          <w:lang w:val="zh-CN"/>
        </w:rPr>
        <w:t>磋商小组根据综合评分情况，按照评审得分由高到低的顺序及《供应商须知前附表》规定的数量推荐成交候选供应商，并编写评审报告。评审报告应当有磋商小组全体成员签字认可。</w:t>
      </w:r>
    </w:p>
    <w:p>
      <w:pPr>
        <w:numPr>
          <w:ilvl w:val="1"/>
          <w:numId w:val="10"/>
        </w:numPr>
        <w:tabs>
          <w:tab w:val="left" w:pos="540"/>
          <w:tab w:val="clear" w:pos="840"/>
        </w:tabs>
        <w:spacing w:line="360" w:lineRule="auto"/>
        <w:ind w:left="540" w:hanging="540"/>
        <w:outlineLvl w:val="1"/>
        <w:rPr>
          <w:rFonts w:hint="eastAsia" w:asciiTheme="minorEastAsia" w:hAnsiTheme="minorEastAsia" w:eastAsiaTheme="minorEastAsia" w:cstheme="minorEastAsia"/>
          <w:b/>
          <w:szCs w:val="21"/>
        </w:rPr>
      </w:pPr>
      <w:bookmarkStart w:id="99" w:name="_Toc6375"/>
      <w:r>
        <w:rPr>
          <w:rFonts w:hint="eastAsia" w:asciiTheme="minorEastAsia" w:hAnsiTheme="minorEastAsia" w:eastAsiaTheme="minorEastAsia" w:cstheme="minorEastAsia"/>
          <w:b/>
          <w:szCs w:val="21"/>
        </w:rPr>
        <w:t>成交与签订合同</w:t>
      </w:r>
      <w:bookmarkEnd w:id="99"/>
    </w:p>
    <w:p>
      <w:pPr>
        <w:numPr>
          <w:ilvl w:val="0"/>
          <w:numId w:val="11"/>
        </w:numPr>
        <w:tabs>
          <w:tab w:val="left" w:pos="864"/>
          <w:tab w:val="left" w:pos="1080"/>
        </w:tabs>
        <w:spacing w:line="360" w:lineRule="auto"/>
        <w:ind w:hanging="540"/>
        <w:outlineLvl w:val="1"/>
        <w:rPr>
          <w:rFonts w:hint="eastAsia" w:asciiTheme="minorEastAsia" w:hAnsiTheme="minorEastAsia" w:eastAsiaTheme="minorEastAsia" w:cstheme="minorEastAsia"/>
          <w:b/>
          <w:lang w:val="zh-CN"/>
        </w:rPr>
      </w:pPr>
      <w:bookmarkStart w:id="100" w:name="_Toc11936"/>
      <w:r>
        <w:rPr>
          <w:rFonts w:hint="eastAsia" w:asciiTheme="minorEastAsia" w:hAnsiTheme="minorEastAsia" w:eastAsiaTheme="minorEastAsia" w:cstheme="minorEastAsia"/>
          <w:b/>
          <w:lang w:val="zh-CN"/>
        </w:rPr>
        <w:t>合同授予标准</w:t>
      </w:r>
      <w:bookmarkEnd w:id="100"/>
    </w:p>
    <w:p>
      <w:pPr>
        <w:autoSpaceDE w:val="0"/>
        <w:autoSpaceDN w:val="0"/>
        <w:adjustRightInd w:val="0"/>
        <w:spacing w:line="360" w:lineRule="auto"/>
        <w:jc w:val="left"/>
        <w:rPr>
          <w:rFonts w:hint="eastAsia" w:asciiTheme="minorEastAsia" w:hAnsiTheme="minorEastAsia" w:eastAsiaTheme="minorEastAsia" w:cstheme="minorEastAsia"/>
          <w:iCs/>
          <w:snapToGrid w:val="0"/>
          <w:kern w:val="0"/>
          <w:szCs w:val="21"/>
          <w:lang w:val="zh-CN"/>
        </w:rPr>
      </w:pPr>
      <w:r>
        <w:rPr>
          <w:rFonts w:hint="eastAsia" w:asciiTheme="minorEastAsia" w:hAnsiTheme="minorEastAsia" w:eastAsiaTheme="minorEastAsia" w:cstheme="minorEastAsia"/>
          <w:iCs/>
          <w:snapToGrid w:val="0"/>
          <w:kern w:val="0"/>
          <w:szCs w:val="21"/>
          <w:lang w:val="zh-CN"/>
        </w:rPr>
        <w:t>28.1采购人将把合同授予排名第一的供应商，特殊情况按本须知29.3的规定执行。</w:t>
      </w:r>
    </w:p>
    <w:p>
      <w:pPr>
        <w:outlineLvl w:val="9"/>
        <w:rPr>
          <w:rFonts w:ascii="宋体" w:hAnsi="宋体" w:eastAsia="宋体" w:cs="宋体"/>
          <w:sz w:val="24"/>
          <w:szCs w:val="24"/>
        </w:rPr>
      </w:pPr>
      <w:r>
        <w:rPr>
          <w:rFonts w:hint="eastAsia" w:asciiTheme="minorEastAsia" w:hAnsiTheme="minorEastAsia" w:eastAsiaTheme="minorEastAsia" w:cstheme="minorEastAsia"/>
          <w:iCs/>
          <w:snapToGrid w:val="0"/>
          <w:kern w:val="0"/>
          <w:szCs w:val="21"/>
          <w:lang w:val="zh-CN"/>
        </w:rPr>
        <w:t>28.</w:t>
      </w:r>
      <w:r>
        <w:rPr>
          <w:rFonts w:hint="eastAsia" w:asciiTheme="minorEastAsia" w:hAnsiTheme="minorEastAsia" w:eastAsiaTheme="minorEastAsia" w:cstheme="minorEastAsia"/>
          <w:iCs/>
          <w:snapToGrid w:val="0"/>
          <w:kern w:val="0"/>
          <w:szCs w:val="21"/>
          <w:lang w:val="en-US" w:eastAsia="zh-CN"/>
        </w:rPr>
        <w:t>2</w:t>
      </w:r>
      <w:r>
        <w:rPr>
          <w:rFonts w:hint="eastAsia" w:asciiTheme="minorEastAsia" w:hAnsiTheme="minorEastAsia" w:eastAsiaTheme="minorEastAsia" w:cstheme="minorEastAsia"/>
          <w:iCs/>
          <w:snapToGrid w:val="0"/>
          <w:kern w:val="0"/>
          <w:szCs w:val="21"/>
          <w:lang w:val="zh-CN"/>
        </w:rPr>
        <w:t>采购代理机构应当在评审结束后2个工作日内将评审报告送采购人确认。</w:t>
      </w:r>
      <w:r>
        <w:rPr>
          <w:rFonts w:ascii="宋体" w:hAnsi="宋体" w:eastAsia="宋体" w:cs="宋体"/>
          <w:sz w:val="24"/>
          <w:szCs w:val="24"/>
        </w:rPr>
        <w:t xml:space="preserve"> </w:t>
      </w:r>
    </w:p>
    <w:p>
      <w:pPr>
        <w:autoSpaceDE w:val="0"/>
        <w:autoSpaceDN w:val="0"/>
        <w:adjustRightInd w:val="0"/>
        <w:spacing w:line="360" w:lineRule="auto"/>
        <w:jc w:val="left"/>
        <w:rPr>
          <w:rFonts w:hint="eastAsia" w:asciiTheme="minorEastAsia" w:hAnsiTheme="minorEastAsia" w:eastAsiaTheme="minorEastAsia" w:cstheme="minorEastAsia"/>
          <w:iCs/>
          <w:snapToGrid w:val="0"/>
          <w:kern w:val="0"/>
          <w:szCs w:val="21"/>
          <w:lang w:val="zh-CN"/>
        </w:rPr>
      </w:pPr>
      <w:r>
        <w:rPr>
          <w:rFonts w:hint="eastAsia" w:asciiTheme="minorEastAsia" w:hAnsiTheme="minorEastAsia" w:eastAsiaTheme="minorEastAsia" w:cstheme="minorEastAsia"/>
          <w:iCs/>
          <w:snapToGrid w:val="0"/>
          <w:kern w:val="0"/>
          <w:szCs w:val="21"/>
          <w:lang w:val="zh-CN"/>
        </w:rPr>
        <w:t>28.</w:t>
      </w:r>
      <w:r>
        <w:rPr>
          <w:rFonts w:hint="eastAsia" w:asciiTheme="minorEastAsia" w:hAnsiTheme="minorEastAsia" w:eastAsiaTheme="minorEastAsia" w:cstheme="minorEastAsia"/>
          <w:iCs/>
          <w:snapToGrid w:val="0"/>
          <w:kern w:val="0"/>
          <w:szCs w:val="21"/>
          <w:lang w:val="en-US" w:eastAsia="zh-CN"/>
        </w:rPr>
        <w:t>3</w:t>
      </w:r>
      <w:r>
        <w:rPr>
          <w:rFonts w:hint="eastAsia" w:asciiTheme="minorEastAsia" w:hAnsiTheme="minorEastAsia" w:eastAsiaTheme="minorEastAsia" w:cstheme="minorEastAsia"/>
          <w:iCs/>
          <w:snapToGrid w:val="0"/>
          <w:kern w:val="0"/>
          <w:szCs w:val="21"/>
          <w:lang w:val="zh-CN"/>
        </w:rPr>
        <w:t xml:space="preserve">采购人应当在收到评审报告后5个工作日内，从评审报告提出的成交候选供应商中，按照推荐排序确定成交供应商，也可以书面授权磋商小组直接确定成交供应商。采购人逾期未确定成交供应商且不提出异议的，视为确定评审报告提出的排序第一的供应商为成交供应商。 </w:t>
      </w:r>
    </w:p>
    <w:p>
      <w:pPr>
        <w:autoSpaceDE w:val="0"/>
        <w:autoSpaceDN w:val="0"/>
        <w:adjustRightInd w:val="0"/>
        <w:spacing w:line="360" w:lineRule="auto"/>
        <w:jc w:val="left"/>
        <w:rPr>
          <w:rFonts w:hint="eastAsia" w:asciiTheme="minorEastAsia" w:hAnsiTheme="minorEastAsia" w:eastAsiaTheme="minorEastAsia" w:cstheme="minorEastAsia"/>
          <w:iCs/>
          <w:snapToGrid w:val="0"/>
          <w:kern w:val="0"/>
          <w:szCs w:val="21"/>
          <w:lang w:val="zh-CN"/>
        </w:rPr>
      </w:pPr>
      <w:r>
        <w:rPr>
          <w:rFonts w:hint="eastAsia" w:asciiTheme="minorEastAsia" w:hAnsiTheme="minorEastAsia" w:eastAsiaTheme="minorEastAsia" w:cstheme="minorEastAsia"/>
          <w:iCs/>
          <w:snapToGrid w:val="0"/>
          <w:kern w:val="0"/>
          <w:szCs w:val="21"/>
          <w:lang w:val="zh-CN"/>
        </w:rPr>
        <w:t>28.</w:t>
      </w:r>
      <w:r>
        <w:rPr>
          <w:rFonts w:hint="eastAsia" w:asciiTheme="minorEastAsia" w:hAnsiTheme="minorEastAsia" w:eastAsiaTheme="minorEastAsia" w:cstheme="minorEastAsia"/>
          <w:iCs/>
          <w:snapToGrid w:val="0"/>
          <w:kern w:val="0"/>
          <w:szCs w:val="21"/>
          <w:lang w:val="en-US" w:eastAsia="zh-CN"/>
        </w:rPr>
        <w:t>4</w:t>
      </w:r>
      <w:r>
        <w:rPr>
          <w:rFonts w:hint="eastAsia" w:asciiTheme="minorEastAsia" w:hAnsiTheme="minorEastAsia" w:eastAsiaTheme="minorEastAsia" w:cstheme="minorEastAsia"/>
          <w:iCs/>
          <w:snapToGrid w:val="0"/>
          <w:kern w:val="0"/>
          <w:szCs w:val="21"/>
          <w:lang w:val="zh-CN"/>
        </w:rPr>
        <w:t xml:space="preserve">采购人或者采购代理机构应当在成交供应商确定后2个工作日内，在省级以上财政部门指定的政府采购信息发布媒体上公告成交结果，同时向成交供应商发出成交通知书，并将磋商文件随成交结果同时公告。 </w:t>
      </w:r>
    </w:p>
    <w:p>
      <w:pPr>
        <w:autoSpaceDE w:val="0"/>
        <w:autoSpaceDN w:val="0"/>
        <w:adjustRightInd w:val="0"/>
        <w:spacing w:line="360" w:lineRule="auto"/>
        <w:jc w:val="left"/>
        <w:rPr>
          <w:rFonts w:hint="eastAsia" w:asciiTheme="minorEastAsia" w:hAnsiTheme="minorEastAsia" w:eastAsiaTheme="minorEastAsia" w:cstheme="minorEastAsia"/>
          <w:iCs/>
          <w:snapToGrid w:val="0"/>
          <w:kern w:val="0"/>
          <w:szCs w:val="21"/>
          <w:lang w:val="zh-CN"/>
        </w:rPr>
      </w:pPr>
      <w:r>
        <w:rPr>
          <w:rFonts w:hint="eastAsia" w:asciiTheme="minorEastAsia" w:hAnsiTheme="minorEastAsia" w:eastAsiaTheme="minorEastAsia" w:cstheme="minorEastAsia"/>
          <w:iCs/>
          <w:snapToGrid w:val="0"/>
          <w:kern w:val="0"/>
          <w:szCs w:val="21"/>
          <w:lang w:val="zh-CN"/>
        </w:rPr>
        <w:t>28.</w:t>
      </w:r>
      <w:r>
        <w:rPr>
          <w:rFonts w:hint="eastAsia" w:asciiTheme="minorEastAsia" w:hAnsiTheme="minorEastAsia" w:eastAsiaTheme="minorEastAsia" w:cstheme="minorEastAsia"/>
          <w:iCs/>
          <w:snapToGrid w:val="0"/>
          <w:kern w:val="0"/>
          <w:szCs w:val="21"/>
          <w:lang w:val="en-US" w:eastAsia="zh-CN"/>
        </w:rPr>
        <w:t>5</w:t>
      </w:r>
      <w:r>
        <w:rPr>
          <w:rFonts w:hint="eastAsia" w:asciiTheme="minorEastAsia" w:hAnsiTheme="minorEastAsia" w:eastAsiaTheme="minorEastAsia" w:cstheme="minorEastAsia"/>
          <w:iCs/>
          <w:snapToGrid w:val="0"/>
          <w:kern w:val="0"/>
          <w:szCs w:val="21"/>
          <w:lang w:val="zh-CN"/>
        </w:rPr>
        <w:t>成交通知书的领取时间详见《供应商须知前附表》。</w:t>
      </w:r>
    </w:p>
    <w:p>
      <w:pPr>
        <w:numPr>
          <w:ilvl w:val="0"/>
          <w:numId w:val="11"/>
        </w:numPr>
        <w:tabs>
          <w:tab w:val="left" w:pos="864"/>
          <w:tab w:val="left" w:pos="1080"/>
        </w:tabs>
        <w:spacing w:line="360" w:lineRule="auto"/>
        <w:ind w:hanging="540"/>
        <w:outlineLvl w:val="1"/>
        <w:rPr>
          <w:rFonts w:hint="eastAsia" w:asciiTheme="minorEastAsia" w:hAnsiTheme="minorEastAsia" w:eastAsiaTheme="minorEastAsia" w:cstheme="minorEastAsia"/>
          <w:b/>
          <w:lang w:val="zh-CN"/>
        </w:rPr>
      </w:pPr>
      <w:bookmarkStart w:id="101" w:name="_Toc21763"/>
      <w:r>
        <w:rPr>
          <w:rFonts w:hint="eastAsia" w:asciiTheme="minorEastAsia" w:hAnsiTheme="minorEastAsia" w:eastAsiaTheme="minorEastAsia" w:cstheme="minorEastAsia"/>
          <w:b/>
          <w:lang w:val="zh-CN"/>
        </w:rPr>
        <w:t>签订合同</w:t>
      </w:r>
      <w:bookmarkEnd w:id="101"/>
    </w:p>
    <w:p>
      <w:pPr>
        <w:tabs>
          <w:tab w:val="left" w:pos="426"/>
        </w:tabs>
        <w:autoSpaceDE w:val="0"/>
        <w:autoSpaceDN w:val="0"/>
        <w:adjustRightInd w:val="0"/>
        <w:spacing w:line="360" w:lineRule="auto"/>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29.1 竞争性磋商采购文件对履约保证金有规定的，成交供应商应按规定在签订合同前缴纳履约保证金。</w:t>
      </w:r>
    </w:p>
    <w:p>
      <w:pPr>
        <w:tabs>
          <w:tab w:val="left" w:pos="426"/>
        </w:tabs>
        <w:autoSpaceDE w:val="0"/>
        <w:autoSpaceDN w:val="0"/>
        <w:adjustRightInd w:val="0"/>
        <w:spacing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snapToGrid w:val="0"/>
          <w:szCs w:val="21"/>
          <w:lang w:val="zh-CN"/>
        </w:rPr>
        <w:t>29.2 采购人与成交供应商应当在成交通知书发出之日起30日内，按照采购文件确定的合同文本以及采购标的、规格型号、采购金额、采购数量、技术和服务要求等事项签订政府采购合同。</w:t>
      </w:r>
    </w:p>
    <w:p>
      <w:pPr>
        <w:autoSpaceDE w:val="0"/>
        <w:autoSpaceDN w:val="0"/>
        <w:adjustRightInd w:val="0"/>
        <w:spacing w:line="360" w:lineRule="auto"/>
        <w:ind w:firstLine="424" w:firstLineChars="202"/>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采购人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pPr>
        <w:autoSpaceDE w:val="0"/>
        <w:autoSpaceDN w:val="0"/>
        <w:adjustRightInd w:val="0"/>
        <w:spacing w:line="360" w:lineRule="auto"/>
        <w:ind w:firstLine="424" w:firstLineChars="202"/>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采购人应当自政府采购合同签订之日起2个工作日内，将政府采购合同在省级以上人民政府指定的媒体上公告，但政府采购合同中涉及国家秘密、商业秘密的内容除外。</w:t>
      </w:r>
    </w:p>
    <w:p>
      <w:pPr>
        <w:autoSpaceDE w:val="0"/>
        <w:autoSpaceDN w:val="0"/>
        <w:adjustRightInd w:val="0"/>
        <w:spacing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29.3 </w:t>
      </w:r>
      <w:r>
        <w:rPr>
          <w:rFonts w:hint="eastAsia" w:asciiTheme="minorEastAsia" w:hAnsiTheme="minorEastAsia" w:eastAsiaTheme="minorEastAsia" w:cstheme="minorEastAsia"/>
          <w:lang w:val="zh-CN"/>
        </w:rPr>
        <w:t>成交供应商拒绝与采购人签订合同的，采购人可以按照评审报告推荐的中标候选人名单排序，确定下一候选人为成交供应商，也可以重新开展政府采购活动。</w:t>
      </w:r>
    </w:p>
    <w:p>
      <w:pPr>
        <w:autoSpaceDE w:val="0"/>
        <w:autoSpaceDN w:val="0"/>
        <w:adjustRightInd w:val="0"/>
        <w:spacing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29.4 </w:t>
      </w:r>
      <w:r>
        <w:rPr>
          <w:rFonts w:hint="eastAsia" w:asciiTheme="minorEastAsia" w:hAnsiTheme="minorEastAsia" w:eastAsiaTheme="minorEastAsia" w:cstheme="minorEastAsia"/>
          <w:snapToGrid w:val="0"/>
          <w:kern w:val="0"/>
          <w:szCs w:val="21"/>
          <w:lang w:val="zh-CN"/>
        </w:rPr>
        <w:t>签订政府采购合同后7个工作日内，采购人应将政府采购合同副本报同级政府采购监管部门备案。</w:t>
      </w:r>
    </w:p>
    <w:p>
      <w:pPr>
        <w:tabs>
          <w:tab w:val="left" w:pos="540"/>
        </w:tabs>
        <w:autoSpaceDE w:val="0"/>
        <w:autoSpaceDN w:val="0"/>
        <w:adjustRightInd w:val="0"/>
        <w:spacing w:line="360" w:lineRule="auto"/>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29.5 采购代理机构将配合采购人与成交供应商签订政府采购合同。采购人与成交供应商应按竞争性磋商采购文件要求和成交供应商的竞争性磋商响应文件承诺订立书面合同，不得超出竞争性磋商采购文件和成交供应商竞争性磋商响应文件的范围，也不得再行订立背离合同实质性内容的其他协议。</w:t>
      </w:r>
    </w:p>
    <w:p>
      <w:pPr>
        <w:tabs>
          <w:tab w:val="left" w:pos="540"/>
        </w:tabs>
        <w:autoSpaceDE w:val="0"/>
        <w:autoSpaceDN w:val="0"/>
        <w:adjustRightInd w:val="0"/>
        <w:spacing w:line="360" w:lineRule="auto"/>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szCs w:val="21"/>
          <w:lang w:val="zh-CN"/>
        </w:rPr>
        <w:t>29.6 除不可抗力等因素外，成交通知书发出后，采购人改变成交结果，或者成交供应商拒绝签订政府采购合同的，应当承担相应的法律责任。</w:t>
      </w:r>
    </w:p>
    <w:p>
      <w:pPr>
        <w:autoSpaceDE w:val="0"/>
        <w:autoSpaceDN w:val="0"/>
        <w:adjustRightInd w:val="0"/>
        <w:spacing w:line="360" w:lineRule="auto"/>
        <w:ind w:firstLine="435"/>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成交供应商拒绝签订政府采购合同的，采购人可以按照《政府采购竞争性磋商采购方式管理暂行办法》第三十三条规定的原则确定其他供应商作为成交供应商并签订政府采购合同，也可以重新开展采购活动。拒绝签订政府采购合同的成交供应商不得参加对该项目重新开展的采购活动。</w:t>
      </w:r>
    </w:p>
    <w:p>
      <w:pPr>
        <w:numPr>
          <w:ilvl w:val="1"/>
          <w:numId w:val="10"/>
        </w:numPr>
        <w:tabs>
          <w:tab w:val="left" w:pos="540"/>
          <w:tab w:val="clear" w:pos="840"/>
        </w:tabs>
        <w:spacing w:line="360" w:lineRule="auto"/>
        <w:ind w:left="540" w:hanging="540"/>
        <w:outlineLvl w:val="1"/>
        <w:rPr>
          <w:rFonts w:hint="eastAsia" w:asciiTheme="minorEastAsia" w:hAnsiTheme="minorEastAsia" w:eastAsiaTheme="minorEastAsia" w:cstheme="minorEastAsia"/>
          <w:b/>
          <w:szCs w:val="21"/>
          <w:lang w:val="zh-CN"/>
        </w:rPr>
      </w:pPr>
      <w:bookmarkStart w:id="102" w:name="_Toc24036"/>
      <w:bookmarkStart w:id="103" w:name="_Toc14510"/>
      <w:bookmarkStart w:id="104" w:name="_Toc13988"/>
      <w:bookmarkStart w:id="105" w:name="_Toc4883"/>
      <w:r>
        <w:rPr>
          <w:rFonts w:hint="eastAsia" w:asciiTheme="minorEastAsia" w:hAnsiTheme="minorEastAsia" w:eastAsiaTheme="minorEastAsia" w:cstheme="minorEastAsia"/>
          <w:b/>
          <w:szCs w:val="21"/>
          <w:lang w:val="zh-CN"/>
        </w:rPr>
        <w:t>质疑和投诉</w:t>
      </w:r>
      <w:bookmarkEnd w:id="102"/>
      <w:bookmarkEnd w:id="103"/>
      <w:bookmarkEnd w:id="104"/>
      <w:bookmarkEnd w:id="105"/>
    </w:p>
    <w:p>
      <w:pPr>
        <w:numPr>
          <w:ilvl w:val="0"/>
          <w:numId w:val="11"/>
        </w:numPr>
        <w:tabs>
          <w:tab w:val="left" w:pos="864"/>
          <w:tab w:val="left" w:pos="1080"/>
        </w:tabs>
        <w:spacing w:line="360" w:lineRule="auto"/>
        <w:ind w:hanging="540"/>
        <w:outlineLvl w:val="1"/>
        <w:rPr>
          <w:rFonts w:hint="eastAsia" w:asciiTheme="minorEastAsia" w:hAnsiTheme="minorEastAsia" w:eastAsiaTheme="minorEastAsia" w:cstheme="minorEastAsia"/>
          <w:b/>
          <w:lang w:val="zh-CN"/>
        </w:rPr>
      </w:pPr>
      <w:bookmarkStart w:id="106" w:name="_Toc30484"/>
      <w:r>
        <w:rPr>
          <w:rFonts w:hint="eastAsia" w:asciiTheme="minorEastAsia" w:hAnsiTheme="minorEastAsia" w:eastAsiaTheme="minorEastAsia" w:cstheme="minorEastAsia"/>
          <w:b/>
          <w:lang w:val="zh-CN"/>
        </w:rPr>
        <w:t>质疑</w:t>
      </w:r>
      <w:bookmarkEnd w:id="106"/>
    </w:p>
    <w:p>
      <w:pPr>
        <w:autoSpaceDE w:val="0"/>
        <w:autoSpaceDN w:val="0"/>
        <w:adjustRightInd w:val="0"/>
        <w:spacing w:line="360" w:lineRule="auto"/>
        <w:jc w:val="left"/>
        <w:rPr>
          <w:rFonts w:hint="eastAsia" w:ascii="宋体" w:hAnsi="宋体" w:cs="宋体"/>
          <w:snapToGrid w:val="0"/>
          <w:kern w:val="0"/>
          <w:szCs w:val="21"/>
          <w:lang w:val="zh-CN"/>
        </w:rPr>
      </w:pPr>
      <w:r>
        <w:rPr>
          <w:rFonts w:hint="eastAsia" w:ascii="宋体" w:hAnsi="宋体" w:cs="宋体"/>
          <w:snapToGrid w:val="0"/>
          <w:kern w:val="0"/>
          <w:szCs w:val="21"/>
          <w:lang w:val="zh-CN"/>
        </w:rPr>
        <w:t>3</w:t>
      </w:r>
      <w:r>
        <w:rPr>
          <w:rFonts w:hint="eastAsia" w:ascii="宋体" w:hAnsi="宋体" w:cs="宋体"/>
          <w:snapToGrid w:val="0"/>
          <w:kern w:val="0"/>
          <w:szCs w:val="21"/>
          <w:lang w:val="en-US" w:eastAsia="zh-CN"/>
        </w:rPr>
        <w:t>0</w:t>
      </w:r>
      <w:r>
        <w:rPr>
          <w:rFonts w:hint="eastAsia" w:ascii="宋体" w:hAnsi="宋体" w:cs="宋体"/>
          <w:snapToGrid w:val="0"/>
          <w:kern w:val="0"/>
          <w:szCs w:val="21"/>
          <w:lang w:val="zh-CN"/>
        </w:rPr>
        <w:t>.1供应商认为磋商文件、磋商过程和成交结果使自己的权益受到损害的，可以在知道或者应知其权益受到损害之日起7个工作日内，以书面形式向采购人或采购代理机构提出质疑。我公司受理项目质疑部门为技术部,联系人：张梦；联系电话：027-87820788。</w:t>
      </w:r>
    </w:p>
    <w:p>
      <w:pPr>
        <w:autoSpaceDE w:val="0"/>
        <w:autoSpaceDN w:val="0"/>
        <w:adjustRightInd w:val="0"/>
        <w:spacing w:line="360" w:lineRule="auto"/>
        <w:jc w:val="left"/>
        <w:rPr>
          <w:rFonts w:hint="eastAsia" w:ascii="宋体" w:hAnsi="宋体" w:cs="宋体"/>
          <w:snapToGrid w:val="0"/>
          <w:kern w:val="0"/>
          <w:szCs w:val="21"/>
          <w:lang w:val="zh-CN"/>
        </w:rPr>
      </w:pPr>
      <w:r>
        <w:rPr>
          <w:rFonts w:hint="eastAsia" w:ascii="宋体" w:hAnsi="宋体" w:cs="宋体"/>
          <w:snapToGrid w:val="0"/>
          <w:kern w:val="0"/>
          <w:szCs w:val="21"/>
          <w:lang w:val="zh-CN"/>
        </w:rPr>
        <w:t>3</w:t>
      </w:r>
      <w:r>
        <w:rPr>
          <w:rFonts w:hint="eastAsia" w:ascii="宋体" w:hAnsi="宋体" w:cs="宋体"/>
          <w:snapToGrid w:val="0"/>
          <w:kern w:val="0"/>
          <w:szCs w:val="21"/>
          <w:lang w:val="en-US" w:eastAsia="zh-CN"/>
        </w:rPr>
        <w:t>0</w:t>
      </w:r>
      <w:r>
        <w:rPr>
          <w:rFonts w:hint="eastAsia" w:ascii="宋体" w:hAnsi="宋体" w:cs="宋体"/>
          <w:snapToGrid w:val="0"/>
          <w:kern w:val="0"/>
          <w:szCs w:val="21"/>
          <w:lang w:val="zh-CN"/>
        </w:rPr>
        <w:t>.2质疑书应当包括下列主要内容：</w:t>
      </w:r>
    </w:p>
    <w:p>
      <w:pPr>
        <w:autoSpaceDE w:val="0"/>
        <w:autoSpaceDN w:val="0"/>
        <w:adjustRightInd w:val="0"/>
        <w:spacing w:line="360" w:lineRule="auto"/>
        <w:jc w:val="left"/>
        <w:rPr>
          <w:rFonts w:hint="eastAsia" w:ascii="宋体" w:hAnsi="宋体" w:cs="宋体"/>
          <w:snapToGrid w:val="0"/>
          <w:kern w:val="0"/>
          <w:szCs w:val="21"/>
          <w:lang w:val="zh-CN"/>
        </w:rPr>
      </w:pPr>
      <w:r>
        <w:rPr>
          <w:rFonts w:hint="eastAsia" w:ascii="宋体" w:hAnsi="宋体" w:cs="宋体"/>
          <w:snapToGrid w:val="0"/>
          <w:kern w:val="0"/>
          <w:szCs w:val="21"/>
          <w:lang w:val="zh-CN"/>
        </w:rPr>
        <w:t>（1）质疑人的名称、地址、联系人及联系电话等；</w:t>
      </w:r>
    </w:p>
    <w:p>
      <w:pPr>
        <w:autoSpaceDE w:val="0"/>
        <w:autoSpaceDN w:val="0"/>
        <w:adjustRightInd w:val="0"/>
        <w:spacing w:line="360" w:lineRule="auto"/>
        <w:jc w:val="left"/>
        <w:rPr>
          <w:rFonts w:hint="eastAsia" w:ascii="宋体" w:hAnsi="宋体" w:cs="宋体"/>
          <w:snapToGrid w:val="0"/>
          <w:kern w:val="0"/>
          <w:szCs w:val="21"/>
          <w:lang w:val="zh-CN"/>
        </w:rPr>
      </w:pPr>
      <w:r>
        <w:rPr>
          <w:rFonts w:hint="eastAsia" w:ascii="宋体" w:hAnsi="宋体" w:cs="宋体"/>
          <w:snapToGrid w:val="0"/>
          <w:kern w:val="0"/>
          <w:szCs w:val="21"/>
          <w:lang w:val="zh-CN"/>
        </w:rPr>
        <w:t>（2）被质疑人的名称、地址、联系人及联系电话等；</w:t>
      </w:r>
    </w:p>
    <w:p>
      <w:pPr>
        <w:autoSpaceDE w:val="0"/>
        <w:autoSpaceDN w:val="0"/>
        <w:adjustRightInd w:val="0"/>
        <w:spacing w:line="360" w:lineRule="auto"/>
        <w:jc w:val="left"/>
        <w:rPr>
          <w:rFonts w:hint="eastAsia" w:ascii="宋体" w:hAnsi="宋体" w:cs="宋体"/>
          <w:snapToGrid w:val="0"/>
          <w:kern w:val="0"/>
          <w:szCs w:val="21"/>
          <w:lang w:val="zh-CN"/>
        </w:rPr>
      </w:pPr>
      <w:r>
        <w:rPr>
          <w:rFonts w:hint="eastAsia" w:ascii="宋体" w:hAnsi="宋体" w:cs="宋体"/>
          <w:snapToGrid w:val="0"/>
          <w:kern w:val="0"/>
          <w:szCs w:val="21"/>
          <w:lang w:val="zh-CN"/>
        </w:rPr>
        <w:t>（3）质疑项目名称及编号、质疑事项和明确的请求；</w:t>
      </w:r>
    </w:p>
    <w:p>
      <w:pPr>
        <w:autoSpaceDE w:val="0"/>
        <w:autoSpaceDN w:val="0"/>
        <w:adjustRightInd w:val="0"/>
        <w:spacing w:line="360" w:lineRule="auto"/>
        <w:jc w:val="left"/>
        <w:rPr>
          <w:rFonts w:hint="eastAsia" w:ascii="宋体" w:hAnsi="宋体" w:cs="宋体"/>
          <w:snapToGrid w:val="0"/>
          <w:kern w:val="0"/>
          <w:szCs w:val="21"/>
          <w:lang w:val="zh-CN"/>
        </w:rPr>
      </w:pPr>
      <w:r>
        <w:rPr>
          <w:rFonts w:hint="eastAsia" w:ascii="宋体" w:hAnsi="宋体" w:cs="宋体"/>
          <w:snapToGrid w:val="0"/>
          <w:kern w:val="0"/>
          <w:szCs w:val="21"/>
          <w:lang w:val="zh-CN"/>
        </w:rPr>
        <w:t>（4）质疑事项的事实根据、法律依据及其他必要的证明材料；质疑人提供的证明材料属于其他供应商投标（响应）文件未公开内容的，应当提供书面材料证明其合法来源；</w:t>
      </w:r>
    </w:p>
    <w:p>
      <w:pPr>
        <w:autoSpaceDE w:val="0"/>
        <w:autoSpaceDN w:val="0"/>
        <w:adjustRightInd w:val="0"/>
        <w:spacing w:line="360" w:lineRule="auto"/>
        <w:jc w:val="left"/>
        <w:rPr>
          <w:rFonts w:hint="eastAsia" w:ascii="宋体" w:hAnsi="宋体" w:cs="宋体"/>
          <w:snapToGrid w:val="0"/>
          <w:kern w:val="0"/>
          <w:szCs w:val="21"/>
          <w:lang w:val="zh-CN"/>
        </w:rPr>
      </w:pPr>
      <w:r>
        <w:rPr>
          <w:rFonts w:hint="eastAsia" w:ascii="宋体" w:hAnsi="宋体" w:cs="宋体"/>
          <w:snapToGrid w:val="0"/>
          <w:kern w:val="0"/>
          <w:szCs w:val="21"/>
          <w:lang w:val="zh-CN"/>
        </w:rPr>
        <w:t>（5）提出质疑的日期；</w:t>
      </w:r>
    </w:p>
    <w:p>
      <w:pPr>
        <w:autoSpaceDE w:val="0"/>
        <w:autoSpaceDN w:val="0"/>
        <w:adjustRightInd w:val="0"/>
        <w:spacing w:line="360" w:lineRule="auto"/>
        <w:jc w:val="left"/>
        <w:rPr>
          <w:rFonts w:hint="eastAsia" w:ascii="宋体" w:hAnsi="宋体" w:cs="宋体"/>
          <w:snapToGrid w:val="0"/>
          <w:kern w:val="0"/>
          <w:szCs w:val="21"/>
          <w:lang w:val="zh-CN"/>
        </w:rPr>
      </w:pPr>
      <w:r>
        <w:rPr>
          <w:rFonts w:hint="eastAsia" w:ascii="宋体" w:hAnsi="宋体" w:cs="宋体"/>
          <w:snapToGrid w:val="0"/>
          <w:kern w:val="0"/>
          <w:szCs w:val="21"/>
          <w:lang w:val="zh-CN"/>
        </w:rPr>
        <w:t>（6）质疑人的署名及签章（质疑人为自然人的，应当由本人签字；质疑人为法人或者其他组织的，应当由法定代表人或者主要负责人签字盖章并加盖公章）；</w:t>
      </w:r>
    </w:p>
    <w:p>
      <w:pPr>
        <w:autoSpaceDE w:val="0"/>
        <w:autoSpaceDN w:val="0"/>
        <w:adjustRightInd w:val="0"/>
        <w:spacing w:line="360" w:lineRule="auto"/>
        <w:jc w:val="left"/>
        <w:rPr>
          <w:rFonts w:hint="eastAsia" w:ascii="宋体" w:hAnsi="宋体" w:cs="宋体"/>
          <w:snapToGrid w:val="0"/>
          <w:kern w:val="0"/>
          <w:szCs w:val="21"/>
          <w:lang w:val="zh-CN"/>
        </w:rPr>
      </w:pPr>
      <w:r>
        <w:rPr>
          <w:rFonts w:hint="eastAsia" w:ascii="宋体" w:hAnsi="宋体" w:cs="宋体"/>
          <w:snapToGrid w:val="0"/>
          <w:kern w:val="0"/>
          <w:szCs w:val="21"/>
          <w:lang w:val="zh-CN"/>
        </w:rPr>
        <w:t>（7）法人授权委托书（质疑人或法人委托代理人办理质疑事务的，应当提供授权委托书，授权委托书应当载明委托代理的具体权限和事项）。</w:t>
      </w:r>
    </w:p>
    <w:p>
      <w:pPr>
        <w:autoSpaceDE w:val="0"/>
        <w:autoSpaceDN w:val="0"/>
        <w:adjustRightInd w:val="0"/>
        <w:spacing w:line="360" w:lineRule="auto"/>
        <w:jc w:val="left"/>
        <w:rPr>
          <w:rFonts w:hint="eastAsia" w:ascii="宋体" w:hAnsi="宋体" w:cs="宋体"/>
          <w:snapToGrid w:val="0"/>
          <w:kern w:val="0"/>
          <w:szCs w:val="21"/>
          <w:lang w:val="zh-CN"/>
        </w:rPr>
      </w:pPr>
      <w:r>
        <w:rPr>
          <w:rFonts w:hint="eastAsia" w:ascii="宋体" w:hAnsi="宋体" w:cs="宋体"/>
          <w:snapToGrid w:val="0"/>
          <w:kern w:val="0"/>
          <w:szCs w:val="21"/>
          <w:lang w:val="zh-CN"/>
        </w:rPr>
        <w:t>质疑书不符合上述要求的，采购人或代理机构应书面告知具体事项，质疑人应当按要求进行修改或补充，并在质疑有效期限内提交。</w:t>
      </w:r>
    </w:p>
    <w:p>
      <w:pPr>
        <w:numPr>
          <w:ilvl w:val="0"/>
          <w:numId w:val="11"/>
        </w:numPr>
        <w:tabs>
          <w:tab w:val="left" w:pos="864"/>
          <w:tab w:val="left" w:pos="1080"/>
        </w:tabs>
        <w:spacing w:line="360" w:lineRule="auto"/>
        <w:ind w:hanging="540"/>
        <w:outlineLvl w:val="1"/>
        <w:rPr>
          <w:rFonts w:hint="eastAsia" w:asciiTheme="minorEastAsia" w:hAnsiTheme="minorEastAsia" w:eastAsiaTheme="minorEastAsia" w:cstheme="minorEastAsia"/>
          <w:b/>
          <w:lang w:val="zh-CN"/>
        </w:rPr>
      </w:pPr>
      <w:bookmarkStart w:id="107" w:name="_Toc22583"/>
      <w:r>
        <w:rPr>
          <w:rFonts w:hint="eastAsia" w:asciiTheme="minorEastAsia" w:hAnsiTheme="minorEastAsia" w:eastAsiaTheme="minorEastAsia" w:cstheme="minorEastAsia"/>
          <w:b/>
          <w:lang w:val="zh-CN"/>
        </w:rPr>
        <w:t>质疑回复</w:t>
      </w:r>
      <w:bookmarkEnd w:id="107"/>
    </w:p>
    <w:p>
      <w:pPr>
        <w:autoSpaceDE w:val="0"/>
        <w:autoSpaceDN w:val="0"/>
        <w:adjustRightInd w:val="0"/>
        <w:spacing w:line="360" w:lineRule="auto"/>
        <w:jc w:val="left"/>
        <w:rPr>
          <w:rFonts w:hint="eastAsia" w:ascii="宋体" w:hAnsi="宋体" w:cs="宋体"/>
          <w:snapToGrid w:val="0"/>
          <w:kern w:val="0"/>
          <w:szCs w:val="21"/>
          <w:lang w:val="zh-CN"/>
        </w:rPr>
      </w:pPr>
      <w:r>
        <w:rPr>
          <w:rFonts w:hint="eastAsia" w:ascii="宋体" w:hAnsi="宋体" w:cs="宋体"/>
          <w:snapToGrid w:val="0"/>
          <w:kern w:val="0"/>
          <w:szCs w:val="21"/>
          <w:lang w:val="zh-CN"/>
        </w:rPr>
        <w:t>3</w:t>
      </w:r>
      <w:r>
        <w:rPr>
          <w:rFonts w:hint="eastAsia" w:ascii="宋体" w:hAnsi="宋体" w:cs="宋体"/>
          <w:snapToGrid w:val="0"/>
          <w:kern w:val="0"/>
          <w:szCs w:val="21"/>
          <w:lang w:val="en-US" w:eastAsia="zh-CN"/>
        </w:rPr>
        <w:t>1</w:t>
      </w:r>
      <w:r>
        <w:rPr>
          <w:rFonts w:hint="eastAsia" w:ascii="宋体" w:hAnsi="宋体" w:cs="宋体"/>
          <w:snapToGrid w:val="0"/>
          <w:kern w:val="0"/>
          <w:szCs w:val="21"/>
          <w:lang w:val="zh-CN"/>
        </w:rPr>
        <w:t>.1采购人或采购代理机构应当在收到供应商的书面质疑后7个工作日内作出答复，并以书面形式通知质疑供应商和其他有关供应商，但答复的内容不得涉及商业秘密。</w:t>
      </w:r>
    </w:p>
    <w:p>
      <w:pPr>
        <w:autoSpaceDE w:val="0"/>
        <w:autoSpaceDN w:val="0"/>
        <w:adjustRightInd w:val="0"/>
        <w:spacing w:line="360" w:lineRule="auto"/>
        <w:jc w:val="left"/>
        <w:rPr>
          <w:rFonts w:hint="eastAsia" w:ascii="宋体" w:hAnsi="宋体" w:cs="宋体"/>
          <w:snapToGrid w:val="0"/>
          <w:kern w:val="0"/>
          <w:szCs w:val="21"/>
          <w:lang w:val="zh-CN"/>
        </w:rPr>
      </w:pPr>
      <w:r>
        <w:rPr>
          <w:rFonts w:hint="eastAsia" w:ascii="宋体" w:hAnsi="宋体" w:cs="宋体"/>
          <w:snapToGrid w:val="0"/>
          <w:kern w:val="0"/>
          <w:szCs w:val="21"/>
          <w:lang w:val="zh-CN"/>
        </w:rPr>
        <w:t>3</w:t>
      </w:r>
      <w:r>
        <w:rPr>
          <w:rFonts w:hint="eastAsia" w:ascii="宋体" w:hAnsi="宋体" w:cs="宋体"/>
          <w:snapToGrid w:val="0"/>
          <w:kern w:val="0"/>
          <w:szCs w:val="21"/>
          <w:lang w:val="en-US" w:eastAsia="zh-CN"/>
        </w:rPr>
        <w:t>1</w:t>
      </w:r>
      <w:r>
        <w:rPr>
          <w:rFonts w:hint="eastAsia" w:ascii="宋体" w:hAnsi="宋体" w:cs="宋体"/>
          <w:snapToGrid w:val="0"/>
          <w:kern w:val="0"/>
          <w:szCs w:val="21"/>
          <w:lang w:val="zh-CN"/>
        </w:rPr>
        <w:t>.2质疑答复应当包括下列内容：</w:t>
      </w:r>
    </w:p>
    <w:p>
      <w:pPr>
        <w:autoSpaceDE w:val="0"/>
        <w:autoSpaceDN w:val="0"/>
        <w:adjustRightInd w:val="0"/>
        <w:spacing w:line="360" w:lineRule="auto"/>
        <w:jc w:val="left"/>
        <w:rPr>
          <w:rFonts w:hint="eastAsia" w:ascii="宋体" w:hAnsi="宋体" w:cs="宋体"/>
          <w:snapToGrid w:val="0"/>
          <w:kern w:val="0"/>
          <w:szCs w:val="21"/>
          <w:lang w:val="zh-CN"/>
        </w:rPr>
      </w:pPr>
      <w:r>
        <w:rPr>
          <w:rFonts w:hint="eastAsia" w:ascii="宋体" w:hAnsi="宋体" w:cs="宋体"/>
          <w:snapToGrid w:val="0"/>
          <w:kern w:val="0"/>
          <w:szCs w:val="21"/>
          <w:lang w:val="zh-CN"/>
        </w:rPr>
        <w:t>（1）质疑人的名称、地址、联系人及联系电话；</w:t>
      </w:r>
    </w:p>
    <w:p>
      <w:pPr>
        <w:autoSpaceDE w:val="0"/>
        <w:autoSpaceDN w:val="0"/>
        <w:adjustRightInd w:val="0"/>
        <w:spacing w:line="360" w:lineRule="auto"/>
        <w:jc w:val="left"/>
        <w:rPr>
          <w:rFonts w:hint="eastAsia" w:ascii="宋体" w:hAnsi="宋体" w:cs="宋体"/>
          <w:snapToGrid w:val="0"/>
          <w:kern w:val="0"/>
          <w:szCs w:val="21"/>
          <w:lang w:val="zh-CN"/>
        </w:rPr>
      </w:pPr>
      <w:r>
        <w:rPr>
          <w:rFonts w:hint="eastAsia" w:ascii="宋体" w:hAnsi="宋体" w:cs="宋体"/>
          <w:snapToGrid w:val="0"/>
          <w:kern w:val="0"/>
          <w:szCs w:val="21"/>
          <w:lang w:val="zh-CN"/>
        </w:rPr>
        <w:t>（2）采购人或采购代理机构（委托项目一并列出）的名称、地址、联系人及联系电话；</w:t>
      </w:r>
    </w:p>
    <w:p>
      <w:pPr>
        <w:autoSpaceDE w:val="0"/>
        <w:autoSpaceDN w:val="0"/>
        <w:adjustRightInd w:val="0"/>
        <w:spacing w:line="360" w:lineRule="auto"/>
        <w:jc w:val="left"/>
        <w:rPr>
          <w:rFonts w:hint="eastAsia" w:ascii="宋体" w:hAnsi="宋体" w:cs="宋体"/>
          <w:snapToGrid w:val="0"/>
          <w:kern w:val="0"/>
          <w:szCs w:val="21"/>
          <w:lang w:val="zh-CN"/>
        </w:rPr>
      </w:pPr>
      <w:r>
        <w:rPr>
          <w:rFonts w:hint="eastAsia" w:ascii="宋体" w:hAnsi="宋体" w:cs="宋体"/>
          <w:snapToGrid w:val="0"/>
          <w:kern w:val="0"/>
          <w:szCs w:val="21"/>
          <w:lang w:val="zh-CN"/>
        </w:rPr>
        <w:t>（3）受理质疑的日期、质疑项目名称及编号、质疑事项；</w:t>
      </w:r>
    </w:p>
    <w:p>
      <w:pPr>
        <w:autoSpaceDE w:val="0"/>
        <w:autoSpaceDN w:val="0"/>
        <w:adjustRightInd w:val="0"/>
        <w:spacing w:line="360" w:lineRule="auto"/>
        <w:jc w:val="left"/>
        <w:rPr>
          <w:rFonts w:hint="eastAsia" w:ascii="宋体" w:hAnsi="宋体" w:cs="宋体"/>
          <w:snapToGrid w:val="0"/>
          <w:kern w:val="0"/>
          <w:szCs w:val="21"/>
          <w:lang w:val="zh-CN"/>
        </w:rPr>
      </w:pPr>
      <w:r>
        <w:rPr>
          <w:rFonts w:hint="eastAsia" w:ascii="宋体" w:hAnsi="宋体" w:cs="宋体"/>
          <w:snapToGrid w:val="0"/>
          <w:kern w:val="0"/>
          <w:szCs w:val="21"/>
          <w:lang w:val="zh-CN"/>
        </w:rPr>
        <w:t>（4）质疑事项答复的具体情况及事实根据、法律依据；</w:t>
      </w:r>
    </w:p>
    <w:p>
      <w:pPr>
        <w:autoSpaceDE w:val="0"/>
        <w:autoSpaceDN w:val="0"/>
        <w:adjustRightInd w:val="0"/>
        <w:spacing w:line="360" w:lineRule="auto"/>
        <w:jc w:val="left"/>
        <w:rPr>
          <w:rFonts w:hint="eastAsia" w:ascii="宋体" w:hAnsi="宋体" w:cs="宋体"/>
          <w:snapToGrid w:val="0"/>
          <w:kern w:val="0"/>
          <w:szCs w:val="21"/>
          <w:lang w:val="zh-CN"/>
        </w:rPr>
      </w:pPr>
      <w:r>
        <w:rPr>
          <w:rFonts w:hint="eastAsia" w:ascii="宋体" w:hAnsi="宋体" w:cs="宋体"/>
          <w:snapToGrid w:val="0"/>
          <w:kern w:val="0"/>
          <w:szCs w:val="21"/>
          <w:lang w:val="zh-CN"/>
        </w:rPr>
        <w:t>（5）告知质疑人依法投诉的权利和投诉方式；</w:t>
      </w:r>
    </w:p>
    <w:p>
      <w:pPr>
        <w:autoSpaceDE w:val="0"/>
        <w:autoSpaceDN w:val="0"/>
        <w:adjustRightInd w:val="0"/>
        <w:spacing w:line="360" w:lineRule="auto"/>
        <w:jc w:val="left"/>
        <w:rPr>
          <w:rFonts w:hint="eastAsia" w:ascii="宋体" w:hAnsi="宋体" w:cs="宋体"/>
          <w:snapToGrid w:val="0"/>
          <w:kern w:val="0"/>
          <w:szCs w:val="21"/>
          <w:lang w:val="zh-CN"/>
        </w:rPr>
      </w:pPr>
      <w:r>
        <w:rPr>
          <w:rFonts w:hint="eastAsia" w:ascii="宋体" w:hAnsi="宋体" w:cs="宋体"/>
          <w:snapToGrid w:val="0"/>
          <w:kern w:val="0"/>
          <w:szCs w:val="21"/>
          <w:lang w:val="zh-CN"/>
        </w:rPr>
        <w:t>（6）质疑答复日期。</w:t>
      </w:r>
    </w:p>
    <w:p>
      <w:pPr>
        <w:numPr>
          <w:ilvl w:val="0"/>
          <w:numId w:val="11"/>
        </w:numPr>
        <w:tabs>
          <w:tab w:val="left" w:pos="864"/>
          <w:tab w:val="left" w:pos="1080"/>
        </w:tabs>
        <w:spacing w:line="360" w:lineRule="auto"/>
        <w:ind w:hanging="540"/>
        <w:outlineLvl w:val="1"/>
        <w:rPr>
          <w:rFonts w:hint="eastAsia" w:asciiTheme="minorEastAsia" w:hAnsiTheme="minorEastAsia" w:eastAsiaTheme="minorEastAsia" w:cstheme="minorEastAsia"/>
          <w:b/>
          <w:lang w:val="zh-CN"/>
        </w:rPr>
      </w:pPr>
      <w:bookmarkStart w:id="108" w:name="_Toc5669"/>
      <w:r>
        <w:rPr>
          <w:rFonts w:hint="eastAsia" w:asciiTheme="minorEastAsia" w:hAnsiTheme="minorEastAsia" w:eastAsiaTheme="minorEastAsia" w:cstheme="minorEastAsia"/>
          <w:b/>
          <w:lang w:val="zh-CN"/>
        </w:rPr>
        <w:t>投诉</w:t>
      </w:r>
      <w:bookmarkEnd w:id="108"/>
    </w:p>
    <w:p>
      <w:pPr>
        <w:autoSpaceDE w:val="0"/>
        <w:autoSpaceDN w:val="0"/>
        <w:adjustRightInd w:val="0"/>
        <w:spacing w:line="360" w:lineRule="auto"/>
        <w:jc w:val="left"/>
        <w:rPr>
          <w:rFonts w:hint="eastAsia" w:ascii="宋体" w:hAnsi="宋体" w:cs="宋体"/>
          <w:snapToGrid w:val="0"/>
          <w:kern w:val="0"/>
          <w:szCs w:val="21"/>
          <w:lang w:val="zh-CN"/>
        </w:rPr>
      </w:pPr>
      <w:r>
        <w:rPr>
          <w:rFonts w:hint="eastAsia" w:ascii="宋体" w:hAnsi="宋体" w:cs="宋体"/>
          <w:snapToGrid w:val="0"/>
          <w:kern w:val="0"/>
          <w:szCs w:val="21"/>
          <w:lang w:val="zh-CN"/>
        </w:rPr>
        <w:t>3</w:t>
      </w:r>
      <w:r>
        <w:rPr>
          <w:rFonts w:hint="eastAsia" w:ascii="宋体" w:hAnsi="宋体" w:cs="宋体"/>
          <w:snapToGrid w:val="0"/>
          <w:kern w:val="0"/>
          <w:szCs w:val="21"/>
          <w:lang w:val="en-US" w:eastAsia="zh-CN"/>
        </w:rPr>
        <w:t>2</w:t>
      </w:r>
      <w:r>
        <w:rPr>
          <w:rFonts w:hint="eastAsia" w:ascii="宋体" w:hAnsi="宋体" w:cs="宋体"/>
          <w:snapToGrid w:val="0"/>
          <w:kern w:val="0"/>
          <w:szCs w:val="21"/>
          <w:lang w:val="zh-CN"/>
        </w:rPr>
        <w:t>.1质疑供应商对采购人、采购代理机构的答复不满意或者采购人、采购代理机构未在规定的时间内作出答复的，可以在答复期满后15个工作日内向同级政府采购监督管理部门投诉。供应商投诉应当有明确的请求和必要的证明材料，且投诉的事项不得超出已质疑事项的范围。</w:t>
      </w:r>
    </w:p>
    <w:p>
      <w:pPr>
        <w:autoSpaceDE w:val="0"/>
        <w:autoSpaceDN w:val="0"/>
        <w:adjustRightInd w:val="0"/>
        <w:spacing w:line="360" w:lineRule="auto"/>
        <w:jc w:val="left"/>
        <w:rPr>
          <w:rFonts w:hint="eastAsia" w:ascii="宋体" w:hAnsi="宋体" w:cs="宋体"/>
          <w:snapToGrid w:val="0"/>
          <w:kern w:val="0"/>
          <w:szCs w:val="21"/>
          <w:lang w:val="zh-CN"/>
        </w:rPr>
      </w:pPr>
      <w:r>
        <w:rPr>
          <w:rFonts w:hint="eastAsia" w:ascii="宋体" w:hAnsi="宋体" w:cs="宋体"/>
          <w:snapToGrid w:val="0"/>
          <w:kern w:val="0"/>
          <w:szCs w:val="21"/>
          <w:lang w:val="zh-CN"/>
        </w:rPr>
        <w:t>3</w:t>
      </w:r>
      <w:r>
        <w:rPr>
          <w:rFonts w:hint="eastAsia" w:ascii="宋体" w:hAnsi="宋体" w:cs="宋体"/>
          <w:snapToGrid w:val="0"/>
          <w:kern w:val="0"/>
          <w:szCs w:val="21"/>
          <w:lang w:val="en-US" w:eastAsia="zh-CN"/>
        </w:rPr>
        <w:t>2</w:t>
      </w:r>
      <w:r>
        <w:rPr>
          <w:rFonts w:hint="eastAsia" w:ascii="宋体" w:hAnsi="宋体" w:cs="宋体"/>
          <w:snapToGrid w:val="0"/>
          <w:kern w:val="0"/>
          <w:szCs w:val="21"/>
          <w:lang w:val="zh-CN"/>
        </w:rPr>
        <w:t>.2政府采购监督管理部门应当在收到投诉后30个工作日内，对投诉事项作出处理决定，并以书面形式通知投诉人和与投诉事项有关的当事人。财政部门处理投诉事项，需要检验、检测、鉴定、专家评审以及需要投诉人补正材料的，所需时间不计算在投诉处理期限内。</w:t>
      </w:r>
    </w:p>
    <w:p>
      <w:pPr>
        <w:numPr>
          <w:ilvl w:val="1"/>
          <w:numId w:val="10"/>
        </w:numPr>
        <w:tabs>
          <w:tab w:val="left" w:pos="540"/>
          <w:tab w:val="clear" w:pos="840"/>
        </w:tabs>
        <w:spacing w:line="360" w:lineRule="auto"/>
        <w:ind w:left="540" w:hanging="540"/>
        <w:outlineLvl w:val="1"/>
        <w:rPr>
          <w:rFonts w:hint="eastAsia" w:asciiTheme="minorEastAsia" w:hAnsiTheme="minorEastAsia" w:eastAsiaTheme="minorEastAsia" w:cstheme="minorEastAsia"/>
          <w:b/>
          <w:szCs w:val="21"/>
          <w:lang w:val="zh-CN"/>
        </w:rPr>
      </w:pPr>
      <w:bookmarkStart w:id="109" w:name="_Toc16905"/>
      <w:bookmarkStart w:id="110" w:name="_Toc5571"/>
      <w:bookmarkStart w:id="111" w:name="_Toc28705"/>
      <w:bookmarkStart w:id="112" w:name="_Toc14767"/>
      <w:r>
        <w:rPr>
          <w:rFonts w:hint="eastAsia" w:asciiTheme="minorEastAsia" w:hAnsiTheme="minorEastAsia" w:eastAsiaTheme="minorEastAsia" w:cstheme="minorEastAsia"/>
          <w:b/>
          <w:szCs w:val="21"/>
          <w:lang w:val="zh-CN"/>
        </w:rPr>
        <w:t>政策</w:t>
      </w:r>
      <w:bookmarkEnd w:id="109"/>
      <w:bookmarkEnd w:id="110"/>
      <w:bookmarkEnd w:id="111"/>
      <w:bookmarkEnd w:id="112"/>
    </w:p>
    <w:p>
      <w:pPr>
        <w:numPr>
          <w:ilvl w:val="0"/>
          <w:numId w:val="11"/>
        </w:numPr>
        <w:tabs>
          <w:tab w:val="left" w:pos="864"/>
          <w:tab w:val="left" w:pos="1080"/>
        </w:tabs>
        <w:spacing w:line="360" w:lineRule="auto"/>
        <w:ind w:hanging="540"/>
        <w:outlineLvl w:val="1"/>
        <w:rPr>
          <w:rFonts w:hint="eastAsia" w:asciiTheme="minorEastAsia" w:hAnsiTheme="minorEastAsia" w:eastAsiaTheme="minorEastAsia" w:cstheme="minorEastAsia"/>
          <w:b/>
          <w:lang w:val="en-US" w:eastAsia="zh-CN"/>
        </w:rPr>
      </w:pPr>
      <w:bookmarkStart w:id="113" w:name="_Toc12359"/>
      <w:r>
        <w:rPr>
          <w:rFonts w:hint="eastAsia" w:asciiTheme="minorEastAsia" w:hAnsiTheme="minorEastAsia" w:eastAsiaTheme="minorEastAsia" w:cstheme="minorEastAsia"/>
          <w:b/>
          <w:lang w:val="en-US" w:eastAsia="zh-CN"/>
        </w:rPr>
        <w:t>政府采购政策</w:t>
      </w:r>
      <w:bookmarkEnd w:id="113"/>
    </w:p>
    <w:p>
      <w:pPr>
        <w:autoSpaceDE w:val="0"/>
        <w:autoSpaceDN w:val="0"/>
        <w:adjustRightInd w:val="0"/>
        <w:spacing w:line="360" w:lineRule="auto"/>
        <w:jc w:val="left"/>
        <w:rPr>
          <w:rFonts w:hint="eastAsia" w:ascii="宋体" w:hAnsi="宋体" w:cs="宋体"/>
          <w:snapToGrid w:val="0"/>
          <w:kern w:val="0"/>
          <w:szCs w:val="21"/>
          <w:lang w:val="zh-CN"/>
        </w:rPr>
      </w:pPr>
      <w:r>
        <w:rPr>
          <w:rFonts w:hint="eastAsia" w:ascii="宋体" w:hAnsi="宋体" w:cs="宋体"/>
          <w:snapToGrid w:val="0"/>
          <w:kern w:val="0"/>
          <w:szCs w:val="21"/>
          <w:lang w:val="zh-CN"/>
        </w:rPr>
        <w:t>3</w:t>
      </w:r>
      <w:r>
        <w:rPr>
          <w:rFonts w:hint="eastAsia" w:ascii="宋体" w:hAnsi="宋体" w:cs="宋体"/>
          <w:snapToGrid w:val="0"/>
          <w:kern w:val="0"/>
          <w:szCs w:val="21"/>
          <w:lang w:val="en-US" w:eastAsia="zh-CN"/>
        </w:rPr>
        <w:t>3</w:t>
      </w:r>
      <w:r>
        <w:rPr>
          <w:rFonts w:hint="eastAsia" w:ascii="宋体" w:hAnsi="宋体" w:cs="宋体"/>
          <w:snapToGrid w:val="0"/>
          <w:kern w:val="0"/>
          <w:szCs w:val="21"/>
          <w:lang w:val="zh-CN"/>
        </w:rPr>
        <w:t>.1</w:t>
      </w:r>
      <w:r>
        <w:rPr>
          <w:rFonts w:hint="eastAsia" w:ascii="宋体" w:hAnsi="宋体" w:cs="宋体"/>
          <w:snapToGrid w:val="0"/>
          <w:spacing w:val="-2"/>
          <w:kern w:val="0"/>
          <w:szCs w:val="21"/>
          <w:lang w:val="zh-CN"/>
        </w:rPr>
        <w:t>除非“供应商须知前附表”中有特殊规定，本项目所采购的货物应当为中华人民共和国境内提供。</w:t>
      </w:r>
    </w:p>
    <w:p>
      <w:pPr>
        <w:autoSpaceDE w:val="0"/>
        <w:autoSpaceDN w:val="0"/>
        <w:adjustRightInd w:val="0"/>
        <w:spacing w:line="360" w:lineRule="auto"/>
        <w:jc w:val="left"/>
        <w:rPr>
          <w:rFonts w:hint="eastAsia" w:ascii="宋体" w:hAnsi="宋体" w:cs="宋体"/>
          <w:snapToGrid w:val="0"/>
          <w:kern w:val="0"/>
          <w:szCs w:val="21"/>
          <w:lang w:val="zh-CN"/>
        </w:rPr>
      </w:pPr>
      <w:r>
        <w:rPr>
          <w:rFonts w:hint="eastAsia" w:ascii="宋体" w:hAnsi="宋体" w:cs="宋体"/>
          <w:snapToGrid w:val="0"/>
          <w:kern w:val="0"/>
          <w:szCs w:val="21"/>
          <w:lang w:val="zh-CN"/>
        </w:rPr>
        <w:t>3</w:t>
      </w:r>
      <w:r>
        <w:rPr>
          <w:rFonts w:hint="eastAsia" w:ascii="宋体" w:hAnsi="宋体" w:cs="宋体"/>
          <w:snapToGrid w:val="0"/>
          <w:kern w:val="0"/>
          <w:szCs w:val="21"/>
          <w:lang w:val="en-US" w:eastAsia="zh-CN"/>
        </w:rPr>
        <w:t>3</w:t>
      </w:r>
      <w:r>
        <w:rPr>
          <w:rFonts w:hint="eastAsia" w:ascii="宋体" w:hAnsi="宋体" w:cs="宋体"/>
          <w:snapToGrid w:val="0"/>
          <w:kern w:val="0"/>
          <w:szCs w:val="21"/>
          <w:lang w:val="zh-CN"/>
        </w:rPr>
        <w:t>.2为促进中小企业发展，本项目供应商如符合工信部联企业【</w:t>
      </w:r>
      <w:r>
        <w:rPr>
          <w:rFonts w:hint="eastAsia" w:ascii="宋体" w:hAnsi="宋体" w:cs="宋体"/>
          <w:snapToGrid w:val="0"/>
          <w:kern w:val="0"/>
          <w:szCs w:val="21"/>
          <w:lang w:val="en-US" w:eastAsia="zh-CN"/>
        </w:rPr>
        <w:t>2011</w:t>
      </w:r>
      <w:r>
        <w:rPr>
          <w:rFonts w:hint="eastAsia" w:ascii="宋体" w:hAnsi="宋体" w:cs="宋体"/>
          <w:snapToGrid w:val="0"/>
          <w:kern w:val="0"/>
          <w:szCs w:val="21"/>
          <w:lang w:val="zh-CN"/>
        </w:rPr>
        <w:t>】300号文中对中小企业划型标准的，可按照“评定办法前附表”中相关规定，对产品的价格给予一定比例的扣除，用扣除后的价格参与评审。具体扣除比例详见“评定办法前附表”。</w:t>
      </w:r>
    </w:p>
    <w:p>
      <w:pPr>
        <w:autoSpaceDE w:val="0"/>
        <w:autoSpaceDN w:val="0"/>
        <w:adjustRightInd w:val="0"/>
        <w:spacing w:line="360" w:lineRule="auto"/>
        <w:jc w:val="left"/>
        <w:rPr>
          <w:rFonts w:hint="eastAsia" w:ascii="宋体" w:hAnsi="宋体" w:cs="宋体"/>
          <w:snapToGrid w:val="0"/>
          <w:kern w:val="0"/>
          <w:szCs w:val="21"/>
          <w:lang w:val="en-US" w:eastAsia="zh-CN"/>
        </w:rPr>
      </w:pPr>
      <w:r>
        <w:rPr>
          <w:rFonts w:hint="eastAsia" w:ascii="宋体" w:hAnsi="宋体" w:cs="宋体"/>
          <w:snapToGrid w:val="0"/>
          <w:kern w:val="0"/>
          <w:szCs w:val="21"/>
          <w:lang w:val="en-US" w:eastAsia="zh-CN"/>
        </w:rPr>
        <w:t>33.3按照财政部《关于政府采购支持监狱企业发展有关问题的通知》（财库【2014】68号）的规定，在政府采购活动中，监狱企业视同小型、微型企业，享受预留份额、评审中价格扣除等政府采购促进中小企业发展的政府采购政策。监狱企业参加政府采购活动时，应当提供由省级以上监狱管理局、戒毒管理局（含新疆生产建设兵团）出具的属于监狱企业的证明文件，材料不全的不予折扣。经磋商小组审核确认供应商属于监狱企业的，在评定时视同中小企业，价格给予6%的扣除后的价格参与评审。</w:t>
      </w:r>
    </w:p>
    <w:p>
      <w:pPr>
        <w:autoSpaceDE w:val="0"/>
        <w:autoSpaceDN w:val="0"/>
        <w:adjustRightInd w:val="0"/>
        <w:spacing w:line="360" w:lineRule="auto"/>
        <w:jc w:val="left"/>
        <w:rPr>
          <w:rFonts w:hint="eastAsia" w:ascii="宋体" w:hAnsi="宋体" w:cs="宋体"/>
          <w:snapToGrid w:val="0"/>
          <w:kern w:val="0"/>
          <w:szCs w:val="21"/>
          <w:lang w:val="en-US" w:eastAsia="zh-CN"/>
        </w:rPr>
      </w:pPr>
      <w:r>
        <w:rPr>
          <w:rFonts w:hint="eastAsia" w:ascii="宋体" w:hAnsi="宋体" w:cs="宋体"/>
          <w:snapToGrid w:val="0"/>
          <w:kern w:val="0"/>
          <w:szCs w:val="21"/>
          <w:lang w:val="en-US" w:eastAsia="zh-CN"/>
        </w:rPr>
        <w:t>33.4按照《三部门联合发布关于促进残疾人就业政府采购政策的通知》（财库【2017】141 号）的规定，在政府采购活动中，残疾人福利性单位视同小型、微型企业，享受预留份额、评审中价格扣除等促进中小企业发展的政府采购政策。符合条件的残疾人福利性单位在参加政府采购活动时，应当提供财库【2017】141号文规定的《残疾人福利性单位声明函》（格式见第六章），并对声明的真实性负责，未提供声明函的不予折扣。经磋商小组审核确认供应商符合残疾人福利性单位条件的，在评定时视同中小企业。残疾人福利性单位属于小型、微型企业的，不重复享受政策。</w:t>
      </w:r>
    </w:p>
    <w:p>
      <w:pPr>
        <w:autoSpaceDE w:val="0"/>
        <w:autoSpaceDN w:val="0"/>
        <w:adjustRightInd w:val="0"/>
        <w:spacing w:line="360" w:lineRule="auto"/>
        <w:jc w:val="left"/>
        <w:rPr>
          <w:rFonts w:hint="eastAsia" w:ascii="宋体" w:hAnsi="宋体" w:cs="宋体"/>
          <w:snapToGrid w:val="0"/>
          <w:kern w:val="0"/>
          <w:szCs w:val="21"/>
          <w:lang w:val="en-US"/>
        </w:rPr>
      </w:pPr>
      <w:r>
        <w:rPr>
          <w:rFonts w:hint="eastAsia" w:ascii="宋体" w:hAnsi="宋体" w:cs="宋体"/>
          <w:snapToGrid w:val="0"/>
          <w:kern w:val="0"/>
          <w:szCs w:val="21"/>
          <w:lang w:val="zh-CN" w:eastAsia="zh-CN"/>
        </w:rPr>
        <w:t>3</w:t>
      </w:r>
      <w:r>
        <w:rPr>
          <w:rFonts w:hint="eastAsia" w:ascii="宋体" w:hAnsi="宋体" w:cs="宋体"/>
          <w:snapToGrid w:val="0"/>
          <w:kern w:val="0"/>
          <w:szCs w:val="21"/>
          <w:lang w:val="en-US" w:eastAsia="zh-CN"/>
        </w:rPr>
        <w:t>3</w:t>
      </w:r>
      <w:r>
        <w:rPr>
          <w:rFonts w:hint="eastAsia" w:ascii="宋体" w:hAnsi="宋体" w:cs="宋体"/>
          <w:snapToGrid w:val="0"/>
          <w:kern w:val="0"/>
          <w:szCs w:val="21"/>
          <w:lang w:val="zh-CN" w:eastAsia="zh-CN"/>
        </w:rPr>
        <w:t>.</w:t>
      </w:r>
      <w:r>
        <w:rPr>
          <w:rFonts w:hint="eastAsia" w:ascii="宋体" w:hAnsi="宋体" w:cs="宋体"/>
          <w:snapToGrid w:val="0"/>
          <w:kern w:val="0"/>
          <w:szCs w:val="21"/>
          <w:lang w:val="en-US" w:eastAsia="zh-CN"/>
        </w:rPr>
        <w:t>5按照《财政部 发展改革委 生态环境部 市场监管总局 关于调整优化节能产品、环境标志产品政府采购执行机制的通知》（财库〔2019〕9 号）/《关于印发环境标志产品政府采购品目清单的通知》（财库〔2019〕18 号）/《关于印发节能产品政府采购品目清单的通知》（财库〔2019〕19 号）/《市场监管总局关于发布参与实施政府采购节能产品、环境标志产品认证机构名录的公告》（2019 年第 16 号）文件执行。</w:t>
      </w:r>
    </w:p>
    <w:p>
      <w:pPr>
        <w:autoSpaceDE w:val="0"/>
        <w:autoSpaceDN w:val="0"/>
        <w:adjustRightInd w:val="0"/>
        <w:spacing w:line="360" w:lineRule="auto"/>
        <w:jc w:val="left"/>
        <w:rPr>
          <w:rFonts w:hint="eastAsia" w:ascii="宋体" w:hAnsi="宋体" w:cs="宋体"/>
          <w:snapToGrid w:val="0"/>
          <w:kern w:val="0"/>
          <w:szCs w:val="21"/>
          <w:lang w:val="zh-CN"/>
        </w:rPr>
      </w:pPr>
      <w:r>
        <w:rPr>
          <w:rFonts w:hint="eastAsia" w:ascii="宋体" w:hAnsi="宋体" w:cs="宋体"/>
          <w:snapToGrid w:val="0"/>
          <w:kern w:val="0"/>
          <w:szCs w:val="21"/>
          <w:lang w:val="zh-CN"/>
        </w:rPr>
        <w:t>33.</w:t>
      </w:r>
      <w:r>
        <w:rPr>
          <w:rFonts w:hint="eastAsia" w:ascii="宋体" w:hAnsi="宋体" w:cs="宋体"/>
          <w:snapToGrid w:val="0"/>
          <w:kern w:val="0"/>
          <w:szCs w:val="21"/>
          <w:lang w:val="en-US" w:eastAsia="zh-CN"/>
        </w:rPr>
        <w:t>6</w:t>
      </w:r>
      <w:r>
        <w:rPr>
          <w:rFonts w:hint="eastAsia" w:ascii="宋体" w:hAnsi="宋体" w:cs="宋体"/>
          <w:snapToGrid w:val="0"/>
          <w:kern w:val="0"/>
          <w:szCs w:val="21"/>
          <w:lang w:val="zh-CN"/>
        </w:rPr>
        <w:t>上述政府采购政策优惠须经磋商小组评审后执行，未提供单独分项报价或证明资料不全的不给予价格扣除。</w:t>
      </w:r>
    </w:p>
    <w:p>
      <w:pPr>
        <w:autoSpaceDE w:val="0"/>
        <w:autoSpaceDN w:val="0"/>
        <w:adjustRightInd w:val="0"/>
        <w:spacing w:line="360" w:lineRule="auto"/>
        <w:ind w:firstLine="422" w:firstLineChars="200"/>
        <w:jc w:val="left"/>
        <w:rPr>
          <w:rFonts w:hint="eastAsia" w:ascii="宋体" w:hAnsi="宋体" w:cs="宋体"/>
          <w:b/>
          <w:bCs/>
          <w:snapToGrid w:val="0"/>
          <w:kern w:val="0"/>
          <w:szCs w:val="21"/>
          <w:lang w:val="zh-CN"/>
        </w:rPr>
      </w:pPr>
      <w:r>
        <w:rPr>
          <w:rFonts w:hint="eastAsia" w:ascii="宋体" w:hAnsi="宋体" w:cs="宋体"/>
          <w:b/>
          <w:bCs/>
          <w:snapToGrid w:val="0"/>
          <w:kern w:val="0"/>
          <w:szCs w:val="21"/>
          <w:lang w:val="zh-CN"/>
        </w:rPr>
        <w:t>供应商应当对《中小企业声明函》、监狱企业证明文件、《残疾人福利性单位声明函》的真实</w:t>
      </w:r>
    </w:p>
    <w:p>
      <w:pPr>
        <w:autoSpaceDE w:val="0"/>
        <w:autoSpaceDN w:val="0"/>
        <w:adjustRightInd w:val="0"/>
        <w:spacing w:line="360" w:lineRule="auto"/>
        <w:jc w:val="left"/>
        <w:rPr>
          <w:rFonts w:hint="eastAsia"/>
          <w:b/>
          <w:bCs/>
          <w:lang w:val="zh-CN"/>
        </w:rPr>
      </w:pPr>
      <w:r>
        <w:rPr>
          <w:rFonts w:hint="eastAsia" w:ascii="宋体" w:hAnsi="宋体" w:cs="宋体"/>
          <w:b/>
          <w:bCs/>
          <w:snapToGrid w:val="0"/>
          <w:kern w:val="0"/>
          <w:szCs w:val="21"/>
          <w:lang w:val="zh-CN"/>
        </w:rPr>
        <w:t>性负责，上述材料与事实不符的，依照《政府采购法》第七十七条第一款的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numPr>
          <w:ilvl w:val="1"/>
          <w:numId w:val="10"/>
        </w:numPr>
        <w:tabs>
          <w:tab w:val="left" w:pos="540"/>
          <w:tab w:val="clear" w:pos="840"/>
        </w:tabs>
        <w:spacing w:line="360" w:lineRule="auto"/>
        <w:ind w:left="540" w:hanging="540"/>
        <w:outlineLvl w:val="1"/>
        <w:rPr>
          <w:rFonts w:hint="eastAsia" w:asciiTheme="minorEastAsia" w:hAnsiTheme="minorEastAsia" w:eastAsiaTheme="minorEastAsia" w:cstheme="minorEastAsia"/>
          <w:b/>
          <w:szCs w:val="21"/>
          <w:lang w:val="zh-CN"/>
        </w:rPr>
      </w:pPr>
      <w:bookmarkStart w:id="114" w:name="_Toc26360"/>
      <w:r>
        <w:rPr>
          <w:rFonts w:hint="eastAsia" w:asciiTheme="minorEastAsia" w:hAnsiTheme="minorEastAsia" w:eastAsiaTheme="minorEastAsia" w:cstheme="minorEastAsia"/>
          <w:b/>
          <w:szCs w:val="21"/>
          <w:lang w:val="zh-CN"/>
        </w:rPr>
        <w:t>其他要求</w:t>
      </w:r>
      <w:bookmarkEnd w:id="114"/>
    </w:p>
    <w:p>
      <w:pPr>
        <w:autoSpaceDE w:val="0"/>
        <w:autoSpaceDN w:val="0"/>
        <w:adjustRightInd w:val="0"/>
        <w:spacing w:line="360" w:lineRule="auto"/>
        <w:ind w:firstLine="420" w:firstLineChars="20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见《供应商须知前附表》。</w:t>
      </w:r>
    </w:p>
    <w:p>
      <w:pPr>
        <w:numPr>
          <w:ilvl w:val="1"/>
          <w:numId w:val="10"/>
        </w:numPr>
        <w:tabs>
          <w:tab w:val="left" w:pos="540"/>
          <w:tab w:val="clear" w:pos="840"/>
        </w:tabs>
        <w:spacing w:line="360" w:lineRule="auto"/>
        <w:ind w:left="540" w:hanging="540"/>
        <w:outlineLvl w:val="1"/>
        <w:rPr>
          <w:rFonts w:hint="eastAsia" w:asciiTheme="minorEastAsia" w:hAnsiTheme="minorEastAsia" w:eastAsiaTheme="minorEastAsia" w:cstheme="minorEastAsia"/>
          <w:b/>
          <w:szCs w:val="21"/>
          <w:lang w:val="zh-CN"/>
        </w:rPr>
      </w:pPr>
      <w:bookmarkStart w:id="115" w:name="_Toc30994"/>
      <w:r>
        <w:rPr>
          <w:rFonts w:hint="eastAsia" w:asciiTheme="minorEastAsia" w:hAnsiTheme="minorEastAsia" w:eastAsiaTheme="minorEastAsia" w:cstheme="minorEastAsia"/>
          <w:b/>
          <w:szCs w:val="21"/>
          <w:lang w:val="zh-CN"/>
        </w:rPr>
        <w:t>适用法律</w:t>
      </w:r>
      <w:bookmarkEnd w:id="115"/>
    </w:p>
    <w:p>
      <w:pPr>
        <w:autoSpaceDE w:val="0"/>
        <w:autoSpaceDN w:val="0"/>
        <w:adjustRightInd w:val="0"/>
        <w:spacing w:line="360" w:lineRule="auto"/>
        <w:ind w:firstLine="420" w:firstLineChars="20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采购人或者采购代理机构和供应商的一切采购活动均适用于《中华人民共和国政府采购法》、《中华人民共和国政府采购实施条例》、《政府采购竞争性磋商采购方式管理办法》等相关规定。</w:t>
      </w:r>
      <w:r>
        <w:rPr>
          <w:rFonts w:hint="eastAsia" w:asciiTheme="minorEastAsia" w:hAnsiTheme="minorEastAsia" w:eastAsiaTheme="minorEastAsia" w:cstheme="minorEastAsia"/>
          <w:snapToGrid w:val="0"/>
          <w:kern w:val="0"/>
          <w:szCs w:val="21"/>
          <w:lang w:val="zh-CN"/>
        </w:rPr>
        <w:br w:type="textWrapping"/>
      </w:r>
      <w:r>
        <w:rPr>
          <w:rFonts w:hint="eastAsia" w:asciiTheme="minorEastAsia" w:hAnsiTheme="minorEastAsia" w:eastAsiaTheme="minorEastAsia" w:cstheme="minorEastAsia"/>
          <w:b/>
          <w:bCs/>
          <w:snapToGrid w:val="0"/>
          <w:kern w:val="0"/>
          <w:szCs w:val="21"/>
          <w:lang w:val="zh-CN"/>
        </w:rPr>
        <w:t>补充说明：</w:t>
      </w:r>
    </w:p>
    <w:p>
      <w:pPr>
        <w:autoSpaceDE w:val="0"/>
        <w:autoSpaceDN w:val="0"/>
        <w:adjustRightInd w:val="0"/>
        <w:spacing w:line="360" w:lineRule="auto"/>
        <w:ind w:firstLine="420" w:firstLineChars="200"/>
        <w:jc w:val="left"/>
        <w:outlineLvl w:val="9"/>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1）除本采购文件另有规定外，采购文件中出现的类似于“近三年”或“前三年”、“近五年”或“前五年”均指递交响应文件时间以前 3 年或前 5 年，以此类推。如：递交响应文件时间为 201</w:t>
      </w:r>
      <w:r>
        <w:rPr>
          <w:rFonts w:hint="eastAsia" w:asciiTheme="minorEastAsia" w:hAnsiTheme="minorEastAsia" w:eastAsiaTheme="minorEastAsia" w:cstheme="minorEastAsia"/>
          <w:snapToGrid w:val="0"/>
          <w:kern w:val="0"/>
          <w:szCs w:val="21"/>
          <w:lang w:val="en-US" w:eastAsia="zh-CN"/>
        </w:rPr>
        <w:t>9</w:t>
      </w:r>
      <w:r>
        <w:rPr>
          <w:rFonts w:hint="eastAsia" w:asciiTheme="minorEastAsia" w:hAnsiTheme="minorEastAsia" w:eastAsiaTheme="minorEastAsia" w:cstheme="minorEastAsia"/>
          <w:snapToGrid w:val="0"/>
          <w:kern w:val="0"/>
          <w:szCs w:val="21"/>
          <w:lang w:val="zh-CN"/>
        </w:rPr>
        <w:t>年 12 月 1 日，则“近三年”是指 201</w:t>
      </w:r>
      <w:r>
        <w:rPr>
          <w:rFonts w:hint="eastAsia" w:asciiTheme="minorEastAsia" w:hAnsiTheme="minorEastAsia" w:eastAsiaTheme="minorEastAsia" w:cstheme="minorEastAsia"/>
          <w:snapToGrid w:val="0"/>
          <w:kern w:val="0"/>
          <w:szCs w:val="21"/>
          <w:lang w:val="en-US" w:eastAsia="zh-CN"/>
        </w:rPr>
        <w:t>6</w:t>
      </w:r>
      <w:r>
        <w:rPr>
          <w:rFonts w:hint="eastAsia" w:asciiTheme="minorEastAsia" w:hAnsiTheme="minorEastAsia" w:eastAsiaTheme="minorEastAsia" w:cstheme="minorEastAsia"/>
          <w:snapToGrid w:val="0"/>
          <w:kern w:val="0"/>
          <w:szCs w:val="21"/>
          <w:lang w:val="zh-CN"/>
        </w:rPr>
        <w:t>年 12 月 1 日至 201</w:t>
      </w:r>
      <w:r>
        <w:rPr>
          <w:rFonts w:hint="eastAsia" w:asciiTheme="minorEastAsia" w:hAnsiTheme="minorEastAsia" w:eastAsiaTheme="minorEastAsia" w:cstheme="minorEastAsia"/>
          <w:snapToGrid w:val="0"/>
          <w:kern w:val="0"/>
          <w:szCs w:val="21"/>
          <w:lang w:val="en-US" w:eastAsia="zh-CN"/>
        </w:rPr>
        <w:t>9</w:t>
      </w:r>
      <w:r>
        <w:rPr>
          <w:rFonts w:hint="eastAsia" w:asciiTheme="minorEastAsia" w:hAnsiTheme="minorEastAsia" w:eastAsiaTheme="minorEastAsia" w:cstheme="minorEastAsia"/>
          <w:snapToGrid w:val="0"/>
          <w:kern w:val="0"/>
          <w:szCs w:val="21"/>
          <w:lang w:val="zh-CN"/>
        </w:rPr>
        <w:t>年 11 月 30 日。</w:t>
      </w:r>
    </w:p>
    <w:p>
      <w:pPr>
        <w:autoSpaceDE w:val="0"/>
        <w:autoSpaceDN w:val="0"/>
        <w:adjustRightInd w:val="0"/>
        <w:spacing w:line="360" w:lineRule="auto"/>
        <w:ind w:firstLine="420" w:firstLineChars="200"/>
        <w:jc w:val="left"/>
        <w:outlineLvl w:val="9"/>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2）关于提交经审计的财务报告的年份要求：递交响应文件时间如在当年 6 月 30 日以前，</w:t>
      </w:r>
      <w:r>
        <w:rPr>
          <w:rFonts w:hint="eastAsia" w:asciiTheme="minorEastAsia" w:hAnsiTheme="minorEastAsia" w:eastAsiaTheme="minorEastAsia" w:cstheme="minorEastAsia"/>
          <w:snapToGrid w:val="0"/>
          <w:kern w:val="0"/>
          <w:szCs w:val="21"/>
          <w:lang w:val="en-US" w:eastAsia="zh-CN"/>
        </w:rPr>
        <w:t>则</w:t>
      </w:r>
      <w:r>
        <w:rPr>
          <w:rFonts w:hint="eastAsia" w:asciiTheme="minorEastAsia" w:hAnsiTheme="minorEastAsia" w:eastAsiaTheme="minorEastAsia" w:cstheme="minorEastAsia"/>
          <w:snapToGrid w:val="0"/>
          <w:kern w:val="0"/>
          <w:szCs w:val="21"/>
          <w:lang w:val="zh-CN"/>
        </w:rPr>
        <w:t>近三年指上上个年度往前推算的三年，如递交响应文件时间为 201</w:t>
      </w:r>
      <w:r>
        <w:rPr>
          <w:rFonts w:hint="eastAsia" w:asciiTheme="minorEastAsia" w:hAnsiTheme="minorEastAsia" w:eastAsiaTheme="minorEastAsia" w:cstheme="minorEastAsia"/>
          <w:snapToGrid w:val="0"/>
          <w:kern w:val="0"/>
          <w:szCs w:val="21"/>
          <w:lang w:val="en-US" w:eastAsia="zh-CN"/>
        </w:rPr>
        <w:t>9</w:t>
      </w:r>
      <w:r>
        <w:rPr>
          <w:rFonts w:hint="eastAsia" w:asciiTheme="minorEastAsia" w:hAnsiTheme="minorEastAsia" w:eastAsiaTheme="minorEastAsia" w:cstheme="minorEastAsia"/>
          <w:snapToGrid w:val="0"/>
          <w:kern w:val="0"/>
          <w:szCs w:val="21"/>
          <w:lang w:val="zh-CN"/>
        </w:rPr>
        <w:t>年 6 月 9 日，则“近三年”</w:t>
      </w:r>
      <w:r>
        <w:rPr>
          <w:rFonts w:hint="eastAsia" w:asciiTheme="minorEastAsia" w:hAnsiTheme="minorEastAsia" w:eastAsiaTheme="minorEastAsia" w:cstheme="minorEastAsia"/>
          <w:snapToGrid w:val="0"/>
          <w:kern w:val="0"/>
          <w:szCs w:val="21"/>
          <w:lang w:val="en-US" w:eastAsia="zh-CN"/>
        </w:rPr>
        <w:t>是</w:t>
      </w:r>
      <w:r>
        <w:rPr>
          <w:rFonts w:hint="eastAsia" w:asciiTheme="minorEastAsia" w:hAnsiTheme="minorEastAsia" w:eastAsiaTheme="minorEastAsia" w:cstheme="minorEastAsia"/>
          <w:snapToGrid w:val="0"/>
          <w:kern w:val="0"/>
          <w:szCs w:val="21"/>
          <w:lang w:val="zh-CN"/>
        </w:rPr>
        <w:t>指 201</w:t>
      </w:r>
      <w:r>
        <w:rPr>
          <w:rFonts w:hint="eastAsia" w:asciiTheme="minorEastAsia" w:hAnsiTheme="minorEastAsia" w:eastAsiaTheme="minorEastAsia" w:cstheme="minorEastAsia"/>
          <w:snapToGrid w:val="0"/>
          <w:kern w:val="0"/>
          <w:szCs w:val="21"/>
          <w:lang w:val="en-US" w:eastAsia="zh-CN"/>
        </w:rPr>
        <w:t>5</w:t>
      </w:r>
      <w:r>
        <w:rPr>
          <w:rFonts w:hint="eastAsia" w:asciiTheme="minorEastAsia" w:hAnsiTheme="minorEastAsia" w:eastAsiaTheme="minorEastAsia" w:cstheme="minorEastAsia"/>
          <w:snapToGrid w:val="0"/>
          <w:kern w:val="0"/>
          <w:szCs w:val="21"/>
          <w:lang w:val="zh-CN"/>
        </w:rPr>
        <w:t>年度、201</w:t>
      </w:r>
      <w:r>
        <w:rPr>
          <w:rFonts w:hint="eastAsia" w:asciiTheme="minorEastAsia" w:hAnsiTheme="minorEastAsia" w:eastAsiaTheme="minorEastAsia" w:cstheme="minorEastAsia"/>
          <w:snapToGrid w:val="0"/>
          <w:kern w:val="0"/>
          <w:szCs w:val="21"/>
          <w:lang w:val="en-US" w:eastAsia="zh-CN"/>
        </w:rPr>
        <w:t>6</w:t>
      </w:r>
      <w:r>
        <w:rPr>
          <w:rFonts w:hint="eastAsia" w:asciiTheme="minorEastAsia" w:hAnsiTheme="minorEastAsia" w:eastAsiaTheme="minorEastAsia" w:cstheme="minorEastAsia"/>
          <w:snapToGrid w:val="0"/>
          <w:kern w:val="0"/>
          <w:szCs w:val="21"/>
          <w:lang w:val="zh-CN"/>
        </w:rPr>
        <w:t>年度、201</w:t>
      </w:r>
      <w:r>
        <w:rPr>
          <w:rFonts w:hint="eastAsia" w:asciiTheme="minorEastAsia" w:hAnsiTheme="minorEastAsia" w:eastAsiaTheme="minorEastAsia" w:cstheme="minorEastAsia"/>
          <w:snapToGrid w:val="0"/>
          <w:kern w:val="0"/>
          <w:szCs w:val="21"/>
          <w:lang w:val="en-US" w:eastAsia="zh-CN"/>
        </w:rPr>
        <w:t>7</w:t>
      </w:r>
      <w:r>
        <w:rPr>
          <w:rFonts w:hint="eastAsia" w:asciiTheme="minorEastAsia" w:hAnsiTheme="minorEastAsia" w:eastAsiaTheme="minorEastAsia" w:cstheme="minorEastAsia"/>
          <w:snapToGrid w:val="0"/>
          <w:kern w:val="0"/>
          <w:szCs w:val="21"/>
          <w:lang w:val="zh-CN"/>
        </w:rPr>
        <w:t>年度。递交响应文件时间如在当年 6 月 30 日以后，则近三年是指上个年度往前推算的 3 年，如递交响应文件时间为 201</w:t>
      </w:r>
      <w:r>
        <w:rPr>
          <w:rFonts w:hint="eastAsia" w:asciiTheme="minorEastAsia" w:hAnsiTheme="minorEastAsia" w:eastAsiaTheme="minorEastAsia" w:cstheme="minorEastAsia"/>
          <w:snapToGrid w:val="0"/>
          <w:kern w:val="0"/>
          <w:szCs w:val="21"/>
          <w:lang w:val="en-US" w:eastAsia="zh-CN"/>
        </w:rPr>
        <w:t>9</w:t>
      </w:r>
      <w:r>
        <w:rPr>
          <w:rFonts w:hint="eastAsia" w:asciiTheme="minorEastAsia" w:hAnsiTheme="minorEastAsia" w:eastAsiaTheme="minorEastAsia" w:cstheme="minorEastAsia"/>
          <w:snapToGrid w:val="0"/>
          <w:kern w:val="0"/>
          <w:szCs w:val="21"/>
          <w:lang w:val="zh-CN"/>
        </w:rPr>
        <w:t>年 12 月 1 日，则“近三年”是指 201</w:t>
      </w:r>
      <w:r>
        <w:rPr>
          <w:rFonts w:hint="eastAsia" w:asciiTheme="minorEastAsia" w:hAnsiTheme="minorEastAsia" w:eastAsiaTheme="minorEastAsia" w:cstheme="minorEastAsia"/>
          <w:snapToGrid w:val="0"/>
          <w:kern w:val="0"/>
          <w:szCs w:val="21"/>
          <w:lang w:val="en-US" w:eastAsia="zh-CN"/>
        </w:rPr>
        <w:t>6</w:t>
      </w:r>
      <w:r>
        <w:rPr>
          <w:rFonts w:hint="eastAsia" w:asciiTheme="minorEastAsia" w:hAnsiTheme="minorEastAsia" w:eastAsiaTheme="minorEastAsia" w:cstheme="minorEastAsia"/>
          <w:snapToGrid w:val="0"/>
          <w:kern w:val="0"/>
          <w:szCs w:val="21"/>
          <w:lang w:val="zh-CN"/>
        </w:rPr>
        <w:t>年度、201</w:t>
      </w:r>
      <w:r>
        <w:rPr>
          <w:rFonts w:hint="eastAsia" w:asciiTheme="minorEastAsia" w:hAnsiTheme="minorEastAsia" w:eastAsiaTheme="minorEastAsia" w:cstheme="minorEastAsia"/>
          <w:snapToGrid w:val="0"/>
          <w:kern w:val="0"/>
          <w:szCs w:val="21"/>
          <w:lang w:val="en-US" w:eastAsia="zh-CN"/>
        </w:rPr>
        <w:t>7</w:t>
      </w:r>
      <w:r>
        <w:rPr>
          <w:rFonts w:hint="eastAsia" w:asciiTheme="minorEastAsia" w:hAnsiTheme="minorEastAsia" w:eastAsiaTheme="minorEastAsia" w:cstheme="minorEastAsia"/>
          <w:snapToGrid w:val="0"/>
          <w:kern w:val="0"/>
          <w:szCs w:val="21"/>
          <w:lang w:val="zh-CN"/>
        </w:rPr>
        <w:t>年度、201</w:t>
      </w:r>
      <w:r>
        <w:rPr>
          <w:rFonts w:hint="eastAsia" w:asciiTheme="minorEastAsia" w:hAnsiTheme="minorEastAsia" w:eastAsiaTheme="minorEastAsia" w:cstheme="minorEastAsia"/>
          <w:snapToGrid w:val="0"/>
          <w:kern w:val="0"/>
          <w:szCs w:val="21"/>
          <w:lang w:val="en-US" w:eastAsia="zh-CN"/>
        </w:rPr>
        <w:t>8</w:t>
      </w:r>
      <w:r>
        <w:rPr>
          <w:rFonts w:hint="eastAsia" w:asciiTheme="minorEastAsia" w:hAnsiTheme="minorEastAsia" w:eastAsiaTheme="minorEastAsia" w:cstheme="minorEastAsia"/>
          <w:snapToGrid w:val="0"/>
          <w:kern w:val="0"/>
          <w:szCs w:val="21"/>
          <w:lang w:val="zh-CN"/>
        </w:rPr>
        <w:t>年度。</w:t>
      </w:r>
    </w:p>
    <w:p>
      <w:pPr>
        <w:autoSpaceDE w:val="0"/>
        <w:autoSpaceDN w:val="0"/>
        <w:adjustRightInd w:val="0"/>
        <w:spacing w:line="360" w:lineRule="auto"/>
        <w:ind w:firstLine="420" w:firstLineChars="200"/>
        <w:jc w:val="left"/>
        <w:outlineLvl w:val="9"/>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3）本采购文件所称的“以上”、“以下”、“内”、“以内”，均包括本数；所称的“不足”，不包括本数。</w:t>
      </w:r>
      <w:r>
        <w:rPr>
          <w:rFonts w:hint="eastAsia" w:asciiTheme="minorEastAsia" w:hAnsiTheme="minorEastAsia" w:eastAsiaTheme="minorEastAsia" w:cstheme="minorEastAsia"/>
          <w:snapToGrid w:val="0"/>
          <w:kern w:val="0"/>
          <w:szCs w:val="21"/>
          <w:lang w:val="zh-CN"/>
        </w:rPr>
        <w:br w:type="textWrapping"/>
      </w:r>
      <w:r>
        <w:rPr>
          <w:rFonts w:hint="eastAsia" w:asciiTheme="minorEastAsia" w:hAnsiTheme="minorEastAsia" w:eastAsiaTheme="minorEastAsia" w:cstheme="minorEastAsia"/>
          <w:snapToGrid w:val="0"/>
          <w:kern w:val="0"/>
          <w:szCs w:val="21"/>
          <w:lang w:val="zh-CN"/>
        </w:rPr>
        <w:br w:type="textWrapping"/>
      </w:r>
      <w:r>
        <w:rPr>
          <w:rFonts w:hint="eastAsia" w:asciiTheme="minorEastAsia" w:hAnsiTheme="minorEastAsia" w:eastAsiaTheme="minorEastAsia" w:cstheme="minorEastAsia"/>
          <w:snapToGrid w:val="0"/>
          <w:kern w:val="0"/>
          <w:szCs w:val="21"/>
          <w:lang w:val="zh-CN"/>
        </w:rPr>
        <w:br w:type="textWrapping"/>
      </w:r>
    </w:p>
    <w:p>
      <w:pPr>
        <w:numPr>
          <w:ilvl w:val="0"/>
          <w:numId w:val="4"/>
        </w:numPr>
        <w:spacing w:line="240" w:lineRule="auto"/>
        <w:jc w:val="center"/>
        <w:outlineLvl w:val="0"/>
        <w:rPr>
          <w:rFonts w:hint="eastAsia" w:asciiTheme="minorEastAsia" w:hAnsiTheme="minorEastAsia" w:eastAsiaTheme="minorEastAsia" w:cstheme="minorEastAsia"/>
          <w:b/>
          <w:bCs/>
          <w:color w:val="auto"/>
          <w:szCs w:val="21"/>
        </w:rPr>
      </w:pPr>
      <w:r>
        <w:rPr>
          <w:rFonts w:hint="eastAsia" w:asciiTheme="minorEastAsia" w:hAnsiTheme="minorEastAsia" w:eastAsiaTheme="minorEastAsia" w:cstheme="minorEastAsia"/>
          <w:szCs w:val="21"/>
        </w:rPr>
        <w:br w:type="page"/>
      </w:r>
      <w:bookmarkStart w:id="116" w:name="_Toc12528"/>
      <w:r>
        <w:rPr>
          <w:rFonts w:hint="eastAsia" w:asciiTheme="minorEastAsia" w:hAnsiTheme="minorEastAsia" w:eastAsiaTheme="minorEastAsia" w:cstheme="minorEastAsia"/>
          <w:b/>
          <w:bCs/>
          <w:sz w:val="36"/>
          <w:szCs w:val="36"/>
        </w:rPr>
        <w:t>采购需求</w:t>
      </w:r>
      <w:bookmarkEnd w:id="116"/>
    </w:p>
    <w:p>
      <w:pPr>
        <w:autoSpaceDE w:val="0"/>
        <w:autoSpaceDN w:val="0"/>
        <w:adjustRightInd w:val="0"/>
        <w:spacing w:line="360" w:lineRule="auto"/>
        <w:outlineLvl w:val="1"/>
        <w:rPr>
          <w:rFonts w:hint="eastAsia" w:asciiTheme="minorEastAsia" w:hAnsiTheme="minorEastAsia" w:eastAsiaTheme="minorEastAsia" w:cstheme="minorEastAsia"/>
          <w:b/>
          <w:bCs/>
          <w:color w:val="auto"/>
          <w:sz w:val="24"/>
          <w:szCs w:val="24"/>
          <w:lang w:val="en-US" w:eastAsia="zh-CN"/>
        </w:rPr>
      </w:pPr>
      <w:bookmarkStart w:id="117" w:name="_Toc19655"/>
      <w:bookmarkStart w:id="118" w:name="_Toc17698"/>
      <w:r>
        <w:rPr>
          <w:rFonts w:hint="eastAsia" w:asciiTheme="minorEastAsia" w:hAnsiTheme="minorEastAsia" w:eastAsiaTheme="minorEastAsia" w:cstheme="minorEastAsia"/>
          <w:b/>
          <w:bCs/>
          <w:color w:val="auto"/>
          <w:sz w:val="24"/>
          <w:szCs w:val="24"/>
          <w:lang w:val="en-US" w:eastAsia="zh-CN"/>
        </w:rPr>
        <w:t>一、技术需求</w:t>
      </w:r>
      <w:bookmarkEnd w:id="117"/>
    </w:p>
    <w:p>
      <w:pPr>
        <w:autoSpaceDE w:val="0"/>
        <w:autoSpaceDN w:val="0"/>
        <w:adjustRightInd w:val="0"/>
        <w:spacing w:line="360" w:lineRule="auto"/>
        <w:outlineLvl w:val="9"/>
        <w:rPr>
          <w:rFonts w:hint="eastAsia" w:asciiTheme="minorEastAsia" w:hAnsiTheme="minorEastAsia" w:eastAsiaTheme="minorEastAsia" w:cstheme="minorEastAsia"/>
          <w:b w:val="0"/>
          <w:bCs w:val="0"/>
          <w:color w:val="auto"/>
          <w:szCs w:val="21"/>
          <w:lang w:val="en-US" w:eastAsia="zh-CN"/>
        </w:rPr>
      </w:pPr>
      <w:r>
        <w:rPr>
          <w:rFonts w:hint="eastAsia" w:asciiTheme="minorEastAsia" w:hAnsiTheme="minorEastAsia" w:eastAsiaTheme="minorEastAsia" w:cstheme="minorEastAsia"/>
          <w:b/>
          <w:bCs/>
          <w:color w:val="auto"/>
          <w:szCs w:val="21"/>
          <w:lang w:val="en-US" w:eastAsia="zh-CN"/>
        </w:rPr>
        <w:t>1、项目概况：</w:t>
      </w:r>
      <w:r>
        <w:rPr>
          <w:rFonts w:hint="eastAsia" w:asciiTheme="minorEastAsia" w:hAnsiTheme="minorEastAsia" w:eastAsiaTheme="minorEastAsia" w:cstheme="minorEastAsia"/>
          <w:b w:val="0"/>
          <w:bCs w:val="0"/>
          <w:color w:val="auto"/>
          <w:szCs w:val="21"/>
          <w:lang w:val="en-US" w:eastAsia="zh-CN"/>
        </w:rPr>
        <w:t>为进一步激发湖北美术学院大学生创新创业创造热情，为学校创新创业项目提供更加专业、精细化的课程服务，提升创新创业教学实践成长性，特制定2020年-2021年创新创业教育课程建设与服务商采购项目，本次创新创业课程围绕教育部精神，在梳理当前创新创业教育指导理念和实施标准的基础上，对创业内容进行重点梳理和分析，借鉴全球知名高校在课程内容设计中的亮点和重点，并在此基础上理解国际创新创业教育的发展态势。</w:t>
      </w:r>
    </w:p>
    <w:p>
      <w:pPr>
        <w:autoSpaceDE w:val="0"/>
        <w:autoSpaceDN w:val="0"/>
        <w:adjustRightInd w:val="0"/>
        <w:spacing w:line="360" w:lineRule="auto"/>
        <w:outlineLvl w:val="9"/>
        <w:rPr>
          <w:rFonts w:hint="eastAsia" w:asciiTheme="minorEastAsia" w:hAnsiTheme="minorEastAsia" w:eastAsiaTheme="minorEastAsia" w:cstheme="minorEastAsia"/>
          <w:b w:val="0"/>
          <w:bCs w:val="0"/>
          <w:color w:val="auto"/>
          <w:szCs w:val="21"/>
          <w:lang w:val="en-US" w:eastAsia="zh-CN"/>
        </w:rPr>
      </w:pPr>
      <w:r>
        <w:rPr>
          <w:rFonts w:hint="eastAsia" w:asciiTheme="minorEastAsia" w:hAnsiTheme="minorEastAsia" w:eastAsiaTheme="minorEastAsia" w:cstheme="minorEastAsia"/>
          <w:b w:val="0"/>
          <w:bCs w:val="0"/>
          <w:color w:val="auto"/>
          <w:szCs w:val="21"/>
          <w:lang w:val="en-US" w:eastAsia="zh-CN"/>
        </w:rPr>
        <w:t>创新创业教育的课程内容包括理论课程和实践课程等三个部分，主要为：</w:t>
      </w:r>
    </w:p>
    <w:p>
      <w:pPr>
        <w:autoSpaceDE w:val="0"/>
        <w:autoSpaceDN w:val="0"/>
        <w:adjustRightInd w:val="0"/>
        <w:spacing w:line="360" w:lineRule="auto"/>
        <w:outlineLvl w:val="9"/>
        <w:rPr>
          <w:rFonts w:hint="eastAsia" w:asciiTheme="minorEastAsia" w:hAnsiTheme="minorEastAsia" w:eastAsiaTheme="minorEastAsia" w:cstheme="minorEastAsia"/>
          <w:b w:val="0"/>
          <w:bCs w:val="0"/>
          <w:color w:val="auto"/>
          <w:szCs w:val="21"/>
          <w:lang w:val="en-US" w:eastAsia="zh-CN"/>
        </w:rPr>
      </w:pPr>
      <w:r>
        <w:rPr>
          <w:rFonts w:hint="eastAsia" w:asciiTheme="minorEastAsia" w:hAnsiTheme="minorEastAsia" w:eastAsiaTheme="minorEastAsia" w:cstheme="minorEastAsia"/>
          <w:b w:val="0"/>
          <w:bCs w:val="0"/>
          <w:color w:val="auto"/>
          <w:szCs w:val="21"/>
          <w:lang w:val="en-US" w:eastAsia="zh-CN"/>
        </w:rPr>
        <w:t>（1）《创新精神》、《创新创造力的变革》，通过两门课程全过程全方位渗透，创新创业素养已成为学生素养培养的基本目标。在综合课程的设置中，多学科相互交叉成为常态，工科、理科、文科和艺术之间的课程相互渗透。</w:t>
      </w:r>
    </w:p>
    <w:p>
      <w:pPr>
        <w:autoSpaceDE w:val="0"/>
        <w:autoSpaceDN w:val="0"/>
        <w:adjustRightInd w:val="0"/>
        <w:spacing w:line="360" w:lineRule="auto"/>
        <w:outlineLvl w:val="9"/>
        <w:rPr>
          <w:rFonts w:hint="eastAsia" w:asciiTheme="minorEastAsia" w:hAnsiTheme="minorEastAsia" w:eastAsiaTheme="minorEastAsia" w:cstheme="minorEastAsia"/>
          <w:b w:val="0"/>
          <w:bCs w:val="0"/>
          <w:color w:val="auto"/>
          <w:szCs w:val="21"/>
          <w:lang w:val="en-US" w:eastAsia="zh-CN"/>
        </w:rPr>
      </w:pPr>
      <w:r>
        <w:rPr>
          <w:rFonts w:hint="eastAsia" w:asciiTheme="minorEastAsia" w:hAnsiTheme="minorEastAsia" w:eastAsiaTheme="minorEastAsia" w:cstheme="minorEastAsia"/>
          <w:b w:val="0"/>
          <w:bCs w:val="0"/>
          <w:color w:val="auto"/>
          <w:szCs w:val="21"/>
          <w:lang w:val="en-US" w:eastAsia="zh-CN"/>
        </w:rPr>
        <w:t>（2）《设计与启动产品服务》《创新创业管理》《创新创业机会识别》《商业计划书逻辑》等教育课程，以理论教学与实践锻炼无缝对接，知识应用转化率高。邀请知名企业家、商业团队走进课堂，与授课教师一起结合具体主题讨论交流，帮助学生结合案例学习理论知识。《创新创业管理》课程由具有企业运营管理经验的客座教师担任，而《创新创业机会识别》这门课程则是邀请社会知名度较高的商业计划开发团队和资深投资人担任指导老师，将学生分为若干团队小组，指导老师定期和学生团队见面指导。</w:t>
      </w:r>
    </w:p>
    <w:p>
      <w:pPr>
        <w:autoSpaceDE w:val="0"/>
        <w:autoSpaceDN w:val="0"/>
        <w:adjustRightInd w:val="0"/>
        <w:spacing w:line="360" w:lineRule="auto"/>
        <w:outlineLvl w:val="9"/>
        <w:rPr>
          <w:rFonts w:hint="eastAsia" w:asciiTheme="minorEastAsia" w:hAnsiTheme="minorEastAsia" w:eastAsiaTheme="minorEastAsia" w:cstheme="minorEastAsia"/>
          <w:b w:val="0"/>
          <w:bCs w:val="0"/>
          <w:color w:val="FF0000"/>
          <w:szCs w:val="21"/>
          <w:lang w:val="en-US" w:eastAsia="zh-CN"/>
        </w:rPr>
      </w:pPr>
      <w:r>
        <w:rPr>
          <w:rFonts w:hint="eastAsia" w:asciiTheme="minorEastAsia" w:hAnsiTheme="minorEastAsia" w:eastAsiaTheme="minorEastAsia" w:cstheme="minorEastAsia"/>
          <w:b w:val="0"/>
          <w:bCs w:val="0"/>
          <w:color w:val="auto"/>
          <w:szCs w:val="21"/>
          <w:lang w:val="en-US" w:eastAsia="zh-CN"/>
        </w:rPr>
        <w:t>（3）《提升组织的卓越性》《创赛组织》《互联网+概论》《创新创业管理与金融》《创造力与创新》《硅谷发展简史》等教育课程，充分利用校内外资源，课外活动多样化、常规化。推动创新创业活动和创新创业赛事等成为大学校园文化、教学成果的重要组成部分，在校学生通过积极参加活动的组织与运作，与知名企业高管、顶尖技术人才、学术专家之间建立联系，也能帮助学生对创新创业理念、创新创业实践有较为深刻的认识。</w:t>
      </w:r>
    </w:p>
    <w:p>
      <w:pPr>
        <w:spacing w:line="360" w:lineRule="auto"/>
        <w:jc w:val="left"/>
        <w:rPr>
          <w:rFonts w:hint="eastAsia" w:asciiTheme="minorEastAsia" w:hAnsiTheme="minorEastAsia" w:eastAsiaTheme="minorEastAsia" w:cstheme="minorEastAsia"/>
          <w:b/>
          <w:bCs/>
          <w:color w:val="auto"/>
          <w:szCs w:val="21"/>
          <w:lang w:val="en-US" w:eastAsia="zh-CN"/>
        </w:rPr>
      </w:pPr>
      <w:r>
        <w:rPr>
          <w:rFonts w:hint="eastAsia" w:asciiTheme="minorEastAsia" w:hAnsiTheme="minorEastAsia" w:eastAsiaTheme="minorEastAsia" w:cstheme="minorEastAsia"/>
          <w:b/>
          <w:bCs/>
          <w:color w:val="auto"/>
          <w:szCs w:val="21"/>
          <w:lang w:val="en-US" w:eastAsia="zh-CN"/>
        </w:rPr>
        <w:t>2、服务内容和要求：</w:t>
      </w:r>
    </w:p>
    <w:p>
      <w:pPr>
        <w:spacing w:line="360" w:lineRule="auto"/>
        <w:jc w:val="left"/>
        <w:rPr>
          <w:rFonts w:ascii="宋体" w:hAnsi="宋体" w:cs="宋体"/>
          <w:b/>
          <w:sz w:val="21"/>
          <w:szCs w:val="21"/>
        </w:rPr>
      </w:pPr>
      <w:r>
        <w:rPr>
          <w:rFonts w:hint="eastAsia" w:ascii="宋体" w:hAnsi="宋体" w:cs="宋体"/>
          <w:b/>
          <w:sz w:val="21"/>
          <w:szCs w:val="21"/>
          <w:lang w:val="en-US" w:eastAsia="zh-CN"/>
        </w:rPr>
        <w:t>2.1</w:t>
      </w:r>
      <w:r>
        <w:rPr>
          <w:rFonts w:hint="eastAsia" w:ascii="宋体" w:hAnsi="宋体" w:cs="宋体"/>
          <w:b/>
          <w:sz w:val="21"/>
          <w:szCs w:val="21"/>
        </w:rPr>
        <w:t>项目</w:t>
      </w:r>
      <w:r>
        <w:rPr>
          <w:rFonts w:hint="eastAsia" w:ascii="宋体" w:hAnsi="宋体" w:cs="宋体"/>
          <w:b/>
          <w:sz w:val="21"/>
          <w:szCs w:val="21"/>
          <w:lang w:val="en-US" w:eastAsia="zh-CN"/>
        </w:rPr>
        <w:t>服务内容</w:t>
      </w:r>
      <w:r>
        <w:rPr>
          <w:rFonts w:hint="eastAsia" w:ascii="宋体" w:hAnsi="宋体" w:cs="宋体"/>
          <w:b/>
          <w:sz w:val="21"/>
          <w:szCs w:val="21"/>
        </w:rPr>
        <w:t>：</w:t>
      </w:r>
    </w:p>
    <w:p>
      <w:pPr>
        <w:spacing w:line="360" w:lineRule="auto"/>
        <w:ind w:firstLine="420" w:firstLineChars="200"/>
        <w:rPr>
          <w:rFonts w:ascii="宋体" w:hAnsi="宋体" w:cs="宋体"/>
          <w:sz w:val="21"/>
          <w:szCs w:val="21"/>
        </w:rPr>
      </w:pPr>
      <w:r>
        <w:rPr>
          <w:rFonts w:hint="eastAsia" w:ascii="宋体" w:hAnsi="宋体" w:cs="宋体"/>
          <w:sz w:val="21"/>
          <w:szCs w:val="21"/>
        </w:rPr>
        <w:t>需要</w:t>
      </w:r>
      <w:r>
        <w:rPr>
          <w:rFonts w:hint="eastAsia" w:ascii="宋体" w:hAnsi="宋体" w:cs="宋体"/>
          <w:bCs/>
          <w:sz w:val="21"/>
          <w:szCs w:val="21"/>
          <w:lang w:val="en-US" w:eastAsia="zh-CN"/>
        </w:rPr>
        <w:t>供应商</w:t>
      </w:r>
      <w:r>
        <w:rPr>
          <w:rFonts w:hint="eastAsia" w:ascii="宋体" w:hAnsi="宋体" w:cs="宋体"/>
          <w:sz w:val="21"/>
          <w:szCs w:val="21"/>
        </w:rPr>
        <w:t>全程参与，从初期的学生创新创业相关课程训练至第二年的创业项目升级，项目筛选至后期项目打磨，省、国赛技术指导培训。积极配合学校安排，随时可以参与学校活动。</w:t>
      </w:r>
    </w:p>
    <w:p>
      <w:pPr>
        <w:spacing w:line="360" w:lineRule="auto"/>
        <w:jc w:val="left"/>
        <w:rPr>
          <w:rFonts w:ascii="宋体" w:hAnsi="宋体" w:cs="宋体"/>
          <w:b/>
          <w:sz w:val="21"/>
          <w:szCs w:val="21"/>
        </w:rPr>
      </w:pPr>
      <w:bookmarkStart w:id="119" w:name="_Toc21951"/>
      <w:r>
        <w:rPr>
          <w:rFonts w:hint="eastAsia" w:ascii="宋体" w:hAnsi="宋体" w:cs="宋体"/>
          <w:b/>
          <w:sz w:val="21"/>
          <w:szCs w:val="21"/>
          <w:lang w:val="en-US" w:eastAsia="zh-CN"/>
        </w:rPr>
        <w:t>2.2项目服务</w:t>
      </w:r>
      <w:r>
        <w:rPr>
          <w:rFonts w:hint="eastAsia" w:ascii="宋体" w:hAnsi="宋体" w:cs="宋体"/>
          <w:b/>
          <w:sz w:val="21"/>
          <w:szCs w:val="21"/>
        </w:rPr>
        <w:t>要求</w:t>
      </w:r>
      <w:bookmarkEnd w:id="119"/>
      <w:r>
        <w:rPr>
          <w:rFonts w:hint="eastAsia" w:ascii="宋体" w:hAnsi="宋体" w:cs="宋体"/>
          <w:b/>
          <w:sz w:val="21"/>
          <w:szCs w:val="21"/>
        </w:rPr>
        <w:t>:</w:t>
      </w:r>
    </w:p>
    <w:p>
      <w:pPr>
        <w:spacing w:line="360" w:lineRule="auto"/>
        <w:ind w:left="420" w:leftChars="100" w:hanging="210" w:hangingChars="100"/>
        <w:rPr>
          <w:rFonts w:ascii="宋体" w:hAnsi="宋体" w:cs="宋体"/>
          <w:bCs/>
          <w:sz w:val="21"/>
          <w:szCs w:val="21"/>
        </w:rPr>
      </w:pPr>
      <w:r>
        <w:rPr>
          <w:rFonts w:hint="eastAsia" w:ascii="宋体" w:hAnsi="宋体" w:cs="宋体"/>
          <w:b w:val="0"/>
          <w:bCs/>
          <w:sz w:val="21"/>
          <w:szCs w:val="21"/>
        </w:rPr>
        <w:t>2.</w:t>
      </w:r>
      <w:r>
        <w:rPr>
          <w:rFonts w:hint="eastAsia" w:ascii="宋体" w:hAnsi="宋体" w:cs="宋体"/>
          <w:b w:val="0"/>
          <w:bCs/>
          <w:sz w:val="21"/>
          <w:szCs w:val="21"/>
          <w:lang w:val="en-US" w:eastAsia="zh-CN"/>
        </w:rPr>
        <w:t>2.</w:t>
      </w:r>
      <w:r>
        <w:rPr>
          <w:rFonts w:hint="eastAsia" w:ascii="宋体" w:hAnsi="宋体" w:cs="宋体"/>
          <w:b w:val="0"/>
          <w:bCs/>
          <w:sz w:val="21"/>
          <w:szCs w:val="21"/>
        </w:rPr>
        <w:t>1</w:t>
      </w:r>
      <w:r>
        <w:rPr>
          <w:rFonts w:hint="eastAsia" w:ascii="宋体" w:hAnsi="宋体" w:cs="宋体"/>
          <w:bCs/>
          <w:sz w:val="21"/>
          <w:szCs w:val="21"/>
        </w:rPr>
        <w:t>课程模式内容按照省、国赛标准精细打磨。能够为湖北美术学院创新创业项目团队及师生进行连续性的课程内容递进学习，15%的课程需根据教育部第六届互联网+大赛的方案及时调整并更新案例分析，要求提供符合湖北美术学院特色的详细的专属课程内容方案。</w:t>
      </w:r>
    </w:p>
    <w:p>
      <w:pPr>
        <w:spacing w:line="360" w:lineRule="auto"/>
        <w:ind w:left="420" w:leftChars="100" w:hanging="210" w:hangingChars="100"/>
        <w:rPr>
          <w:rFonts w:ascii="宋体" w:hAnsi="宋体" w:cs="宋体"/>
          <w:bCs/>
          <w:sz w:val="21"/>
          <w:szCs w:val="21"/>
        </w:rPr>
      </w:pPr>
      <w:r>
        <w:rPr>
          <w:rFonts w:hint="eastAsia" w:ascii="宋体" w:hAnsi="宋体" w:cs="宋体"/>
          <w:bCs/>
          <w:sz w:val="21"/>
          <w:szCs w:val="21"/>
        </w:rPr>
        <w:t>2.</w:t>
      </w:r>
      <w:r>
        <w:rPr>
          <w:rFonts w:hint="eastAsia" w:ascii="宋体" w:hAnsi="宋体" w:cs="宋体"/>
          <w:bCs/>
          <w:sz w:val="21"/>
          <w:szCs w:val="21"/>
          <w:lang w:val="en-US" w:eastAsia="zh-CN"/>
        </w:rPr>
        <w:t>2.</w:t>
      </w:r>
      <w:r>
        <w:rPr>
          <w:rFonts w:hint="eastAsia" w:ascii="宋体" w:hAnsi="宋体" w:cs="宋体"/>
          <w:bCs/>
          <w:sz w:val="21"/>
          <w:szCs w:val="21"/>
        </w:rPr>
        <w:t>2</w:t>
      </w:r>
      <w:r>
        <w:rPr>
          <w:rFonts w:hint="eastAsia" w:ascii="宋体" w:hAnsi="宋体" w:cs="宋体"/>
          <w:bCs/>
          <w:sz w:val="21"/>
          <w:szCs w:val="21"/>
          <w:lang w:val="en-US" w:eastAsia="zh-CN"/>
        </w:rPr>
        <w:t xml:space="preserve"> </w:t>
      </w:r>
      <w:r>
        <w:rPr>
          <w:rFonts w:hint="eastAsia" w:ascii="宋体" w:hAnsi="宋体" w:cs="宋体"/>
          <w:bCs/>
          <w:sz w:val="21"/>
          <w:szCs w:val="21"/>
        </w:rPr>
        <w:t>以下创新创业教育课程</w:t>
      </w:r>
      <w:r>
        <w:rPr>
          <w:rFonts w:hint="eastAsia" w:ascii="宋体" w:hAnsi="宋体" w:cs="宋体"/>
          <w:bCs/>
          <w:color w:val="auto"/>
          <w:sz w:val="21"/>
          <w:szCs w:val="21"/>
        </w:rPr>
        <w:t>45分钟为1课时，各类别课程不得少于需求清单中需求总量，创新创业教育课程不少于24类课程包，创新创业项目组别课程以实际评审项目数为准，不满100个项目按实际项目数支付，大于100个项目按100个项目支付，授课专家应具有国家</w:t>
      </w:r>
      <w:r>
        <w:rPr>
          <w:rFonts w:hint="eastAsia" w:ascii="宋体" w:hAnsi="宋体" w:cs="宋体"/>
          <w:bCs/>
          <w:sz w:val="21"/>
          <w:szCs w:val="21"/>
        </w:rPr>
        <w:t>级别/省级机构聘书或证书。</w:t>
      </w:r>
    </w:p>
    <w:p>
      <w:pPr>
        <w:spacing w:line="360" w:lineRule="auto"/>
        <w:ind w:left="420" w:leftChars="100" w:hanging="210" w:hangingChars="100"/>
        <w:rPr>
          <w:rFonts w:hint="eastAsia" w:ascii="宋体" w:hAnsi="宋体" w:cs="宋体"/>
          <w:bCs/>
          <w:sz w:val="21"/>
          <w:szCs w:val="21"/>
        </w:rPr>
      </w:pPr>
      <w:r>
        <w:rPr>
          <w:rFonts w:hint="eastAsia" w:ascii="宋体" w:hAnsi="宋体" w:cs="宋体"/>
          <w:bCs/>
          <w:sz w:val="21"/>
          <w:szCs w:val="21"/>
        </w:rPr>
        <w:t>2.</w:t>
      </w:r>
      <w:r>
        <w:rPr>
          <w:rFonts w:hint="eastAsia" w:ascii="宋体" w:hAnsi="宋体" w:cs="宋体"/>
          <w:bCs/>
          <w:sz w:val="21"/>
          <w:szCs w:val="21"/>
          <w:lang w:val="en-US" w:eastAsia="zh-CN"/>
        </w:rPr>
        <w:t>2.</w:t>
      </w:r>
      <w:r>
        <w:rPr>
          <w:rFonts w:hint="eastAsia" w:ascii="宋体" w:hAnsi="宋体" w:cs="宋体"/>
          <w:bCs/>
          <w:sz w:val="21"/>
          <w:szCs w:val="21"/>
        </w:rPr>
        <w:t>3 2020年创新创业教育课程受疫情影响，以线上授课方式为主，内容以创新创业教育理论项目实战实践为主。2021年创新创业教育课程转为线上线下授课相结合，以线下教育为主，内容以创新创业教育理论项目实战实践为主。</w:t>
      </w:r>
    </w:p>
    <w:tbl>
      <w:tblPr>
        <w:tblStyle w:val="26"/>
        <w:tblW w:w="9213" w:type="dxa"/>
        <w:jc w:val="center"/>
        <w:tblLayout w:type="fixed"/>
        <w:tblCellMar>
          <w:top w:w="0" w:type="dxa"/>
          <w:left w:w="15" w:type="dxa"/>
          <w:bottom w:w="0" w:type="dxa"/>
          <w:right w:w="15" w:type="dxa"/>
        </w:tblCellMar>
      </w:tblPr>
      <w:tblGrid>
        <w:gridCol w:w="577"/>
        <w:gridCol w:w="1350"/>
        <w:gridCol w:w="5220"/>
        <w:gridCol w:w="1121"/>
        <w:gridCol w:w="945"/>
      </w:tblGrid>
      <w:tr>
        <w:tblPrEx>
          <w:tblCellMar>
            <w:top w:w="0" w:type="dxa"/>
            <w:left w:w="15" w:type="dxa"/>
            <w:bottom w:w="0" w:type="dxa"/>
            <w:right w:w="15" w:type="dxa"/>
          </w:tblCellMar>
        </w:tblPrEx>
        <w:trPr>
          <w:trHeight w:val="133" w:hRule="atLeast"/>
          <w:jc w:val="center"/>
        </w:trPr>
        <w:tc>
          <w:tcPr>
            <w:tcW w:w="57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1"/>
                <w:szCs w:val="21"/>
              </w:rPr>
            </w:pPr>
            <w:r>
              <w:rPr>
                <w:rFonts w:hint="eastAsia" w:ascii="宋体" w:hAnsi="宋体" w:cs="宋体"/>
                <w:b/>
                <w:color w:val="auto"/>
                <w:sz w:val="21"/>
                <w:szCs w:val="21"/>
              </w:rPr>
              <w:t>序号</w:t>
            </w:r>
          </w:p>
        </w:tc>
        <w:tc>
          <w:tcPr>
            <w:tcW w:w="13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1"/>
                <w:szCs w:val="21"/>
              </w:rPr>
            </w:pPr>
            <w:r>
              <w:rPr>
                <w:rFonts w:hint="eastAsia" w:ascii="宋体" w:hAnsi="宋体" w:cs="宋体"/>
                <w:b/>
                <w:color w:val="auto"/>
                <w:sz w:val="21"/>
                <w:szCs w:val="21"/>
              </w:rPr>
              <w:t>类别</w:t>
            </w:r>
          </w:p>
        </w:tc>
        <w:tc>
          <w:tcPr>
            <w:tcW w:w="52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1"/>
                <w:szCs w:val="21"/>
              </w:rPr>
            </w:pPr>
            <w:r>
              <w:rPr>
                <w:rFonts w:hint="eastAsia" w:ascii="宋体" w:hAnsi="宋体" w:cs="宋体"/>
                <w:b/>
                <w:color w:val="auto"/>
                <w:sz w:val="21"/>
                <w:szCs w:val="21"/>
              </w:rPr>
              <w:t>线下课程名称</w:t>
            </w:r>
          </w:p>
        </w:tc>
        <w:tc>
          <w:tcPr>
            <w:tcW w:w="11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1"/>
                <w:szCs w:val="21"/>
              </w:rPr>
            </w:pPr>
            <w:r>
              <w:rPr>
                <w:rFonts w:hint="eastAsia" w:ascii="宋体" w:hAnsi="宋体" w:cs="宋体"/>
                <w:b/>
                <w:color w:val="auto"/>
                <w:sz w:val="21"/>
                <w:szCs w:val="21"/>
              </w:rPr>
              <w:t>数量</w:t>
            </w:r>
          </w:p>
        </w:tc>
        <w:tc>
          <w:tcPr>
            <w:tcW w:w="9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1"/>
                <w:szCs w:val="21"/>
              </w:rPr>
            </w:pPr>
            <w:r>
              <w:rPr>
                <w:rFonts w:hint="eastAsia" w:ascii="宋体" w:hAnsi="宋体" w:cs="宋体"/>
                <w:b/>
                <w:color w:val="auto"/>
                <w:sz w:val="21"/>
                <w:szCs w:val="21"/>
              </w:rPr>
              <w:t>专家级别</w:t>
            </w:r>
          </w:p>
        </w:tc>
      </w:tr>
      <w:tr>
        <w:tblPrEx>
          <w:tblCellMar>
            <w:top w:w="0" w:type="dxa"/>
            <w:left w:w="15" w:type="dxa"/>
            <w:bottom w:w="0" w:type="dxa"/>
            <w:right w:w="15" w:type="dxa"/>
          </w:tblCellMar>
        </w:tblPrEx>
        <w:trPr>
          <w:trHeight w:val="394" w:hRule="atLeast"/>
          <w:jc w:val="center"/>
        </w:trPr>
        <w:tc>
          <w:tcPr>
            <w:tcW w:w="57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color w:val="auto"/>
                <w:sz w:val="21"/>
                <w:szCs w:val="21"/>
              </w:rPr>
            </w:pPr>
            <w:r>
              <w:rPr>
                <w:rFonts w:hint="eastAsia" w:ascii="宋体" w:hAnsi="宋体" w:cs="宋体"/>
                <w:bCs/>
                <w:color w:val="auto"/>
                <w:sz w:val="21"/>
                <w:szCs w:val="21"/>
              </w:rPr>
              <w:t>1</w:t>
            </w:r>
          </w:p>
        </w:tc>
        <w:tc>
          <w:tcPr>
            <w:tcW w:w="1350" w:type="dxa"/>
            <w:tcBorders>
              <w:top w:val="single" w:color="auto" w:sz="4" w:space="0"/>
              <w:left w:val="single" w:color="auto" w:sz="4" w:space="0"/>
              <w:bottom w:val="single" w:color="auto" w:sz="4" w:space="0"/>
              <w:right w:val="single" w:color="auto" w:sz="4" w:space="0"/>
            </w:tcBorders>
            <w:vAlign w:val="center"/>
          </w:tcPr>
          <w:p>
            <w:pPr>
              <w:widowControl/>
              <w:spacing w:line="360" w:lineRule="auto"/>
              <w:textAlignment w:val="center"/>
              <w:rPr>
                <w:rFonts w:ascii="宋体" w:hAnsi="宋体" w:eastAsia="宋体"/>
                <w:color w:val="auto"/>
                <w:sz w:val="21"/>
                <w:szCs w:val="21"/>
              </w:rPr>
            </w:pPr>
            <w:r>
              <w:rPr>
                <w:rFonts w:hint="eastAsia" w:ascii="宋体" w:hAnsi="宋体" w:eastAsia="宋体"/>
                <w:color w:val="auto"/>
                <w:sz w:val="21"/>
                <w:szCs w:val="21"/>
              </w:rPr>
              <w:t>创新创业项目的组织、推荐和筛选课程</w:t>
            </w:r>
          </w:p>
        </w:tc>
        <w:tc>
          <w:tcPr>
            <w:tcW w:w="5220" w:type="dxa"/>
            <w:tcBorders>
              <w:top w:val="single" w:color="auto" w:sz="4" w:space="0"/>
              <w:left w:val="single" w:color="auto" w:sz="4" w:space="0"/>
              <w:bottom w:val="single" w:color="auto" w:sz="4" w:space="0"/>
              <w:right w:val="single" w:color="auto" w:sz="4" w:space="0"/>
            </w:tcBorders>
            <w:vAlign w:val="center"/>
          </w:tcPr>
          <w:p>
            <w:pPr>
              <w:widowControl/>
              <w:spacing w:line="360" w:lineRule="auto"/>
              <w:textAlignment w:val="center"/>
              <w:rPr>
                <w:rFonts w:ascii="宋体" w:hAnsi="宋体" w:eastAsia="宋体"/>
                <w:color w:val="auto"/>
                <w:sz w:val="21"/>
                <w:szCs w:val="21"/>
              </w:rPr>
            </w:pPr>
            <w:r>
              <w:rPr>
                <w:rFonts w:hint="eastAsia" w:ascii="宋体" w:hAnsi="宋体" w:eastAsia="宋体"/>
                <w:color w:val="auto"/>
                <w:sz w:val="21"/>
                <w:szCs w:val="21"/>
              </w:rPr>
              <w:t>创赛指导：项目筛选及初评培训前调研：整理参训团队成员信息及培训需求；项目分析：提出项目存在的问题，分析优化路径。（2</w:t>
            </w:r>
            <w:r>
              <w:rPr>
                <w:rFonts w:ascii="宋体" w:hAnsi="宋体" w:eastAsia="宋体"/>
                <w:color w:val="auto"/>
                <w:sz w:val="21"/>
                <w:szCs w:val="21"/>
              </w:rPr>
              <w:t>020-2021</w:t>
            </w:r>
            <w:r>
              <w:rPr>
                <w:rFonts w:hint="eastAsia" w:ascii="宋体" w:hAnsi="宋体" w:eastAsia="宋体"/>
                <w:color w:val="auto"/>
                <w:sz w:val="21"/>
                <w:szCs w:val="21"/>
              </w:rPr>
              <w:t>年）</w:t>
            </w:r>
          </w:p>
        </w:tc>
        <w:tc>
          <w:tcPr>
            <w:tcW w:w="1121" w:type="dxa"/>
            <w:tcBorders>
              <w:top w:val="single" w:color="auto" w:sz="4" w:space="0"/>
              <w:left w:val="single" w:color="auto" w:sz="4" w:space="0"/>
              <w:bottom w:val="single" w:color="auto" w:sz="4" w:space="0"/>
              <w:right w:val="single" w:color="auto" w:sz="4" w:space="0"/>
            </w:tcBorders>
            <w:vAlign w:val="center"/>
          </w:tcPr>
          <w:p>
            <w:pPr>
              <w:pStyle w:val="11"/>
              <w:spacing w:line="360" w:lineRule="auto"/>
              <w:ind w:left="0" w:leftChars="0" w:firstLine="0" w:firstLineChars="0"/>
              <w:jc w:val="both"/>
              <w:rPr>
                <w:b/>
                <w:bCs/>
                <w:caps/>
                <w:color w:val="auto"/>
                <w:sz w:val="21"/>
                <w:szCs w:val="21"/>
                <w:lang w:val="en-US" w:eastAsia="zh-CN"/>
              </w:rPr>
            </w:pPr>
            <w:r>
              <w:rPr>
                <w:color w:val="auto"/>
                <w:sz w:val="21"/>
                <w:szCs w:val="21"/>
                <w:lang w:val="en-US" w:eastAsia="zh-CN"/>
              </w:rPr>
              <w:t>600</w:t>
            </w:r>
            <w:r>
              <w:rPr>
                <w:rFonts w:hint="eastAsia"/>
                <w:color w:val="auto"/>
                <w:sz w:val="21"/>
                <w:szCs w:val="21"/>
              </w:rPr>
              <w:t>课时</w:t>
            </w:r>
          </w:p>
        </w:tc>
        <w:tc>
          <w:tcPr>
            <w:tcW w:w="9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color w:val="auto"/>
                <w:sz w:val="21"/>
                <w:szCs w:val="21"/>
              </w:rPr>
            </w:pPr>
            <w:r>
              <w:rPr>
                <w:rFonts w:hint="eastAsia" w:ascii="宋体" w:hAnsi="宋体" w:cs="宋体"/>
                <w:bCs/>
                <w:color w:val="auto"/>
                <w:sz w:val="21"/>
                <w:szCs w:val="21"/>
              </w:rPr>
              <w:t>省级</w:t>
            </w:r>
          </w:p>
        </w:tc>
      </w:tr>
      <w:tr>
        <w:tblPrEx>
          <w:tblCellMar>
            <w:top w:w="0" w:type="dxa"/>
            <w:left w:w="15" w:type="dxa"/>
            <w:bottom w:w="0" w:type="dxa"/>
            <w:right w:w="15" w:type="dxa"/>
          </w:tblCellMar>
        </w:tblPrEx>
        <w:trPr>
          <w:trHeight w:val="524" w:hRule="atLeast"/>
          <w:jc w:val="center"/>
        </w:trPr>
        <w:tc>
          <w:tcPr>
            <w:tcW w:w="57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color w:val="auto"/>
                <w:sz w:val="21"/>
                <w:szCs w:val="21"/>
              </w:rPr>
            </w:pPr>
            <w:r>
              <w:rPr>
                <w:rFonts w:hint="eastAsia" w:ascii="宋体" w:hAnsi="宋体" w:cs="宋体"/>
                <w:bCs/>
                <w:color w:val="auto"/>
                <w:sz w:val="21"/>
                <w:szCs w:val="21"/>
              </w:rPr>
              <w:t>2</w:t>
            </w:r>
          </w:p>
        </w:tc>
        <w:tc>
          <w:tcPr>
            <w:tcW w:w="1350" w:type="dxa"/>
            <w:tcBorders>
              <w:top w:val="single" w:color="auto" w:sz="4" w:space="0"/>
              <w:left w:val="single" w:color="auto" w:sz="4" w:space="0"/>
              <w:bottom w:val="single" w:color="auto" w:sz="4" w:space="0"/>
              <w:right w:val="single" w:color="auto" w:sz="4" w:space="0"/>
            </w:tcBorders>
            <w:vAlign w:val="center"/>
          </w:tcPr>
          <w:p>
            <w:pPr>
              <w:widowControl/>
              <w:spacing w:line="360" w:lineRule="auto"/>
              <w:textAlignment w:val="center"/>
              <w:rPr>
                <w:rFonts w:ascii="宋体" w:hAnsi="宋体" w:eastAsia="宋体"/>
                <w:color w:val="auto"/>
                <w:sz w:val="21"/>
                <w:szCs w:val="21"/>
              </w:rPr>
            </w:pPr>
            <w:r>
              <w:rPr>
                <w:rFonts w:hint="eastAsia" w:ascii="宋体" w:hAnsi="宋体" w:eastAsia="宋体"/>
                <w:color w:val="auto"/>
                <w:sz w:val="21"/>
                <w:szCs w:val="21"/>
              </w:rPr>
              <w:t>创新创业教师培训专场课程</w:t>
            </w:r>
          </w:p>
        </w:tc>
        <w:tc>
          <w:tcPr>
            <w:tcW w:w="5220" w:type="dxa"/>
            <w:tcBorders>
              <w:top w:val="single" w:color="auto" w:sz="4" w:space="0"/>
              <w:left w:val="single" w:color="auto" w:sz="4" w:space="0"/>
              <w:bottom w:val="single" w:color="auto" w:sz="4" w:space="0"/>
              <w:right w:val="single" w:color="auto" w:sz="4" w:space="0"/>
            </w:tcBorders>
            <w:vAlign w:val="center"/>
          </w:tcPr>
          <w:p>
            <w:pPr>
              <w:widowControl/>
              <w:spacing w:line="360" w:lineRule="auto"/>
              <w:textAlignment w:val="center"/>
              <w:rPr>
                <w:rFonts w:ascii="宋体" w:hAnsi="宋体" w:eastAsia="宋体"/>
                <w:color w:val="auto"/>
                <w:sz w:val="21"/>
                <w:szCs w:val="21"/>
              </w:rPr>
            </w:pPr>
            <w:r>
              <w:rPr>
                <w:rFonts w:hint="eastAsia" w:ascii="宋体" w:hAnsi="宋体" w:eastAsia="宋体"/>
                <w:color w:val="auto"/>
                <w:sz w:val="21"/>
                <w:szCs w:val="21"/>
              </w:rPr>
              <w:t>专场1：《创赛组织》、《互联网+概论》等；专场2：《创业精神》、《商业计划书逻辑》等；专场3：《创业管理》、《创新创造力的变革》等。（2</w:t>
            </w:r>
            <w:r>
              <w:rPr>
                <w:rFonts w:ascii="宋体" w:hAnsi="宋体" w:eastAsia="宋体"/>
                <w:color w:val="auto"/>
                <w:sz w:val="21"/>
                <w:szCs w:val="21"/>
              </w:rPr>
              <w:t>020-2021</w:t>
            </w:r>
            <w:r>
              <w:rPr>
                <w:rFonts w:hint="eastAsia" w:ascii="宋体" w:hAnsi="宋体" w:eastAsia="宋体"/>
                <w:color w:val="auto"/>
                <w:sz w:val="21"/>
                <w:szCs w:val="21"/>
              </w:rPr>
              <w:t>年）</w:t>
            </w:r>
          </w:p>
        </w:tc>
        <w:tc>
          <w:tcPr>
            <w:tcW w:w="1121" w:type="dxa"/>
            <w:tcBorders>
              <w:top w:val="single" w:color="auto" w:sz="4" w:space="0"/>
              <w:left w:val="single" w:color="auto" w:sz="4" w:space="0"/>
              <w:bottom w:val="single" w:color="auto" w:sz="4" w:space="0"/>
              <w:right w:val="single" w:color="auto" w:sz="4" w:space="0"/>
            </w:tcBorders>
            <w:vAlign w:val="center"/>
          </w:tcPr>
          <w:p>
            <w:pPr>
              <w:pStyle w:val="11"/>
              <w:spacing w:line="360" w:lineRule="auto"/>
              <w:ind w:left="0" w:leftChars="0" w:firstLine="0" w:firstLineChars="0"/>
              <w:jc w:val="both"/>
              <w:rPr>
                <w:b/>
                <w:bCs/>
                <w:caps/>
                <w:color w:val="auto"/>
                <w:sz w:val="21"/>
                <w:szCs w:val="21"/>
                <w:highlight w:val="yellow"/>
                <w:lang w:val="en-US" w:eastAsia="zh-CN"/>
              </w:rPr>
            </w:pPr>
            <w:r>
              <w:rPr>
                <w:rFonts w:hint="eastAsia"/>
                <w:color w:val="auto"/>
                <w:sz w:val="21"/>
                <w:szCs w:val="21"/>
                <w:lang w:val="en-US" w:eastAsia="zh-CN"/>
              </w:rPr>
              <w:t>6个专场/12个专题</w:t>
            </w:r>
          </w:p>
        </w:tc>
        <w:tc>
          <w:tcPr>
            <w:tcW w:w="9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color w:val="auto"/>
                <w:sz w:val="21"/>
                <w:szCs w:val="21"/>
              </w:rPr>
            </w:pPr>
            <w:r>
              <w:rPr>
                <w:rFonts w:hint="eastAsia" w:ascii="宋体" w:hAnsi="宋体" w:cs="宋体"/>
                <w:bCs/>
                <w:color w:val="auto"/>
                <w:sz w:val="21"/>
                <w:szCs w:val="21"/>
              </w:rPr>
              <w:t>国家级</w:t>
            </w:r>
          </w:p>
        </w:tc>
      </w:tr>
      <w:tr>
        <w:tblPrEx>
          <w:tblCellMar>
            <w:top w:w="0" w:type="dxa"/>
            <w:left w:w="15" w:type="dxa"/>
            <w:bottom w:w="0" w:type="dxa"/>
            <w:right w:w="15" w:type="dxa"/>
          </w:tblCellMar>
        </w:tblPrEx>
        <w:trPr>
          <w:trHeight w:val="785" w:hRule="atLeast"/>
          <w:jc w:val="center"/>
        </w:trPr>
        <w:tc>
          <w:tcPr>
            <w:tcW w:w="57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color w:val="auto"/>
                <w:sz w:val="21"/>
                <w:szCs w:val="21"/>
              </w:rPr>
            </w:pPr>
            <w:r>
              <w:rPr>
                <w:rFonts w:hint="eastAsia" w:ascii="宋体" w:hAnsi="宋体" w:cs="宋体"/>
                <w:bCs/>
                <w:color w:val="auto"/>
                <w:sz w:val="21"/>
                <w:szCs w:val="21"/>
              </w:rPr>
              <w:t>3</w:t>
            </w:r>
          </w:p>
        </w:tc>
        <w:tc>
          <w:tcPr>
            <w:tcW w:w="1350" w:type="dxa"/>
            <w:tcBorders>
              <w:top w:val="single" w:color="auto" w:sz="4" w:space="0"/>
              <w:left w:val="single" w:color="auto" w:sz="4" w:space="0"/>
              <w:bottom w:val="single" w:color="auto" w:sz="4" w:space="0"/>
              <w:right w:val="single" w:color="auto" w:sz="4" w:space="0"/>
            </w:tcBorders>
            <w:vAlign w:val="center"/>
          </w:tcPr>
          <w:p>
            <w:pPr>
              <w:widowControl/>
              <w:spacing w:line="360" w:lineRule="auto"/>
              <w:textAlignment w:val="center"/>
              <w:rPr>
                <w:rFonts w:ascii="宋体" w:hAnsi="宋体" w:eastAsia="宋体"/>
                <w:color w:val="auto"/>
                <w:sz w:val="21"/>
                <w:szCs w:val="21"/>
              </w:rPr>
            </w:pPr>
            <w:r>
              <w:rPr>
                <w:rFonts w:hint="eastAsia" w:ascii="宋体" w:hAnsi="宋体" w:eastAsia="宋体"/>
                <w:color w:val="auto"/>
                <w:sz w:val="21"/>
                <w:szCs w:val="21"/>
              </w:rPr>
              <w:t>创新创业团队项目培训专场课程</w:t>
            </w:r>
          </w:p>
        </w:tc>
        <w:tc>
          <w:tcPr>
            <w:tcW w:w="5220" w:type="dxa"/>
            <w:tcBorders>
              <w:top w:val="single" w:color="auto" w:sz="4" w:space="0"/>
              <w:left w:val="single" w:color="auto" w:sz="4" w:space="0"/>
              <w:bottom w:val="single" w:color="auto" w:sz="4" w:space="0"/>
              <w:right w:val="single" w:color="auto" w:sz="4" w:space="0"/>
            </w:tcBorders>
            <w:vAlign w:val="center"/>
          </w:tcPr>
          <w:p>
            <w:pPr>
              <w:widowControl/>
              <w:spacing w:line="360" w:lineRule="auto"/>
              <w:textAlignment w:val="center"/>
              <w:rPr>
                <w:rFonts w:ascii="宋体" w:hAnsi="宋体" w:eastAsia="宋体"/>
                <w:color w:val="auto"/>
                <w:sz w:val="21"/>
                <w:szCs w:val="21"/>
              </w:rPr>
            </w:pPr>
            <w:r>
              <w:rPr>
                <w:rFonts w:hint="eastAsia" w:ascii="宋体" w:hAnsi="宋体" w:eastAsia="宋体"/>
                <w:color w:val="auto"/>
                <w:sz w:val="21"/>
                <w:szCs w:val="21"/>
              </w:rPr>
              <w:t>专场1：《商业模式及其创新的思考》、《创新创业实践思维》等；</w:t>
            </w:r>
          </w:p>
          <w:p>
            <w:pPr>
              <w:widowControl/>
              <w:spacing w:line="360" w:lineRule="auto"/>
              <w:textAlignment w:val="center"/>
              <w:rPr>
                <w:rFonts w:ascii="宋体" w:hAnsi="宋体" w:eastAsia="宋体"/>
                <w:color w:val="auto"/>
                <w:sz w:val="21"/>
                <w:szCs w:val="21"/>
              </w:rPr>
            </w:pPr>
            <w:r>
              <w:rPr>
                <w:rFonts w:hint="eastAsia" w:ascii="宋体" w:hAnsi="宋体" w:eastAsia="宋体"/>
                <w:color w:val="auto"/>
                <w:sz w:val="21"/>
                <w:szCs w:val="21"/>
              </w:rPr>
              <w:t>专场2：《如何撰写商业计划书》、《往届获奖案例综述及解析》等；</w:t>
            </w:r>
          </w:p>
          <w:p>
            <w:pPr>
              <w:widowControl/>
              <w:spacing w:line="360" w:lineRule="auto"/>
              <w:textAlignment w:val="center"/>
              <w:rPr>
                <w:rFonts w:ascii="宋体" w:hAnsi="宋体" w:eastAsia="宋体"/>
                <w:color w:val="auto"/>
                <w:sz w:val="21"/>
                <w:szCs w:val="21"/>
              </w:rPr>
            </w:pPr>
            <w:r>
              <w:rPr>
                <w:rFonts w:hint="eastAsia" w:ascii="宋体" w:hAnsi="宋体" w:eastAsia="宋体"/>
                <w:color w:val="auto"/>
                <w:sz w:val="21"/>
                <w:szCs w:val="21"/>
              </w:rPr>
              <w:t>专场3：《如何做好路演PPT》、《如何做好路演展示》等。（2</w:t>
            </w:r>
            <w:r>
              <w:rPr>
                <w:rFonts w:ascii="宋体" w:hAnsi="宋体" w:eastAsia="宋体"/>
                <w:color w:val="auto"/>
                <w:sz w:val="21"/>
                <w:szCs w:val="21"/>
              </w:rPr>
              <w:t>020-2021</w:t>
            </w:r>
            <w:r>
              <w:rPr>
                <w:rFonts w:hint="eastAsia" w:ascii="宋体" w:hAnsi="宋体" w:eastAsia="宋体"/>
                <w:color w:val="auto"/>
                <w:sz w:val="21"/>
                <w:szCs w:val="21"/>
              </w:rPr>
              <w:t>年）</w:t>
            </w:r>
          </w:p>
        </w:tc>
        <w:tc>
          <w:tcPr>
            <w:tcW w:w="1121" w:type="dxa"/>
            <w:tcBorders>
              <w:top w:val="single" w:color="auto" w:sz="4" w:space="0"/>
              <w:left w:val="single" w:color="auto" w:sz="4" w:space="0"/>
              <w:bottom w:val="single" w:color="auto" w:sz="4" w:space="0"/>
              <w:right w:val="single" w:color="auto" w:sz="4" w:space="0"/>
            </w:tcBorders>
            <w:vAlign w:val="center"/>
          </w:tcPr>
          <w:p>
            <w:pPr>
              <w:pStyle w:val="11"/>
              <w:spacing w:line="360" w:lineRule="auto"/>
              <w:ind w:left="0" w:leftChars="0" w:firstLine="0" w:firstLineChars="0"/>
              <w:jc w:val="both"/>
              <w:rPr>
                <w:b/>
                <w:bCs/>
                <w:caps/>
                <w:color w:val="auto"/>
                <w:sz w:val="21"/>
                <w:szCs w:val="21"/>
                <w:lang w:val="en-US" w:eastAsia="zh-CN"/>
              </w:rPr>
            </w:pPr>
            <w:r>
              <w:rPr>
                <w:rFonts w:hint="eastAsia"/>
                <w:color w:val="auto"/>
                <w:sz w:val="21"/>
                <w:szCs w:val="21"/>
                <w:lang w:val="en-US" w:eastAsia="zh-CN"/>
              </w:rPr>
              <w:t>6个专场/12个专题</w:t>
            </w:r>
          </w:p>
        </w:tc>
        <w:tc>
          <w:tcPr>
            <w:tcW w:w="9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color w:val="auto"/>
                <w:sz w:val="21"/>
                <w:szCs w:val="21"/>
              </w:rPr>
            </w:pPr>
            <w:r>
              <w:rPr>
                <w:rFonts w:hint="eastAsia" w:ascii="宋体" w:hAnsi="宋体" w:cs="宋体"/>
                <w:bCs/>
                <w:color w:val="auto"/>
                <w:sz w:val="21"/>
                <w:szCs w:val="21"/>
              </w:rPr>
              <w:t>国家级</w:t>
            </w:r>
          </w:p>
        </w:tc>
      </w:tr>
      <w:tr>
        <w:tblPrEx>
          <w:tblCellMar>
            <w:top w:w="0" w:type="dxa"/>
            <w:left w:w="15" w:type="dxa"/>
            <w:bottom w:w="0" w:type="dxa"/>
            <w:right w:w="15" w:type="dxa"/>
          </w:tblCellMar>
        </w:tblPrEx>
        <w:trPr>
          <w:trHeight w:val="915" w:hRule="atLeast"/>
          <w:jc w:val="center"/>
        </w:trPr>
        <w:tc>
          <w:tcPr>
            <w:tcW w:w="577" w:type="dxa"/>
            <w:tcBorders>
              <w:top w:val="single" w:color="auto" w:sz="4" w:space="0"/>
              <w:left w:val="single" w:color="auto" w:sz="4" w:space="0"/>
              <w:right w:val="single" w:color="auto" w:sz="4" w:space="0"/>
            </w:tcBorders>
            <w:vAlign w:val="center"/>
          </w:tcPr>
          <w:p>
            <w:pPr>
              <w:spacing w:line="360" w:lineRule="auto"/>
              <w:jc w:val="center"/>
              <w:rPr>
                <w:rFonts w:ascii="宋体" w:hAnsi="宋体" w:eastAsia="宋体"/>
                <w:color w:val="auto"/>
                <w:sz w:val="21"/>
                <w:szCs w:val="21"/>
              </w:rPr>
            </w:pPr>
            <w:r>
              <w:rPr>
                <w:rFonts w:ascii="宋体" w:hAnsi="宋体" w:cs="宋体"/>
                <w:bCs/>
                <w:color w:val="auto"/>
                <w:sz w:val="21"/>
                <w:szCs w:val="21"/>
              </w:rPr>
              <w:t>4</w:t>
            </w:r>
          </w:p>
        </w:tc>
        <w:tc>
          <w:tcPr>
            <w:tcW w:w="1350" w:type="dxa"/>
            <w:tcBorders>
              <w:top w:val="single" w:color="auto" w:sz="4" w:space="0"/>
              <w:left w:val="single" w:color="auto" w:sz="4" w:space="0"/>
              <w:right w:val="single" w:color="auto" w:sz="4" w:space="0"/>
            </w:tcBorders>
            <w:vAlign w:val="center"/>
          </w:tcPr>
          <w:p>
            <w:pPr>
              <w:widowControl/>
              <w:spacing w:line="360" w:lineRule="auto"/>
              <w:textAlignment w:val="center"/>
              <w:rPr>
                <w:rFonts w:ascii="宋体" w:hAnsi="宋体" w:eastAsia="宋体"/>
                <w:color w:val="auto"/>
                <w:sz w:val="21"/>
                <w:szCs w:val="21"/>
              </w:rPr>
            </w:pPr>
            <w:r>
              <w:rPr>
                <w:rFonts w:hint="eastAsia" w:ascii="宋体" w:hAnsi="宋体" w:eastAsia="宋体"/>
                <w:color w:val="auto"/>
                <w:sz w:val="21"/>
                <w:szCs w:val="21"/>
              </w:rPr>
              <w:t>创新创业项目组别课程</w:t>
            </w:r>
          </w:p>
        </w:tc>
        <w:tc>
          <w:tcPr>
            <w:tcW w:w="5220" w:type="dxa"/>
            <w:tcBorders>
              <w:top w:val="single" w:color="auto" w:sz="4" w:space="0"/>
              <w:left w:val="single" w:color="auto" w:sz="4" w:space="0"/>
              <w:right w:val="single" w:color="auto" w:sz="4" w:space="0"/>
            </w:tcBorders>
            <w:vAlign w:val="center"/>
          </w:tcPr>
          <w:p>
            <w:pPr>
              <w:widowControl/>
              <w:spacing w:line="360" w:lineRule="auto"/>
              <w:textAlignment w:val="center"/>
              <w:rPr>
                <w:rFonts w:ascii="宋体" w:hAnsi="宋体" w:eastAsia="宋体"/>
                <w:color w:val="auto"/>
                <w:sz w:val="21"/>
                <w:szCs w:val="21"/>
              </w:rPr>
            </w:pPr>
            <w:r>
              <w:rPr>
                <w:rFonts w:hint="eastAsia" w:ascii="宋体" w:hAnsi="宋体" w:eastAsia="宋体"/>
                <w:color w:val="auto"/>
                <w:sz w:val="21"/>
                <w:szCs w:val="21"/>
              </w:rPr>
              <w:t>创新创业项目组别训练：商业模式、计划书及路演辅导；</w:t>
            </w:r>
          </w:p>
          <w:p>
            <w:pPr>
              <w:widowControl/>
              <w:spacing w:line="360" w:lineRule="auto"/>
              <w:textAlignment w:val="center"/>
              <w:rPr>
                <w:rFonts w:ascii="宋体" w:hAnsi="宋体" w:eastAsia="宋体"/>
                <w:color w:val="auto"/>
                <w:sz w:val="21"/>
                <w:szCs w:val="21"/>
              </w:rPr>
            </w:pPr>
            <w:r>
              <w:rPr>
                <w:rFonts w:hint="eastAsia" w:ascii="宋体" w:hAnsi="宋体" w:eastAsia="宋体"/>
                <w:color w:val="auto"/>
                <w:sz w:val="21"/>
                <w:szCs w:val="21"/>
              </w:rPr>
              <w:t>创赛打磨：一对一项目打磨及商业训练；</w:t>
            </w:r>
          </w:p>
          <w:p>
            <w:pPr>
              <w:widowControl/>
              <w:spacing w:line="360" w:lineRule="auto"/>
              <w:textAlignment w:val="center"/>
              <w:rPr>
                <w:rFonts w:ascii="宋体" w:hAnsi="宋体" w:eastAsia="宋体"/>
                <w:color w:val="auto"/>
                <w:sz w:val="21"/>
                <w:szCs w:val="21"/>
              </w:rPr>
            </w:pPr>
            <w:r>
              <w:rPr>
                <w:rFonts w:hint="eastAsia" w:ascii="宋体" w:hAnsi="宋体" w:eastAsia="宋体"/>
                <w:color w:val="auto"/>
                <w:sz w:val="21"/>
                <w:szCs w:val="21"/>
              </w:rPr>
              <w:t>师资培训：赛事模拟训练及师资培训；</w:t>
            </w:r>
          </w:p>
          <w:p>
            <w:pPr>
              <w:widowControl/>
              <w:spacing w:line="360" w:lineRule="auto"/>
              <w:textAlignment w:val="center"/>
              <w:rPr>
                <w:rFonts w:ascii="宋体" w:hAnsi="宋体" w:eastAsia="宋体"/>
                <w:color w:val="auto"/>
                <w:sz w:val="21"/>
                <w:szCs w:val="21"/>
              </w:rPr>
            </w:pPr>
            <w:r>
              <w:rPr>
                <w:rFonts w:hint="eastAsia" w:ascii="宋体" w:hAnsi="宋体" w:eastAsia="宋体"/>
                <w:color w:val="auto"/>
                <w:sz w:val="21"/>
                <w:szCs w:val="21"/>
              </w:rPr>
              <w:t>国际赛道：海外项目商业计划书（英语）（2</w:t>
            </w:r>
            <w:r>
              <w:rPr>
                <w:rFonts w:ascii="宋体" w:hAnsi="宋体" w:eastAsia="宋体"/>
                <w:color w:val="auto"/>
                <w:sz w:val="21"/>
                <w:szCs w:val="21"/>
              </w:rPr>
              <w:t>020-2021</w:t>
            </w:r>
            <w:r>
              <w:rPr>
                <w:rFonts w:hint="eastAsia" w:ascii="宋体" w:hAnsi="宋体" w:eastAsia="宋体"/>
                <w:color w:val="auto"/>
                <w:sz w:val="21"/>
                <w:szCs w:val="21"/>
              </w:rPr>
              <w:t>年）</w:t>
            </w:r>
          </w:p>
        </w:tc>
        <w:tc>
          <w:tcPr>
            <w:tcW w:w="1121" w:type="dxa"/>
            <w:tcBorders>
              <w:top w:val="single" w:color="auto" w:sz="4" w:space="0"/>
              <w:left w:val="single" w:color="auto" w:sz="4" w:space="0"/>
              <w:right w:val="single" w:color="auto" w:sz="4" w:space="0"/>
            </w:tcBorders>
            <w:vAlign w:val="center"/>
          </w:tcPr>
          <w:p>
            <w:pPr>
              <w:pStyle w:val="11"/>
              <w:spacing w:line="360" w:lineRule="auto"/>
              <w:ind w:left="0" w:leftChars="0" w:firstLine="0" w:firstLineChars="0"/>
              <w:jc w:val="both"/>
              <w:rPr>
                <w:color w:val="auto"/>
                <w:sz w:val="21"/>
                <w:szCs w:val="21"/>
                <w:lang w:val="en-US" w:eastAsia="zh-CN"/>
              </w:rPr>
            </w:pPr>
            <w:r>
              <w:rPr>
                <w:rFonts w:hint="eastAsia"/>
                <w:color w:val="auto"/>
                <w:sz w:val="21"/>
                <w:szCs w:val="21"/>
                <w:lang w:val="en-US" w:eastAsia="zh-CN"/>
              </w:rPr>
              <w:t>100个项目</w:t>
            </w:r>
          </w:p>
        </w:tc>
        <w:tc>
          <w:tcPr>
            <w:tcW w:w="945" w:type="dxa"/>
            <w:tcBorders>
              <w:top w:val="single" w:color="auto" w:sz="4" w:space="0"/>
              <w:left w:val="single" w:color="auto" w:sz="4" w:space="0"/>
              <w:right w:val="single" w:color="auto" w:sz="4" w:space="0"/>
            </w:tcBorders>
            <w:vAlign w:val="center"/>
          </w:tcPr>
          <w:p>
            <w:pPr>
              <w:spacing w:line="360" w:lineRule="auto"/>
              <w:jc w:val="center"/>
              <w:rPr>
                <w:rFonts w:ascii="宋体" w:hAnsi="宋体" w:cs="宋体"/>
                <w:bCs/>
                <w:color w:val="auto"/>
                <w:sz w:val="21"/>
                <w:szCs w:val="21"/>
              </w:rPr>
            </w:pPr>
            <w:r>
              <w:rPr>
                <w:rFonts w:hint="eastAsia" w:ascii="宋体" w:hAnsi="宋体" w:cs="宋体"/>
                <w:bCs/>
                <w:color w:val="auto"/>
                <w:sz w:val="21"/>
                <w:szCs w:val="21"/>
              </w:rPr>
              <w:t>国家级</w:t>
            </w:r>
          </w:p>
        </w:tc>
      </w:tr>
      <w:tr>
        <w:tblPrEx>
          <w:tblCellMar>
            <w:top w:w="0" w:type="dxa"/>
            <w:left w:w="15" w:type="dxa"/>
            <w:bottom w:w="0" w:type="dxa"/>
            <w:right w:w="15" w:type="dxa"/>
          </w:tblCellMar>
        </w:tblPrEx>
        <w:trPr>
          <w:trHeight w:val="266" w:hRule="atLeast"/>
          <w:jc w:val="center"/>
        </w:trPr>
        <w:tc>
          <w:tcPr>
            <w:tcW w:w="57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color w:val="auto"/>
                <w:sz w:val="21"/>
                <w:szCs w:val="21"/>
              </w:rPr>
            </w:pPr>
            <w:r>
              <w:rPr>
                <w:rFonts w:hint="eastAsia" w:ascii="宋体" w:hAnsi="宋体" w:cs="宋体"/>
                <w:bCs/>
                <w:color w:val="auto"/>
                <w:sz w:val="21"/>
                <w:szCs w:val="21"/>
              </w:rPr>
              <w:t>5</w:t>
            </w:r>
          </w:p>
        </w:tc>
        <w:tc>
          <w:tcPr>
            <w:tcW w:w="13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olor w:val="auto"/>
                <w:sz w:val="21"/>
                <w:szCs w:val="21"/>
              </w:rPr>
            </w:pPr>
            <w:r>
              <w:rPr>
                <w:rFonts w:hint="eastAsia" w:ascii="宋体" w:hAnsi="宋体" w:eastAsia="宋体"/>
                <w:color w:val="auto"/>
                <w:sz w:val="21"/>
                <w:szCs w:val="21"/>
              </w:rPr>
              <w:t>校赛组织</w:t>
            </w:r>
          </w:p>
        </w:tc>
        <w:tc>
          <w:tcPr>
            <w:tcW w:w="5220"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eastAsia="宋体"/>
                <w:color w:val="auto"/>
                <w:sz w:val="21"/>
                <w:szCs w:val="21"/>
              </w:rPr>
            </w:pPr>
            <w:r>
              <w:rPr>
                <w:rFonts w:hint="eastAsia" w:ascii="宋体" w:hAnsi="宋体" w:eastAsia="宋体"/>
                <w:color w:val="auto"/>
                <w:sz w:val="21"/>
                <w:szCs w:val="21"/>
              </w:rPr>
              <w:t>校赛及省赛项目的组织：线上线下赛事组织运作、会务组织运作。（2</w:t>
            </w:r>
            <w:r>
              <w:rPr>
                <w:rFonts w:ascii="宋体" w:hAnsi="宋体" w:eastAsia="宋体"/>
                <w:color w:val="auto"/>
                <w:sz w:val="21"/>
                <w:szCs w:val="21"/>
              </w:rPr>
              <w:t>020-2021</w:t>
            </w:r>
            <w:r>
              <w:rPr>
                <w:rFonts w:hint="eastAsia" w:ascii="宋体" w:hAnsi="宋体" w:eastAsia="宋体"/>
                <w:color w:val="auto"/>
                <w:sz w:val="21"/>
                <w:szCs w:val="21"/>
              </w:rPr>
              <w:t>年）</w:t>
            </w:r>
          </w:p>
        </w:tc>
        <w:tc>
          <w:tcPr>
            <w:tcW w:w="11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color w:val="auto"/>
                <w:sz w:val="21"/>
                <w:szCs w:val="21"/>
              </w:rPr>
            </w:pPr>
            <w:r>
              <w:rPr>
                <w:rFonts w:hint="eastAsia" w:ascii="宋体" w:hAnsi="宋体" w:cs="宋体"/>
                <w:bCs/>
                <w:color w:val="auto"/>
                <w:sz w:val="21"/>
                <w:szCs w:val="21"/>
              </w:rPr>
              <w:t>两届</w:t>
            </w:r>
          </w:p>
        </w:tc>
        <w:tc>
          <w:tcPr>
            <w:tcW w:w="9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color w:val="auto"/>
                <w:sz w:val="21"/>
                <w:szCs w:val="21"/>
              </w:rPr>
            </w:pPr>
            <w:r>
              <w:rPr>
                <w:rFonts w:hint="eastAsia" w:ascii="宋体" w:hAnsi="宋体" w:cs="宋体"/>
                <w:bCs/>
                <w:color w:val="auto"/>
                <w:sz w:val="21"/>
                <w:szCs w:val="21"/>
              </w:rPr>
              <w:t>国家级</w:t>
            </w:r>
          </w:p>
        </w:tc>
      </w:tr>
      <w:tr>
        <w:tblPrEx>
          <w:tblCellMar>
            <w:top w:w="0" w:type="dxa"/>
            <w:left w:w="15" w:type="dxa"/>
            <w:bottom w:w="0" w:type="dxa"/>
            <w:right w:w="15" w:type="dxa"/>
          </w:tblCellMar>
        </w:tblPrEx>
        <w:trPr>
          <w:trHeight w:val="266" w:hRule="atLeast"/>
          <w:jc w:val="center"/>
        </w:trPr>
        <w:tc>
          <w:tcPr>
            <w:tcW w:w="9213"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宋体" w:hAnsi="宋体" w:eastAsia="宋体" w:cs="宋体"/>
                <w:bCs/>
                <w:color w:val="auto"/>
                <w:sz w:val="21"/>
                <w:szCs w:val="21"/>
                <w:lang w:val="en-US" w:eastAsia="zh-CN"/>
              </w:rPr>
            </w:pPr>
            <w:r>
              <w:rPr>
                <w:rFonts w:hint="eastAsia" w:ascii="宋体" w:hAnsi="宋体" w:eastAsia="宋体" w:cs="宋体"/>
                <w:b/>
                <w:bCs w:val="0"/>
                <w:color w:val="auto"/>
                <w:sz w:val="21"/>
                <w:szCs w:val="21"/>
                <w:lang w:val="en-US" w:eastAsia="zh-CN"/>
              </w:rPr>
              <w:t>★</w:t>
            </w:r>
            <w:r>
              <w:rPr>
                <w:rFonts w:hint="eastAsia" w:ascii="宋体" w:hAnsi="宋体" w:cs="宋体"/>
                <w:b/>
                <w:bCs w:val="0"/>
                <w:color w:val="auto"/>
                <w:sz w:val="21"/>
                <w:szCs w:val="21"/>
                <w:lang w:val="en-US" w:eastAsia="zh-CN"/>
              </w:rPr>
              <w:t xml:space="preserve"> 专家级别内容须提供相关证明材料，无法体现的不予认可。</w:t>
            </w:r>
          </w:p>
        </w:tc>
      </w:tr>
    </w:tbl>
    <w:p>
      <w:pPr>
        <w:autoSpaceDE w:val="0"/>
        <w:autoSpaceDN w:val="0"/>
        <w:adjustRightInd w:val="0"/>
        <w:spacing w:line="360" w:lineRule="auto"/>
        <w:outlineLvl w:val="9"/>
        <w:rPr>
          <w:rFonts w:hint="eastAsia"/>
          <w:lang w:val="en-US" w:eastAsia="zh-CN"/>
        </w:rPr>
      </w:pPr>
    </w:p>
    <w:p>
      <w:pPr>
        <w:autoSpaceDE w:val="0"/>
        <w:autoSpaceDN w:val="0"/>
        <w:adjustRightInd w:val="0"/>
        <w:spacing w:line="360" w:lineRule="auto"/>
        <w:outlineLvl w:val="1"/>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二、商务需求</w:t>
      </w:r>
      <w:bookmarkEnd w:id="118"/>
    </w:p>
    <w:p>
      <w:pPr>
        <w:autoSpaceDE w:val="0"/>
        <w:autoSpaceDN w:val="0"/>
        <w:adjustRightInd w:val="0"/>
        <w:spacing w:line="360" w:lineRule="auto"/>
        <w:outlineLvl w:val="9"/>
        <w:rPr>
          <w:rFonts w:hint="eastAsia" w:asciiTheme="minorEastAsia" w:hAnsiTheme="minorEastAsia" w:eastAsiaTheme="minorEastAsia" w:cstheme="minorEastAsia"/>
          <w:b/>
          <w:bCs/>
          <w:color w:val="auto"/>
          <w:szCs w:val="21"/>
          <w:lang w:val="en-US" w:eastAsia="zh-CN"/>
        </w:rPr>
      </w:pPr>
      <w:r>
        <w:rPr>
          <w:rFonts w:hint="eastAsia" w:asciiTheme="minorEastAsia" w:hAnsiTheme="minorEastAsia" w:eastAsiaTheme="minorEastAsia" w:cstheme="minorEastAsia"/>
          <w:b/>
          <w:bCs/>
          <w:color w:val="auto"/>
          <w:szCs w:val="21"/>
          <w:lang w:val="en-US" w:eastAsia="zh-CN"/>
        </w:rPr>
        <w:t>1、违约责任：</w:t>
      </w:r>
    </w:p>
    <w:p>
      <w:pPr>
        <w:autoSpaceDE w:val="0"/>
        <w:autoSpaceDN w:val="0"/>
        <w:adjustRightInd w:val="0"/>
        <w:spacing w:line="360" w:lineRule="auto"/>
        <w:ind w:firstLine="420" w:firstLineChars="200"/>
        <w:outlineLvl w:val="9"/>
        <w:rPr>
          <w:rFonts w:hint="eastAsia" w:asciiTheme="minorEastAsia" w:hAnsiTheme="minorEastAsia" w:eastAsiaTheme="minorEastAsia" w:cstheme="minorEastAsia"/>
          <w:b w:val="0"/>
          <w:bCs w:val="0"/>
          <w:color w:val="auto"/>
          <w:szCs w:val="21"/>
          <w:lang w:val="en-US" w:eastAsia="zh-CN"/>
        </w:rPr>
      </w:pPr>
      <w:r>
        <w:rPr>
          <w:rFonts w:hint="eastAsia" w:asciiTheme="minorEastAsia" w:hAnsiTheme="minorEastAsia" w:eastAsiaTheme="minorEastAsia" w:cstheme="minorEastAsia"/>
          <w:b w:val="0"/>
          <w:bCs w:val="0"/>
          <w:color w:val="auto"/>
          <w:szCs w:val="21"/>
          <w:lang w:val="en-US" w:eastAsia="zh-CN"/>
        </w:rPr>
        <w:t>1.1所有拟派服务人员及设备均需按照磋商文件指标要求及竞标响应情况进行检查核对后方可签订合同，不满足磋商文件要求的，采购人有权不对其进行验收；同时采购人有权对成交供应商进行双倍罚款或取消合同。</w:t>
      </w:r>
    </w:p>
    <w:p>
      <w:pPr>
        <w:autoSpaceDE w:val="0"/>
        <w:autoSpaceDN w:val="0"/>
        <w:adjustRightInd w:val="0"/>
        <w:spacing w:line="360" w:lineRule="auto"/>
        <w:ind w:firstLine="420" w:firstLineChars="200"/>
        <w:outlineLvl w:val="9"/>
        <w:rPr>
          <w:rFonts w:hint="eastAsia" w:asciiTheme="minorEastAsia" w:hAnsiTheme="minorEastAsia" w:eastAsiaTheme="minorEastAsia" w:cstheme="minorEastAsia"/>
          <w:b w:val="0"/>
          <w:bCs w:val="0"/>
          <w:color w:val="auto"/>
          <w:szCs w:val="21"/>
          <w:lang w:val="en-US" w:eastAsia="zh-CN"/>
        </w:rPr>
      </w:pPr>
      <w:r>
        <w:rPr>
          <w:rFonts w:hint="eastAsia" w:asciiTheme="minorEastAsia" w:hAnsiTheme="minorEastAsia" w:eastAsiaTheme="minorEastAsia" w:cstheme="minorEastAsia"/>
          <w:b w:val="0"/>
          <w:bCs w:val="0"/>
          <w:color w:val="auto"/>
          <w:szCs w:val="21"/>
          <w:lang w:val="en-US" w:eastAsia="zh-CN"/>
        </w:rPr>
        <w:t>1.2若非采购人原因，成交供应商逾期签订合同的，成交供应商向采购人支付逾期违约金，逾期违约金为每天1000.00元人民币，但其最终累计金额不超过合同价款的10%。</w:t>
      </w:r>
    </w:p>
    <w:p>
      <w:pPr>
        <w:autoSpaceDE w:val="0"/>
        <w:autoSpaceDN w:val="0"/>
        <w:adjustRightInd w:val="0"/>
        <w:spacing w:line="360" w:lineRule="auto"/>
        <w:ind w:firstLine="420" w:firstLineChars="200"/>
        <w:outlineLvl w:val="9"/>
        <w:rPr>
          <w:rFonts w:hint="eastAsia" w:asciiTheme="minorEastAsia" w:hAnsiTheme="minorEastAsia" w:eastAsiaTheme="minorEastAsia" w:cstheme="minorEastAsia"/>
          <w:b w:val="0"/>
          <w:bCs w:val="0"/>
          <w:color w:val="FF0000"/>
          <w:szCs w:val="21"/>
          <w:lang w:val="en-US" w:eastAsia="zh-CN"/>
        </w:rPr>
      </w:pPr>
      <w:r>
        <w:rPr>
          <w:rFonts w:hint="eastAsia" w:asciiTheme="minorEastAsia" w:hAnsiTheme="minorEastAsia" w:eastAsiaTheme="minorEastAsia" w:cstheme="minorEastAsia"/>
          <w:b w:val="0"/>
          <w:bCs w:val="0"/>
          <w:color w:val="auto"/>
          <w:szCs w:val="21"/>
          <w:lang w:val="en-US" w:eastAsia="zh-CN"/>
        </w:rPr>
        <w:t>1.3因成交供应商原因服务质量及诚信要求达不到约定的标准，由成交供应商向采购人支付合同价款10%的违约金。</w:t>
      </w:r>
    </w:p>
    <w:p>
      <w:pPr>
        <w:autoSpaceDE w:val="0"/>
        <w:autoSpaceDN w:val="0"/>
        <w:adjustRightInd w:val="0"/>
        <w:spacing w:line="360" w:lineRule="auto"/>
        <w:outlineLvl w:val="9"/>
        <w:rPr>
          <w:rFonts w:hint="eastAsia" w:asciiTheme="minorEastAsia" w:hAnsiTheme="minorEastAsia" w:eastAsiaTheme="minorEastAsia" w:cstheme="minorEastAsia"/>
          <w:b w:val="0"/>
          <w:bCs w:val="0"/>
          <w:color w:val="auto"/>
          <w:szCs w:val="21"/>
          <w:lang w:val="en-US" w:eastAsia="zh-CN"/>
        </w:rPr>
      </w:pPr>
      <w:r>
        <w:rPr>
          <w:rFonts w:hint="eastAsia" w:asciiTheme="minorEastAsia" w:hAnsiTheme="minorEastAsia" w:eastAsiaTheme="minorEastAsia" w:cstheme="minorEastAsia"/>
          <w:b/>
          <w:bCs/>
          <w:color w:val="auto"/>
          <w:szCs w:val="21"/>
          <w:lang w:val="en-US" w:eastAsia="zh-CN"/>
        </w:rPr>
        <w:t>2、服务地点：</w:t>
      </w:r>
      <w:r>
        <w:rPr>
          <w:rFonts w:hint="eastAsia" w:asciiTheme="minorEastAsia" w:hAnsiTheme="minorEastAsia" w:eastAsiaTheme="minorEastAsia" w:cstheme="minorEastAsia"/>
          <w:b w:val="0"/>
          <w:bCs w:val="0"/>
          <w:color w:val="auto"/>
          <w:szCs w:val="21"/>
          <w:lang w:val="en-US" w:eastAsia="zh-CN"/>
        </w:rPr>
        <w:t>湖北美术学院藏龙岛校区、昙华林艺术区</w:t>
      </w:r>
      <w:r>
        <w:rPr>
          <w:rFonts w:hint="eastAsia" w:asciiTheme="minorEastAsia" w:hAnsiTheme="minorEastAsia" w:eastAsiaTheme="minorEastAsia" w:cstheme="minorEastAsia"/>
          <w:b w:val="0"/>
          <w:bCs w:val="0"/>
          <w:color w:val="auto"/>
          <w:szCs w:val="21"/>
          <w:lang w:val="en-US" w:eastAsia="zh-CN"/>
        </w:rPr>
        <w:br w:type="textWrapping"/>
      </w:r>
      <w:r>
        <w:rPr>
          <w:rFonts w:hint="eastAsia" w:asciiTheme="minorEastAsia" w:hAnsiTheme="minorEastAsia" w:eastAsiaTheme="minorEastAsia" w:cstheme="minorEastAsia"/>
          <w:b/>
          <w:bCs/>
          <w:color w:val="auto"/>
          <w:szCs w:val="21"/>
          <w:lang w:val="en-US" w:eastAsia="zh-CN"/>
        </w:rPr>
        <w:t>3、服务期：</w:t>
      </w:r>
      <w:r>
        <w:rPr>
          <w:rFonts w:hint="eastAsia" w:asciiTheme="minorEastAsia" w:hAnsiTheme="minorEastAsia" w:eastAsiaTheme="minorEastAsia" w:cstheme="minorEastAsia"/>
          <w:b w:val="0"/>
          <w:bCs w:val="0"/>
          <w:color w:val="auto"/>
          <w:kern w:val="2"/>
          <w:sz w:val="21"/>
          <w:szCs w:val="21"/>
          <w:lang w:val="en-US" w:eastAsia="zh-CN" w:bidi="ar-SA"/>
        </w:rPr>
        <w:t>以合同约定为准。</w:t>
      </w:r>
    </w:p>
    <w:p>
      <w:pPr>
        <w:autoSpaceDE w:val="0"/>
        <w:autoSpaceDN w:val="0"/>
        <w:adjustRightInd w:val="0"/>
        <w:spacing w:line="360" w:lineRule="auto"/>
        <w:outlineLvl w:val="9"/>
        <w:rPr>
          <w:rFonts w:hint="eastAsia" w:asciiTheme="minorEastAsia" w:hAnsiTheme="minorEastAsia" w:eastAsiaTheme="minorEastAsia" w:cstheme="minorEastAsia"/>
          <w:b w:val="0"/>
          <w:bCs w:val="0"/>
          <w:color w:val="auto"/>
          <w:szCs w:val="21"/>
          <w:lang w:val="en-US" w:eastAsia="zh-CN"/>
        </w:rPr>
      </w:pPr>
      <w:r>
        <w:rPr>
          <w:rFonts w:hint="eastAsia" w:asciiTheme="minorEastAsia" w:hAnsiTheme="minorEastAsia" w:eastAsiaTheme="minorEastAsia" w:cstheme="minorEastAsia"/>
          <w:b/>
          <w:bCs/>
          <w:color w:val="auto"/>
          <w:szCs w:val="21"/>
          <w:lang w:val="en-US" w:eastAsia="zh-CN"/>
        </w:rPr>
        <w:t>4、售后服务：</w:t>
      </w:r>
      <w:r>
        <w:rPr>
          <w:rFonts w:hint="eastAsia" w:asciiTheme="minorEastAsia" w:hAnsiTheme="minorEastAsia" w:eastAsiaTheme="minorEastAsia" w:cstheme="minorEastAsia"/>
          <w:b w:val="0"/>
          <w:bCs w:val="0"/>
          <w:color w:val="auto"/>
          <w:szCs w:val="21"/>
          <w:lang w:val="en-US" w:eastAsia="zh-CN"/>
        </w:rPr>
        <w:t>涵盖2020年和2021年整个赛程，保障2020-2021年创新创业教育课程和赛事服务按需求完成。</w:t>
      </w:r>
    </w:p>
    <w:p>
      <w:pPr>
        <w:autoSpaceDE w:val="0"/>
        <w:autoSpaceDN w:val="0"/>
        <w:adjustRightInd w:val="0"/>
        <w:spacing w:line="360" w:lineRule="auto"/>
        <w:outlineLvl w:val="9"/>
        <w:rPr>
          <w:rFonts w:hint="eastAsia" w:asciiTheme="minorEastAsia" w:hAnsiTheme="minorEastAsia" w:eastAsiaTheme="minorEastAsia" w:cstheme="minorEastAsia"/>
          <w:b/>
          <w:bCs/>
          <w:color w:val="auto"/>
          <w:szCs w:val="21"/>
          <w:lang w:val="en-US" w:eastAsia="zh-CN"/>
        </w:rPr>
      </w:pPr>
      <w:r>
        <w:rPr>
          <w:rFonts w:hint="eastAsia" w:asciiTheme="minorEastAsia" w:hAnsiTheme="minorEastAsia" w:eastAsiaTheme="minorEastAsia" w:cstheme="minorEastAsia"/>
          <w:b/>
          <w:bCs/>
          <w:color w:val="auto"/>
          <w:szCs w:val="21"/>
          <w:lang w:val="en-US" w:eastAsia="zh-CN"/>
        </w:rPr>
        <w:t>5、付款方式：</w:t>
      </w:r>
    </w:p>
    <w:p>
      <w:pPr>
        <w:autoSpaceDE w:val="0"/>
        <w:autoSpaceDN w:val="0"/>
        <w:adjustRightInd w:val="0"/>
        <w:spacing w:line="360" w:lineRule="auto"/>
        <w:ind w:firstLine="420" w:firstLineChars="200"/>
        <w:outlineLvl w:val="9"/>
        <w:rPr>
          <w:rFonts w:hint="eastAsia" w:asciiTheme="minorEastAsia" w:hAnsiTheme="minorEastAsia" w:eastAsiaTheme="minorEastAsia" w:cstheme="minorEastAsia"/>
          <w:b w:val="0"/>
          <w:bCs w:val="0"/>
          <w:color w:val="auto"/>
          <w:szCs w:val="21"/>
          <w:lang w:val="en-US" w:eastAsia="zh-CN"/>
        </w:rPr>
      </w:pPr>
      <w:r>
        <w:rPr>
          <w:rFonts w:hint="eastAsia" w:asciiTheme="minorEastAsia" w:hAnsiTheme="minorEastAsia" w:eastAsiaTheme="minorEastAsia" w:cstheme="minorEastAsia"/>
          <w:b w:val="0"/>
          <w:bCs w:val="0"/>
          <w:color w:val="auto"/>
          <w:szCs w:val="21"/>
          <w:lang w:val="en-US" w:eastAsia="zh-CN"/>
        </w:rPr>
        <w:t>第一阶段：合同签订15个工作日内，支付该项目合同金额的30%；</w:t>
      </w:r>
    </w:p>
    <w:p>
      <w:pPr>
        <w:autoSpaceDE w:val="0"/>
        <w:autoSpaceDN w:val="0"/>
        <w:adjustRightInd w:val="0"/>
        <w:spacing w:line="360" w:lineRule="auto"/>
        <w:ind w:firstLine="420" w:firstLineChars="200"/>
        <w:outlineLvl w:val="9"/>
        <w:rPr>
          <w:rFonts w:hint="eastAsia" w:asciiTheme="minorEastAsia" w:hAnsiTheme="minorEastAsia" w:eastAsiaTheme="minorEastAsia" w:cstheme="minorEastAsia"/>
          <w:b w:val="0"/>
          <w:bCs w:val="0"/>
          <w:color w:val="auto"/>
          <w:szCs w:val="21"/>
          <w:lang w:val="en-US" w:eastAsia="zh-CN"/>
        </w:rPr>
      </w:pPr>
      <w:r>
        <w:rPr>
          <w:rFonts w:hint="eastAsia" w:asciiTheme="minorEastAsia" w:hAnsiTheme="minorEastAsia" w:eastAsiaTheme="minorEastAsia" w:cstheme="minorEastAsia"/>
          <w:b w:val="0"/>
          <w:bCs w:val="0"/>
          <w:color w:val="auto"/>
          <w:szCs w:val="21"/>
          <w:lang w:val="en-US" w:eastAsia="zh-CN"/>
        </w:rPr>
        <w:t>第二阶段：2020年校赛结束，同时2020年创新创业教育课程和“校赛”承办服务验收合格后，支付该项目合同金额的20%；</w:t>
      </w:r>
    </w:p>
    <w:p>
      <w:pPr>
        <w:autoSpaceDE w:val="0"/>
        <w:autoSpaceDN w:val="0"/>
        <w:adjustRightInd w:val="0"/>
        <w:spacing w:line="360" w:lineRule="auto"/>
        <w:outlineLvl w:val="9"/>
        <w:rPr>
          <w:rFonts w:hint="eastAsia" w:asciiTheme="minorEastAsia" w:hAnsiTheme="minorEastAsia" w:eastAsiaTheme="minorEastAsia" w:cstheme="minorEastAsia"/>
          <w:b w:val="0"/>
          <w:bCs w:val="0"/>
          <w:color w:val="auto"/>
          <w:szCs w:val="21"/>
          <w:lang w:val="en-US" w:eastAsia="zh-CN"/>
        </w:rPr>
      </w:pPr>
      <w:r>
        <w:rPr>
          <w:rFonts w:hint="eastAsia" w:asciiTheme="minorEastAsia" w:hAnsiTheme="minorEastAsia" w:eastAsiaTheme="minorEastAsia" w:cstheme="minorEastAsia"/>
          <w:b w:val="0"/>
          <w:bCs w:val="0"/>
          <w:color w:val="auto"/>
          <w:szCs w:val="21"/>
          <w:lang w:val="en-US" w:eastAsia="zh-CN"/>
        </w:rPr>
        <w:t>   第三阶段：2021年创新创业教育课程开始前15个工作日内，支付该项目合同金额的30%；</w:t>
      </w:r>
    </w:p>
    <w:p>
      <w:pPr>
        <w:autoSpaceDE w:val="0"/>
        <w:autoSpaceDN w:val="0"/>
        <w:adjustRightInd w:val="0"/>
        <w:spacing w:line="360" w:lineRule="auto"/>
        <w:ind w:firstLine="420" w:firstLineChars="200"/>
        <w:outlineLvl w:val="9"/>
        <w:rPr>
          <w:rFonts w:hint="eastAsia" w:asciiTheme="minorEastAsia" w:hAnsiTheme="minorEastAsia" w:eastAsiaTheme="minorEastAsia" w:cstheme="minorEastAsia"/>
          <w:b w:val="0"/>
          <w:bCs w:val="0"/>
          <w:color w:val="auto"/>
          <w:szCs w:val="21"/>
          <w:lang w:val="en-US" w:eastAsia="zh-CN"/>
        </w:rPr>
      </w:pPr>
      <w:r>
        <w:rPr>
          <w:rFonts w:hint="eastAsia" w:asciiTheme="minorEastAsia" w:hAnsiTheme="minorEastAsia" w:eastAsiaTheme="minorEastAsia" w:cstheme="minorEastAsia"/>
          <w:b w:val="0"/>
          <w:bCs w:val="0"/>
          <w:color w:val="auto"/>
          <w:szCs w:val="21"/>
          <w:lang w:val="en-US" w:eastAsia="zh-CN"/>
        </w:rPr>
        <w:t>第四阶段：2021年校赛结束，同时2021年创新创业教育课程和“校赛”承办服务验收合格后，支付该项目合同金额的20%；</w:t>
      </w:r>
      <w:r>
        <w:rPr>
          <w:rFonts w:hint="eastAsia" w:asciiTheme="minorEastAsia" w:hAnsiTheme="minorEastAsia" w:eastAsiaTheme="minorEastAsia" w:cstheme="minorEastAsia"/>
          <w:b w:val="0"/>
          <w:bCs w:val="0"/>
          <w:color w:val="auto"/>
          <w:szCs w:val="21"/>
          <w:lang w:val="en-US" w:eastAsia="zh-CN"/>
        </w:rPr>
        <w:br w:type="textWrapping"/>
      </w:r>
      <w:r>
        <w:rPr>
          <w:rFonts w:hint="eastAsia" w:asciiTheme="minorEastAsia" w:hAnsiTheme="minorEastAsia" w:eastAsiaTheme="minorEastAsia" w:cstheme="minorEastAsia"/>
          <w:b w:val="0"/>
          <w:bCs w:val="0"/>
          <w:color w:val="auto"/>
          <w:szCs w:val="21"/>
          <w:lang w:val="en-US" w:eastAsia="zh-CN"/>
        </w:rPr>
        <w:t>注：</w:t>
      </w:r>
    </w:p>
    <w:p>
      <w:pPr>
        <w:autoSpaceDE w:val="0"/>
        <w:autoSpaceDN w:val="0"/>
        <w:adjustRightInd w:val="0"/>
        <w:spacing w:line="360" w:lineRule="auto"/>
        <w:outlineLvl w:val="9"/>
        <w:rPr>
          <w:rFonts w:hint="eastAsia" w:asciiTheme="minorEastAsia" w:hAnsiTheme="minorEastAsia" w:eastAsiaTheme="minorEastAsia" w:cstheme="minorEastAsia"/>
          <w:b w:val="0"/>
          <w:bCs w:val="0"/>
          <w:color w:val="auto"/>
          <w:szCs w:val="21"/>
          <w:lang w:val="en-US" w:eastAsia="zh-CN"/>
        </w:rPr>
      </w:pPr>
      <w:r>
        <w:rPr>
          <w:rFonts w:hint="eastAsia" w:asciiTheme="minorEastAsia" w:hAnsiTheme="minorEastAsia" w:eastAsiaTheme="minorEastAsia" w:cstheme="minorEastAsia"/>
          <w:b w:val="0"/>
          <w:bCs w:val="0"/>
          <w:color w:val="auto"/>
          <w:szCs w:val="21"/>
          <w:lang w:val="en-US" w:eastAsia="zh-CN"/>
        </w:rPr>
        <w:t>1、资格审查因素等证明材料须提供网上图片或查询方式以供磋商小组核查，响应文件内附相关证书真彩扫描件。</w:t>
      </w:r>
    </w:p>
    <w:p>
      <w:pPr>
        <w:autoSpaceDE w:val="0"/>
        <w:autoSpaceDN w:val="0"/>
        <w:adjustRightInd w:val="0"/>
        <w:spacing w:line="360" w:lineRule="auto"/>
        <w:outlineLvl w:val="9"/>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 w:val="0"/>
          <w:bCs w:val="0"/>
          <w:color w:val="auto"/>
          <w:szCs w:val="21"/>
          <w:lang w:val="en-US" w:eastAsia="zh-CN"/>
        </w:rPr>
        <w:t>2、如发现供应商的最后报价明显低于其他通过资格审查及符合性审查的供应商的最后报价，磋商小组认为有可能影响项目实施及服务质量或者不能诚信履约的，可启用澄清程序，有权要求供应商在合理的时间内出具最后报价的合理分析，供应商不能合理说明或者不能提供相关证明材料的，磋商小组可认定该供应商以低于成本报价竞标，有权将其报价作无效处理。</w:t>
      </w:r>
      <w:r>
        <w:rPr>
          <w:rFonts w:hint="eastAsia" w:asciiTheme="minorEastAsia" w:hAnsiTheme="minorEastAsia" w:eastAsiaTheme="minorEastAsia" w:cstheme="minorEastAsia"/>
          <w:b/>
          <w:bCs/>
          <w:color w:val="FF0000"/>
          <w:szCs w:val="21"/>
          <w:lang w:val="en-US" w:eastAsia="zh-CN"/>
        </w:rPr>
        <w:br w:type="textWrapping"/>
      </w:r>
      <w:r>
        <w:rPr>
          <w:rFonts w:hint="eastAsia" w:asciiTheme="minorEastAsia" w:hAnsiTheme="minorEastAsia" w:eastAsiaTheme="minorEastAsia" w:cstheme="minorEastAsia"/>
          <w:b/>
          <w:bCs/>
          <w:color w:val="FF0000"/>
          <w:szCs w:val="21"/>
          <w:lang w:val="en-US" w:eastAsia="zh-CN"/>
        </w:rPr>
        <w:br w:type="textWrapping"/>
      </w:r>
      <w:r>
        <w:rPr>
          <w:rFonts w:hint="eastAsia" w:asciiTheme="minorEastAsia" w:hAnsiTheme="minorEastAsia" w:eastAsiaTheme="minorEastAsia" w:cstheme="minorEastAsia"/>
          <w:b/>
          <w:bCs/>
          <w:color w:val="FF0000"/>
          <w:szCs w:val="21"/>
          <w:lang w:val="en-US" w:eastAsia="zh-CN"/>
        </w:rPr>
        <w:br w:type="textWrapping"/>
      </w:r>
      <w:bookmarkStart w:id="120" w:name="_Toc30173"/>
      <w:r>
        <w:rPr>
          <w:rFonts w:hint="eastAsia" w:asciiTheme="minorEastAsia" w:hAnsiTheme="minorEastAsia" w:eastAsiaTheme="minorEastAsia" w:cstheme="minorEastAsia"/>
          <w:sz w:val="36"/>
          <w:szCs w:val="36"/>
          <w:lang w:val="en-US" w:eastAsia="zh-CN"/>
        </w:rPr>
        <w:br w:type="page"/>
      </w:r>
    </w:p>
    <w:p>
      <w:pPr>
        <w:pStyle w:val="3"/>
        <w:numPr>
          <w:ilvl w:val="0"/>
          <w:numId w:val="4"/>
        </w:num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 w:val="36"/>
          <w:szCs w:val="36"/>
          <w:lang w:val="en-US" w:eastAsia="zh-CN"/>
        </w:rPr>
        <w:t>竞争性磋商采购</w:t>
      </w:r>
      <w:r>
        <w:rPr>
          <w:rFonts w:hint="eastAsia" w:asciiTheme="minorEastAsia" w:hAnsiTheme="minorEastAsia" w:eastAsiaTheme="minorEastAsia" w:cstheme="minorEastAsia"/>
          <w:sz w:val="36"/>
          <w:szCs w:val="36"/>
        </w:rPr>
        <w:t>评定办法</w:t>
      </w:r>
      <w:bookmarkEnd w:id="120"/>
    </w:p>
    <w:p>
      <w:pPr>
        <w:spacing w:line="360" w:lineRule="auto"/>
        <w:outlineLvl w:val="1"/>
        <w:rPr>
          <w:rFonts w:hint="eastAsia" w:asciiTheme="minorEastAsia" w:hAnsiTheme="minorEastAsia" w:eastAsiaTheme="minorEastAsia" w:cstheme="minorEastAsia"/>
          <w:b/>
          <w:szCs w:val="21"/>
        </w:rPr>
      </w:pPr>
      <w:bookmarkStart w:id="121" w:name="_Toc24051"/>
      <w:r>
        <w:rPr>
          <w:rFonts w:hint="eastAsia" w:asciiTheme="minorEastAsia" w:hAnsiTheme="minorEastAsia" w:eastAsiaTheme="minorEastAsia" w:cstheme="minorEastAsia"/>
          <w:b/>
          <w:szCs w:val="21"/>
          <w:lang w:val="en-US" w:eastAsia="zh-CN"/>
        </w:rPr>
        <w:t>一、</w:t>
      </w:r>
      <w:r>
        <w:rPr>
          <w:rFonts w:hint="eastAsia" w:asciiTheme="minorEastAsia" w:hAnsiTheme="minorEastAsia" w:eastAsiaTheme="minorEastAsia" w:cstheme="minorEastAsia"/>
          <w:b/>
          <w:szCs w:val="21"/>
        </w:rPr>
        <w:t>评定办法前附表</w:t>
      </w:r>
      <w:bookmarkEnd w:id="121"/>
    </w:p>
    <w:tbl>
      <w:tblPr>
        <w:tblStyle w:val="26"/>
        <w:tblW w:w="93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680"/>
        <w:gridCol w:w="851"/>
        <w:gridCol w:w="3101"/>
        <w:gridCol w:w="4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85" w:hRule="atLeast"/>
          <w:jc w:val="center"/>
        </w:trPr>
        <w:tc>
          <w:tcPr>
            <w:tcW w:w="1531" w:type="dxa"/>
            <w:gridSpan w:val="2"/>
            <w:vAlign w:val="center"/>
          </w:tcPr>
          <w:p>
            <w:pPr>
              <w:widowControl/>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条款号</w:t>
            </w:r>
          </w:p>
        </w:tc>
        <w:tc>
          <w:tcPr>
            <w:tcW w:w="3101" w:type="dxa"/>
            <w:vAlign w:val="center"/>
          </w:tcPr>
          <w:p>
            <w:pPr>
              <w:widowControl/>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评审因素</w:t>
            </w:r>
          </w:p>
        </w:tc>
        <w:tc>
          <w:tcPr>
            <w:tcW w:w="4730" w:type="dxa"/>
            <w:vAlign w:val="center"/>
          </w:tcPr>
          <w:p>
            <w:pPr>
              <w:widowControl/>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28" w:hRule="atLeast"/>
          <w:jc w:val="center"/>
        </w:trPr>
        <w:tc>
          <w:tcPr>
            <w:tcW w:w="680" w:type="dxa"/>
            <w:vMerge w:val="restart"/>
            <w:vAlign w:val="center"/>
          </w:tcPr>
          <w:p>
            <w:pPr>
              <w:jc w:val="center"/>
              <w:rPr>
                <w:rFonts w:hint="eastAsia"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1.1</w:t>
            </w:r>
          </w:p>
        </w:tc>
        <w:tc>
          <w:tcPr>
            <w:tcW w:w="851" w:type="dxa"/>
            <w:vMerge w:val="restart"/>
            <w:vAlign w:val="center"/>
          </w:tcPr>
          <w:p>
            <w:pPr>
              <w:jc w:val="center"/>
              <w:rPr>
                <w:rFonts w:hint="eastAsia" w:asciiTheme="minorEastAsia" w:hAnsiTheme="minorEastAsia" w:eastAsiaTheme="minorEastAsia" w:cstheme="minorEastAsia"/>
                <w:bCs/>
                <w:kern w:val="0"/>
                <w:szCs w:val="21"/>
              </w:rPr>
            </w:pPr>
            <w:r>
              <w:rPr>
                <w:rFonts w:hint="eastAsia" w:asciiTheme="minorEastAsia" w:hAnsiTheme="minorEastAsia" w:eastAsiaTheme="minorEastAsia" w:cstheme="minorEastAsia"/>
                <w:szCs w:val="21"/>
              </w:rPr>
              <w:t>资格性审查标准</w:t>
            </w:r>
          </w:p>
        </w:tc>
        <w:tc>
          <w:tcPr>
            <w:tcW w:w="3101" w:type="dxa"/>
            <w:vAlign w:val="center"/>
          </w:tcPr>
          <w:p>
            <w:pPr>
              <w:widowControl/>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资格要求</w:t>
            </w:r>
          </w:p>
        </w:tc>
        <w:tc>
          <w:tcPr>
            <w:tcW w:w="4730" w:type="dxa"/>
            <w:vAlign w:val="center"/>
          </w:tcPr>
          <w:p>
            <w:pPr>
              <w:widowControl/>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符合本采购文件第一章第二款要求，并提供合格有效的证明材料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85" w:hRule="atLeast"/>
          <w:jc w:val="center"/>
        </w:trPr>
        <w:tc>
          <w:tcPr>
            <w:tcW w:w="680" w:type="dxa"/>
            <w:vMerge w:val="continue"/>
            <w:vAlign w:val="center"/>
          </w:tcPr>
          <w:p>
            <w:pPr>
              <w:widowControl/>
              <w:jc w:val="center"/>
              <w:rPr>
                <w:rFonts w:hint="eastAsia" w:asciiTheme="minorEastAsia" w:hAnsiTheme="minorEastAsia" w:eastAsiaTheme="minorEastAsia" w:cstheme="minorEastAsia"/>
                <w:bCs/>
                <w:kern w:val="0"/>
                <w:szCs w:val="21"/>
              </w:rPr>
            </w:pPr>
          </w:p>
        </w:tc>
        <w:tc>
          <w:tcPr>
            <w:tcW w:w="851" w:type="dxa"/>
            <w:vMerge w:val="continue"/>
            <w:vAlign w:val="center"/>
          </w:tcPr>
          <w:p>
            <w:pPr>
              <w:widowControl/>
              <w:jc w:val="center"/>
              <w:rPr>
                <w:rFonts w:hint="eastAsia" w:asciiTheme="minorEastAsia" w:hAnsiTheme="minorEastAsia" w:eastAsiaTheme="minorEastAsia" w:cstheme="minorEastAsia"/>
                <w:szCs w:val="21"/>
              </w:rPr>
            </w:pPr>
          </w:p>
        </w:tc>
        <w:tc>
          <w:tcPr>
            <w:tcW w:w="3101" w:type="dxa"/>
            <w:vAlign w:val="center"/>
          </w:tcPr>
          <w:p>
            <w:pPr>
              <w:widowControl/>
              <w:spacing w:line="280" w:lineRule="exact"/>
              <w:jc w:val="center"/>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szCs w:val="21"/>
                <w:lang w:val="zh-CN"/>
              </w:rPr>
              <w:t>没有重大违法记录的书面声明</w:t>
            </w:r>
          </w:p>
        </w:tc>
        <w:tc>
          <w:tcPr>
            <w:tcW w:w="4730" w:type="dxa"/>
            <w:vAlign w:val="center"/>
          </w:tcPr>
          <w:p>
            <w:pPr>
              <w:widowControl/>
              <w:spacing w:line="280" w:lineRule="exact"/>
              <w:jc w:val="left"/>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szCs w:val="21"/>
                <w:lang w:val="zh-CN"/>
              </w:rPr>
              <w:t>是否提交参加政府采购活动前三年内在经营活动中没有重大违法记录的书面承诺或声明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85" w:hRule="atLeast"/>
          <w:jc w:val="center"/>
        </w:trPr>
        <w:tc>
          <w:tcPr>
            <w:tcW w:w="680" w:type="dxa"/>
            <w:vMerge w:val="continue"/>
            <w:vAlign w:val="center"/>
          </w:tcPr>
          <w:p>
            <w:pPr>
              <w:widowControl/>
              <w:jc w:val="center"/>
              <w:rPr>
                <w:rFonts w:hint="eastAsia" w:asciiTheme="minorEastAsia" w:hAnsiTheme="minorEastAsia" w:eastAsiaTheme="minorEastAsia" w:cstheme="minorEastAsia"/>
                <w:bCs/>
                <w:kern w:val="0"/>
                <w:szCs w:val="21"/>
              </w:rPr>
            </w:pPr>
          </w:p>
        </w:tc>
        <w:tc>
          <w:tcPr>
            <w:tcW w:w="851" w:type="dxa"/>
            <w:vMerge w:val="continue"/>
            <w:vAlign w:val="center"/>
          </w:tcPr>
          <w:p>
            <w:pPr>
              <w:widowControl/>
              <w:jc w:val="center"/>
              <w:rPr>
                <w:rFonts w:hint="eastAsia" w:asciiTheme="minorEastAsia" w:hAnsiTheme="minorEastAsia" w:eastAsiaTheme="minorEastAsia" w:cstheme="minorEastAsia"/>
                <w:szCs w:val="21"/>
              </w:rPr>
            </w:pPr>
          </w:p>
        </w:tc>
        <w:tc>
          <w:tcPr>
            <w:tcW w:w="3101" w:type="dxa"/>
            <w:vAlign w:val="center"/>
          </w:tcPr>
          <w:p>
            <w:pPr>
              <w:widowControl/>
              <w:spacing w:line="280" w:lineRule="exact"/>
              <w:jc w:val="center"/>
              <w:rPr>
                <w:rFonts w:hint="eastAsia" w:asciiTheme="minorEastAsia" w:hAnsiTheme="minorEastAsia" w:eastAsiaTheme="minorEastAsia" w:cstheme="minorEastAsia"/>
                <w:color w:val="auto"/>
                <w:szCs w:val="21"/>
                <w:lang w:val="zh-CN"/>
              </w:rPr>
            </w:pPr>
            <w:r>
              <w:rPr>
                <w:rFonts w:hint="eastAsia" w:asciiTheme="minorEastAsia" w:hAnsiTheme="minorEastAsia" w:eastAsiaTheme="minorEastAsia" w:cstheme="minorEastAsia"/>
                <w:color w:val="auto"/>
                <w:szCs w:val="21"/>
                <w:lang w:val="zh-CN"/>
              </w:rPr>
              <w:t>供应商不得存在的其他情形</w:t>
            </w:r>
          </w:p>
        </w:tc>
        <w:tc>
          <w:tcPr>
            <w:tcW w:w="4730" w:type="dxa"/>
            <w:vAlign w:val="center"/>
          </w:tcPr>
          <w:p>
            <w:pPr>
              <w:widowControl/>
              <w:spacing w:line="280" w:lineRule="exact"/>
              <w:jc w:val="left"/>
              <w:rPr>
                <w:rFonts w:hint="eastAsia" w:ascii="Times New Roman" w:hAnsi="Times New Roman" w:cs="Times New Roman"/>
                <w:color w:val="auto"/>
                <w:lang w:val="zh-CN"/>
              </w:rPr>
            </w:pPr>
            <w:r>
              <w:rPr>
                <w:rFonts w:hint="eastAsia"/>
                <w:color w:val="auto"/>
                <w:lang w:val="zh-CN"/>
              </w:rPr>
              <w:t>1、与采购人存在利害关系可能影响采购公正性的法人、其他组织或者个人，不得参与本项目；单位负责人为同一人或存在控股、管理关系的不同单位只能有一家单位报名(按在采购代理机构处获取文件登记的先后顺序)。</w:t>
            </w:r>
          </w:p>
          <w:p>
            <w:pPr>
              <w:widowControl/>
              <w:spacing w:line="280" w:lineRule="exact"/>
              <w:jc w:val="left"/>
              <w:rPr>
                <w:rFonts w:hint="eastAsia" w:ascii="Times New Roman" w:hAnsi="Times New Roman" w:cs="Times New Roman"/>
                <w:color w:val="auto"/>
                <w:lang w:val="zh-CN"/>
              </w:rPr>
            </w:pPr>
            <w:r>
              <w:rPr>
                <w:rFonts w:hint="eastAsia" w:ascii="Times New Roman" w:hAnsi="Times New Roman" w:cs="Times New Roman"/>
                <w:color w:val="auto"/>
                <w:lang w:val="zh-CN"/>
              </w:rPr>
              <w:t>2、参与本项目采购活动前，已为本项目提供过整体设计、规范编制或者项目管理、监理、检测等服务的供应商。</w:t>
            </w:r>
          </w:p>
          <w:p>
            <w:pPr>
              <w:widowControl/>
              <w:spacing w:line="280" w:lineRule="exact"/>
              <w:jc w:val="left"/>
              <w:rPr>
                <w:rFonts w:hint="eastAsia"/>
                <w:color w:val="auto"/>
                <w:lang w:val="zh-CN"/>
              </w:rPr>
            </w:pPr>
            <w:r>
              <w:rPr>
                <w:rFonts w:hint="eastAsia" w:ascii="Times New Roman" w:hAnsi="Times New Roman" w:cs="Times New Roman"/>
                <w:b w:val="0"/>
                <w:bCs w:val="0"/>
                <w:color w:val="auto"/>
                <w:lang w:val="zh-CN"/>
              </w:rPr>
              <w:t>由供应商在《磋商书》中声明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85" w:hRule="atLeast"/>
          <w:jc w:val="center"/>
        </w:trPr>
        <w:tc>
          <w:tcPr>
            <w:tcW w:w="680" w:type="dxa"/>
            <w:vMerge w:val="restart"/>
            <w:vAlign w:val="center"/>
          </w:tcPr>
          <w:p>
            <w:pPr>
              <w:jc w:val="center"/>
              <w:rPr>
                <w:rFonts w:hint="eastAsia"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1.2</w:t>
            </w:r>
          </w:p>
        </w:tc>
        <w:tc>
          <w:tcPr>
            <w:tcW w:w="851" w:type="dxa"/>
            <w:vMerge w:val="restart"/>
            <w:vAlign w:val="center"/>
          </w:tcPr>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符合性审查标准</w:t>
            </w:r>
          </w:p>
          <w:p>
            <w:pPr>
              <w:jc w:val="center"/>
              <w:rPr>
                <w:rFonts w:hint="eastAsia" w:asciiTheme="minorEastAsia" w:hAnsiTheme="minorEastAsia" w:eastAsiaTheme="minorEastAsia" w:cstheme="minorEastAsia"/>
                <w:szCs w:val="21"/>
              </w:rPr>
            </w:pPr>
          </w:p>
        </w:tc>
        <w:tc>
          <w:tcPr>
            <w:tcW w:w="3101" w:type="dxa"/>
            <w:vAlign w:val="center"/>
          </w:tcPr>
          <w:p>
            <w:pPr>
              <w:widowControl/>
              <w:jc w:val="center"/>
              <w:rPr>
                <w:rFonts w:hint="eastAsia" w:asciiTheme="minorEastAsia" w:hAnsiTheme="minorEastAsia" w:eastAsiaTheme="minorEastAsia" w:cstheme="minorEastAsia"/>
                <w:bCs/>
                <w:color w:val="auto"/>
                <w:kern w:val="0"/>
                <w:szCs w:val="21"/>
                <w:lang w:eastAsia="zh-CN"/>
              </w:rPr>
            </w:pPr>
            <w:r>
              <w:rPr>
                <w:rFonts w:hint="eastAsia" w:asciiTheme="minorEastAsia" w:hAnsiTheme="minorEastAsia" w:eastAsiaTheme="minorEastAsia" w:cstheme="minorEastAsia"/>
                <w:color w:val="auto"/>
                <w:kern w:val="0"/>
                <w:szCs w:val="21"/>
              </w:rPr>
              <w:t>磋商保证金</w:t>
            </w:r>
            <w:r>
              <w:rPr>
                <w:rFonts w:hint="eastAsia" w:asciiTheme="minorEastAsia" w:hAnsiTheme="minorEastAsia" w:eastAsiaTheme="minorEastAsia" w:cstheme="minorEastAsia"/>
                <w:color w:val="auto"/>
                <w:kern w:val="0"/>
                <w:szCs w:val="21"/>
                <w:lang w:eastAsia="zh-CN"/>
              </w:rPr>
              <w:t>（</w:t>
            </w:r>
            <w:r>
              <w:rPr>
                <w:rFonts w:hint="eastAsia" w:asciiTheme="minorEastAsia" w:hAnsiTheme="minorEastAsia" w:eastAsiaTheme="minorEastAsia" w:cstheme="minorEastAsia"/>
                <w:color w:val="auto"/>
                <w:kern w:val="0"/>
                <w:szCs w:val="21"/>
                <w:lang w:val="en-US" w:eastAsia="zh-CN"/>
              </w:rPr>
              <w:t>如有</w:t>
            </w:r>
            <w:r>
              <w:rPr>
                <w:rFonts w:hint="eastAsia" w:asciiTheme="minorEastAsia" w:hAnsiTheme="minorEastAsia" w:eastAsiaTheme="minorEastAsia" w:cstheme="minorEastAsia"/>
                <w:color w:val="auto"/>
                <w:kern w:val="0"/>
                <w:szCs w:val="21"/>
                <w:lang w:eastAsia="zh-CN"/>
              </w:rPr>
              <w:t>）</w:t>
            </w:r>
          </w:p>
        </w:tc>
        <w:tc>
          <w:tcPr>
            <w:tcW w:w="4730" w:type="dxa"/>
            <w:vAlign w:val="center"/>
          </w:tcPr>
          <w:p>
            <w:pPr>
              <w:widowControl/>
              <w:rPr>
                <w:rFonts w:hint="eastAsia" w:asciiTheme="minorEastAsia" w:hAnsiTheme="minorEastAsia" w:eastAsiaTheme="minorEastAsia" w:cstheme="minorEastAsia"/>
                <w:bCs/>
                <w:color w:val="auto"/>
                <w:kern w:val="0"/>
                <w:szCs w:val="21"/>
                <w:lang w:val="en-US" w:eastAsia="zh-CN"/>
              </w:rPr>
            </w:pPr>
            <w:r>
              <w:rPr>
                <w:rFonts w:hint="eastAsia" w:asciiTheme="minorEastAsia" w:hAnsiTheme="minorEastAsia" w:eastAsiaTheme="minorEastAsia" w:cstheme="minorEastAsia"/>
                <w:bCs/>
                <w:color w:val="auto"/>
                <w:kern w:val="0"/>
                <w:szCs w:val="21"/>
                <w:lang w:val="en-US" w:eastAsia="zh-CN"/>
              </w:rPr>
              <w:t>供应商是否按照磋商文件提交投标保证金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06" w:hRule="atLeast"/>
          <w:jc w:val="center"/>
        </w:trPr>
        <w:tc>
          <w:tcPr>
            <w:tcW w:w="680" w:type="dxa"/>
            <w:vMerge w:val="continue"/>
            <w:vAlign w:val="center"/>
          </w:tcPr>
          <w:p>
            <w:pPr>
              <w:widowControl/>
              <w:jc w:val="center"/>
              <w:rPr>
                <w:rFonts w:hint="eastAsia" w:asciiTheme="minorEastAsia" w:hAnsiTheme="minorEastAsia" w:eastAsiaTheme="minorEastAsia" w:cstheme="minorEastAsia"/>
                <w:bCs/>
                <w:kern w:val="0"/>
                <w:szCs w:val="21"/>
              </w:rPr>
            </w:pPr>
          </w:p>
        </w:tc>
        <w:tc>
          <w:tcPr>
            <w:tcW w:w="851" w:type="dxa"/>
            <w:vMerge w:val="continue"/>
            <w:vAlign w:val="center"/>
          </w:tcPr>
          <w:p>
            <w:pPr>
              <w:widowControl/>
              <w:jc w:val="center"/>
              <w:rPr>
                <w:rFonts w:hint="eastAsia" w:asciiTheme="minorEastAsia" w:hAnsiTheme="minorEastAsia" w:eastAsiaTheme="minorEastAsia" w:cstheme="minorEastAsia"/>
                <w:bCs/>
                <w:kern w:val="0"/>
                <w:szCs w:val="21"/>
              </w:rPr>
            </w:pPr>
          </w:p>
        </w:tc>
        <w:tc>
          <w:tcPr>
            <w:tcW w:w="3101" w:type="dxa"/>
            <w:vAlign w:val="center"/>
          </w:tcPr>
          <w:p>
            <w:pPr>
              <w:widowControl/>
              <w:jc w:val="center"/>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磋商报价</w:t>
            </w:r>
          </w:p>
        </w:tc>
        <w:tc>
          <w:tcPr>
            <w:tcW w:w="4730" w:type="dxa"/>
            <w:vAlign w:val="center"/>
          </w:tcPr>
          <w:p>
            <w:pPr>
              <w:widowControl/>
              <w:rPr>
                <w:rFonts w:hint="eastAsia" w:asciiTheme="minorEastAsia" w:hAnsiTheme="minorEastAsia" w:eastAsiaTheme="minorEastAsia" w:cstheme="minorEastAsia"/>
                <w:color w:val="auto"/>
                <w:kern w:val="0"/>
                <w:szCs w:val="21"/>
                <w:lang w:val="en-US" w:eastAsia="zh-CN"/>
              </w:rPr>
            </w:pPr>
            <w:r>
              <w:rPr>
                <w:rFonts w:hint="eastAsia" w:asciiTheme="minorEastAsia" w:hAnsiTheme="minorEastAsia" w:eastAsiaTheme="minorEastAsia" w:cstheme="minorEastAsia"/>
                <w:color w:val="auto"/>
                <w:kern w:val="0"/>
                <w:szCs w:val="21"/>
              </w:rPr>
              <w:t>磋商报价</w:t>
            </w:r>
            <w:r>
              <w:rPr>
                <w:rFonts w:hint="eastAsia" w:asciiTheme="minorEastAsia" w:hAnsiTheme="minorEastAsia" w:eastAsiaTheme="minorEastAsia" w:cstheme="minorEastAsia"/>
                <w:color w:val="auto"/>
                <w:kern w:val="0"/>
                <w:szCs w:val="21"/>
                <w:lang w:val="en-US" w:eastAsia="zh-CN"/>
              </w:rPr>
              <w:t>是否符合磋商文件要求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85" w:hRule="atLeast"/>
          <w:jc w:val="center"/>
        </w:trPr>
        <w:tc>
          <w:tcPr>
            <w:tcW w:w="680" w:type="dxa"/>
            <w:vMerge w:val="continue"/>
            <w:vAlign w:val="center"/>
          </w:tcPr>
          <w:p>
            <w:pPr>
              <w:widowControl/>
              <w:jc w:val="center"/>
              <w:rPr>
                <w:rFonts w:hint="eastAsia" w:asciiTheme="minorEastAsia" w:hAnsiTheme="minorEastAsia" w:eastAsiaTheme="minorEastAsia" w:cstheme="minorEastAsia"/>
                <w:bCs/>
                <w:kern w:val="0"/>
                <w:szCs w:val="21"/>
              </w:rPr>
            </w:pPr>
          </w:p>
        </w:tc>
        <w:tc>
          <w:tcPr>
            <w:tcW w:w="851" w:type="dxa"/>
            <w:vMerge w:val="continue"/>
            <w:vAlign w:val="center"/>
          </w:tcPr>
          <w:p>
            <w:pPr>
              <w:widowControl/>
              <w:jc w:val="center"/>
              <w:rPr>
                <w:rFonts w:hint="eastAsia" w:asciiTheme="minorEastAsia" w:hAnsiTheme="minorEastAsia" w:eastAsiaTheme="minorEastAsia" w:cstheme="minorEastAsia"/>
                <w:bCs/>
                <w:kern w:val="0"/>
                <w:szCs w:val="21"/>
              </w:rPr>
            </w:pPr>
          </w:p>
        </w:tc>
        <w:tc>
          <w:tcPr>
            <w:tcW w:w="3101" w:type="dxa"/>
            <w:vAlign w:val="center"/>
          </w:tcPr>
          <w:p>
            <w:pPr>
              <w:widowControl/>
              <w:jc w:val="center"/>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经营范围</w:t>
            </w:r>
          </w:p>
        </w:tc>
        <w:tc>
          <w:tcPr>
            <w:tcW w:w="4730" w:type="dxa"/>
            <w:vAlign w:val="center"/>
          </w:tcPr>
          <w:p>
            <w:pPr>
              <w:widowControl/>
              <w:rPr>
                <w:rFonts w:hint="eastAsia" w:asciiTheme="minorEastAsia" w:hAnsiTheme="minorEastAsia" w:eastAsiaTheme="minorEastAsia" w:cstheme="minorEastAsia"/>
                <w:color w:val="auto"/>
                <w:kern w:val="0"/>
                <w:szCs w:val="21"/>
                <w:lang w:val="en-US" w:eastAsia="zh-CN"/>
              </w:rPr>
            </w:pPr>
            <w:r>
              <w:rPr>
                <w:rFonts w:hint="eastAsia" w:asciiTheme="minorEastAsia" w:hAnsiTheme="minorEastAsia" w:eastAsiaTheme="minorEastAsia" w:cstheme="minorEastAsia"/>
                <w:color w:val="auto"/>
                <w:kern w:val="0"/>
                <w:szCs w:val="21"/>
              </w:rPr>
              <w:t>是否</w:t>
            </w:r>
            <w:r>
              <w:rPr>
                <w:rFonts w:hint="eastAsia" w:asciiTheme="minorEastAsia" w:hAnsiTheme="minorEastAsia" w:eastAsiaTheme="minorEastAsia" w:cstheme="minorEastAsia"/>
                <w:color w:val="auto"/>
                <w:kern w:val="0"/>
                <w:szCs w:val="21"/>
                <w:lang w:val="en-US" w:eastAsia="zh-CN"/>
              </w:rPr>
              <w:t>未</w:t>
            </w:r>
            <w:r>
              <w:rPr>
                <w:rFonts w:hint="eastAsia" w:asciiTheme="minorEastAsia" w:hAnsiTheme="minorEastAsia" w:eastAsiaTheme="minorEastAsia" w:cstheme="minorEastAsia"/>
                <w:color w:val="auto"/>
                <w:kern w:val="0"/>
                <w:szCs w:val="21"/>
              </w:rPr>
              <w:t>超出经营范围</w:t>
            </w:r>
            <w:r>
              <w:rPr>
                <w:rFonts w:hint="eastAsia" w:asciiTheme="minorEastAsia" w:hAnsiTheme="minorEastAsia" w:eastAsiaTheme="minorEastAsia" w:cstheme="minorEastAsia"/>
                <w:color w:val="auto"/>
                <w:kern w:val="0"/>
                <w:szCs w:val="21"/>
                <w:lang w:val="en-US" w:eastAsia="zh-CN"/>
              </w:rPr>
              <w:t>竞标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55" w:hRule="atLeast"/>
          <w:jc w:val="center"/>
        </w:trPr>
        <w:tc>
          <w:tcPr>
            <w:tcW w:w="680" w:type="dxa"/>
            <w:vMerge w:val="continue"/>
            <w:vAlign w:val="center"/>
          </w:tcPr>
          <w:p>
            <w:pPr>
              <w:widowControl/>
              <w:jc w:val="center"/>
              <w:rPr>
                <w:rFonts w:hint="eastAsia" w:asciiTheme="minorEastAsia" w:hAnsiTheme="minorEastAsia" w:eastAsiaTheme="minorEastAsia" w:cstheme="minorEastAsia"/>
                <w:bCs/>
                <w:kern w:val="0"/>
                <w:szCs w:val="21"/>
              </w:rPr>
            </w:pPr>
          </w:p>
        </w:tc>
        <w:tc>
          <w:tcPr>
            <w:tcW w:w="851" w:type="dxa"/>
            <w:vMerge w:val="continue"/>
            <w:vAlign w:val="center"/>
          </w:tcPr>
          <w:p>
            <w:pPr>
              <w:widowControl/>
              <w:jc w:val="center"/>
              <w:rPr>
                <w:rFonts w:hint="eastAsia" w:asciiTheme="minorEastAsia" w:hAnsiTheme="minorEastAsia" w:eastAsiaTheme="minorEastAsia" w:cstheme="minorEastAsia"/>
                <w:bCs/>
                <w:kern w:val="0"/>
                <w:szCs w:val="21"/>
              </w:rPr>
            </w:pPr>
          </w:p>
        </w:tc>
        <w:tc>
          <w:tcPr>
            <w:tcW w:w="3101" w:type="dxa"/>
            <w:vAlign w:val="center"/>
          </w:tcPr>
          <w:p>
            <w:pPr>
              <w:widowControl/>
              <w:jc w:val="center"/>
              <w:rPr>
                <w:rFonts w:hint="eastAsia" w:asciiTheme="minorEastAsia" w:hAnsiTheme="minorEastAsia" w:eastAsiaTheme="minorEastAsia" w:cstheme="minorEastAsia"/>
                <w:bCs/>
                <w:color w:val="auto"/>
                <w:kern w:val="0"/>
                <w:szCs w:val="21"/>
              </w:rPr>
            </w:pPr>
            <w:r>
              <w:rPr>
                <w:rFonts w:hint="eastAsia" w:asciiTheme="minorEastAsia" w:hAnsiTheme="minorEastAsia" w:eastAsiaTheme="minorEastAsia" w:cstheme="minorEastAsia"/>
                <w:color w:val="auto"/>
                <w:kern w:val="0"/>
                <w:szCs w:val="21"/>
              </w:rPr>
              <w:t>磋商书签字盖章</w:t>
            </w:r>
          </w:p>
        </w:tc>
        <w:tc>
          <w:tcPr>
            <w:tcW w:w="4730" w:type="dxa"/>
            <w:vAlign w:val="center"/>
          </w:tcPr>
          <w:p>
            <w:pPr>
              <w:widowControl/>
              <w:rPr>
                <w:rFonts w:hint="eastAsia" w:asciiTheme="minorEastAsia" w:hAnsiTheme="minorEastAsia" w:eastAsiaTheme="minorEastAsia" w:cstheme="minorEastAsia"/>
                <w:color w:val="auto"/>
                <w:kern w:val="0"/>
                <w:szCs w:val="21"/>
                <w:lang w:eastAsia="zh-CN"/>
              </w:rPr>
            </w:pPr>
            <w:r>
              <w:rPr>
                <w:rFonts w:hint="eastAsia" w:asciiTheme="minorEastAsia" w:hAnsiTheme="minorEastAsia" w:eastAsiaTheme="minorEastAsia" w:cstheme="minorEastAsia"/>
                <w:color w:val="auto"/>
                <w:kern w:val="0"/>
                <w:szCs w:val="21"/>
              </w:rPr>
              <w:t>是否有法定代表人或其委托代理人签字并加盖单位公章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85" w:hRule="atLeast"/>
          <w:jc w:val="center"/>
        </w:trPr>
        <w:tc>
          <w:tcPr>
            <w:tcW w:w="680" w:type="dxa"/>
            <w:vMerge w:val="continue"/>
            <w:vAlign w:val="center"/>
          </w:tcPr>
          <w:p>
            <w:pPr>
              <w:widowControl/>
              <w:jc w:val="center"/>
              <w:rPr>
                <w:rFonts w:hint="eastAsia" w:asciiTheme="minorEastAsia" w:hAnsiTheme="minorEastAsia" w:eastAsiaTheme="minorEastAsia" w:cstheme="minorEastAsia"/>
                <w:bCs/>
                <w:kern w:val="0"/>
                <w:szCs w:val="21"/>
              </w:rPr>
            </w:pPr>
          </w:p>
        </w:tc>
        <w:tc>
          <w:tcPr>
            <w:tcW w:w="851" w:type="dxa"/>
            <w:vMerge w:val="continue"/>
            <w:vAlign w:val="center"/>
          </w:tcPr>
          <w:p>
            <w:pPr>
              <w:widowControl/>
              <w:jc w:val="center"/>
              <w:rPr>
                <w:rFonts w:hint="eastAsia" w:asciiTheme="minorEastAsia" w:hAnsiTheme="minorEastAsia" w:eastAsiaTheme="minorEastAsia" w:cstheme="minorEastAsia"/>
                <w:bCs/>
                <w:kern w:val="0"/>
                <w:szCs w:val="21"/>
              </w:rPr>
            </w:pPr>
          </w:p>
        </w:tc>
        <w:tc>
          <w:tcPr>
            <w:tcW w:w="3101" w:type="dxa"/>
            <w:vAlign w:val="center"/>
          </w:tcPr>
          <w:p>
            <w:pPr>
              <w:widowControl/>
              <w:jc w:val="center"/>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磋商有效期</w:t>
            </w:r>
          </w:p>
        </w:tc>
        <w:tc>
          <w:tcPr>
            <w:tcW w:w="4730" w:type="dxa"/>
            <w:vAlign w:val="center"/>
          </w:tcPr>
          <w:p>
            <w:pPr>
              <w:widowControl/>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lang w:val="en-US" w:eastAsia="zh-CN"/>
              </w:rPr>
              <w:t>磋商</w:t>
            </w:r>
            <w:r>
              <w:rPr>
                <w:rFonts w:hint="eastAsia" w:asciiTheme="minorEastAsia" w:hAnsiTheme="minorEastAsia" w:eastAsiaTheme="minorEastAsia" w:cstheme="minorEastAsia"/>
                <w:color w:val="auto"/>
                <w:kern w:val="0"/>
                <w:szCs w:val="21"/>
              </w:rPr>
              <w:t>有效期是否满足竞争性磋商采购文件要求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85" w:hRule="atLeast"/>
          <w:jc w:val="center"/>
        </w:trPr>
        <w:tc>
          <w:tcPr>
            <w:tcW w:w="680" w:type="dxa"/>
            <w:vMerge w:val="continue"/>
            <w:vAlign w:val="center"/>
          </w:tcPr>
          <w:p>
            <w:pPr>
              <w:widowControl/>
              <w:jc w:val="center"/>
              <w:rPr>
                <w:rFonts w:hint="eastAsia" w:asciiTheme="minorEastAsia" w:hAnsiTheme="minorEastAsia" w:eastAsiaTheme="minorEastAsia" w:cstheme="minorEastAsia"/>
                <w:bCs/>
                <w:kern w:val="0"/>
                <w:szCs w:val="21"/>
              </w:rPr>
            </w:pPr>
          </w:p>
        </w:tc>
        <w:tc>
          <w:tcPr>
            <w:tcW w:w="851" w:type="dxa"/>
            <w:vMerge w:val="continue"/>
            <w:vAlign w:val="center"/>
          </w:tcPr>
          <w:p>
            <w:pPr>
              <w:widowControl/>
              <w:jc w:val="center"/>
              <w:rPr>
                <w:rFonts w:hint="eastAsia" w:asciiTheme="minorEastAsia" w:hAnsiTheme="minorEastAsia" w:eastAsiaTheme="minorEastAsia" w:cstheme="minorEastAsia"/>
                <w:bCs/>
                <w:kern w:val="0"/>
                <w:szCs w:val="21"/>
              </w:rPr>
            </w:pPr>
          </w:p>
        </w:tc>
        <w:tc>
          <w:tcPr>
            <w:tcW w:w="3101" w:type="dxa"/>
            <w:vAlign w:val="center"/>
          </w:tcPr>
          <w:p>
            <w:pPr>
              <w:widowControl/>
              <w:jc w:val="center"/>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信誉情况</w:t>
            </w:r>
          </w:p>
        </w:tc>
        <w:tc>
          <w:tcPr>
            <w:tcW w:w="4730" w:type="dxa"/>
            <w:vAlign w:val="center"/>
          </w:tcPr>
          <w:p>
            <w:pPr>
              <w:widowControl/>
              <w:rPr>
                <w:rFonts w:hint="eastAsia" w:asciiTheme="minorEastAsia" w:hAnsiTheme="minorEastAsia" w:eastAsiaTheme="minorEastAsia" w:cstheme="minorEastAsia"/>
                <w:color w:val="auto"/>
                <w:kern w:val="0"/>
                <w:szCs w:val="21"/>
                <w:lang w:val="en-US" w:eastAsia="zh-CN"/>
              </w:rPr>
            </w:pPr>
            <w:r>
              <w:rPr>
                <w:rFonts w:hint="eastAsia" w:ascii="宋体" w:hAnsi="宋体" w:cs="宋体"/>
                <w:color w:val="auto"/>
                <w:kern w:val="0"/>
                <w:szCs w:val="21"/>
              </w:rPr>
              <w:t>参加本</w:t>
            </w:r>
            <w:r>
              <w:rPr>
                <w:rFonts w:hint="eastAsia" w:ascii="宋体" w:hAnsi="宋体" w:cs="宋体"/>
                <w:color w:val="auto"/>
                <w:kern w:val="0"/>
                <w:szCs w:val="21"/>
                <w:shd w:val="clear" w:color="auto" w:fill="FFFFFF"/>
              </w:rPr>
              <w:t>次政府采购活动前三年内，是否有不良经济纠纷记录和违法行为</w:t>
            </w:r>
            <w:r>
              <w:rPr>
                <w:rFonts w:hint="eastAsia" w:ascii="宋体" w:hAnsi="宋体" w:cs="宋体"/>
                <w:color w:val="auto"/>
                <w:kern w:val="0"/>
                <w:szCs w:val="21"/>
                <w:shd w:val="clear" w:color="auto" w:fill="FFFFFF"/>
                <w:lang w:eastAsia="zh-CN"/>
              </w:rPr>
              <w:t>（</w:t>
            </w:r>
            <w:r>
              <w:rPr>
                <w:rFonts w:hint="eastAsia" w:ascii="宋体" w:hAnsi="宋体" w:cs="宋体"/>
                <w:color w:val="auto"/>
                <w:kern w:val="0"/>
                <w:szCs w:val="21"/>
                <w:shd w:val="clear" w:color="auto" w:fill="FFFFFF"/>
                <w:lang w:val="en-US" w:eastAsia="zh-CN"/>
              </w:rPr>
              <w:t>供应商提供声明或承诺书，格式自拟</w:t>
            </w:r>
            <w:r>
              <w:rPr>
                <w:rFonts w:hint="eastAsia" w:ascii="宋体" w:hAnsi="宋体" w:cs="宋体"/>
                <w:color w:val="auto"/>
                <w:kern w:val="0"/>
                <w:szCs w:val="21"/>
                <w:shd w:val="clear" w:color="auto" w:fill="FFFFFF"/>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85" w:hRule="atLeast"/>
          <w:jc w:val="center"/>
        </w:trPr>
        <w:tc>
          <w:tcPr>
            <w:tcW w:w="680" w:type="dxa"/>
            <w:vMerge w:val="continue"/>
            <w:vAlign w:val="center"/>
          </w:tcPr>
          <w:p>
            <w:pPr>
              <w:widowControl/>
              <w:jc w:val="center"/>
              <w:rPr>
                <w:rFonts w:hint="eastAsia" w:asciiTheme="minorEastAsia" w:hAnsiTheme="minorEastAsia" w:eastAsiaTheme="minorEastAsia" w:cstheme="minorEastAsia"/>
                <w:bCs/>
                <w:kern w:val="0"/>
                <w:szCs w:val="21"/>
              </w:rPr>
            </w:pPr>
          </w:p>
        </w:tc>
        <w:tc>
          <w:tcPr>
            <w:tcW w:w="851" w:type="dxa"/>
            <w:vMerge w:val="continue"/>
            <w:vAlign w:val="center"/>
          </w:tcPr>
          <w:p>
            <w:pPr>
              <w:widowControl/>
              <w:jc w:val="center"/>
              <w:rPr>
                <w:rFonts w:hint="eastAsia" w:asciiTheme="minorEastAsia" w:hAnsiTheme="minorEastAsia" w:eastAsiaTheme="minorEastAsia" w:cstheme="minorEastAsia"/>
                <w:bCs/>
                <w:kern w:val="0"/>
                <w:szCs w:val="21"/>
              </w:rPr>
            </w:pPr>
          </w:p>
        </w:tc>
        <w:tc>
          <w:tcPr>
            <w:tcW w:w="3101" w:type="dxa"/>
            <w:vMerge w:val="restart"/>
            <w:vAlign w:val="center"/>
          </w:tcPr>
          <w:p>
            <w:pPr>
              <w:widowControl/>
              <w:jc w:val="center"/>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采购需求响应</w:t>
            </w:r>
          </w:p>
        </w:tc>
        <w:tc>
          <w:tcPr>
            <w:tcW w:w="4730" w:type="dxa"/>
            <w:vAlign w:val="center"/>
          </w:tcPr>
          <w:p>
            <w:pPr>
              <w:widowControl/>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lang w:val="en-US" w:eastAsia="zh-CN"/>
              </w:rPr>
              <w:t>技术参数及商务需求</w:t>
            </w:r>
            <w:r>
              <w:rPr>
                <w:rFonts w:hint="eastAsia" w:asciiTheme="minorEastAsia" w:hAnsiTheme="minorEastAsia" w:eastAsiaTheme="minorEastAsia" w:cstheme="minorEastAsia"/>
                <w:color w:val="auto"/>
                <w:kern w:val="0"/>
                <w:szCs w:val="21"/>
              </w:rPr>
              <w:t>是否实质性响应磋商文件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85" w:hRule="atLeast"/>
          <w:jc w:val="center"/>
        </w:trPr>
        <w:tc>
          <w:tcPr>
            <w:tcW w:w="680" w:type="dxa"/>
            <w:vMerge w:val="continue"/>
            <w:vAlign w:val="center"/>
          </w:tcPr>
          <w:p>
            <w:pPr>
              <w:widowControl/>
              <w:jc w:val="center"/>
              <w:rPr>
                <w:rFonts w:hint="eastAsia" w:asciiTheme="minorEastAsia" w:hAnsiTheme="minorEastAsia" w:eastAsiaTheme="minorEastAsia" w:cstheme="minorEastAsia"/>
                <w:bCs/>
                <w:kern w:val="0"/>
                <w:szCs w:val="21"/>
              </w:rPr>
            </w:pPr>
          </w:p>
        </w:tc>
        <w:tc>
          <w:tcPr>
            <w:tcW w:w="851" w:type="dxa"/>
            <w:vMerge w:val="continue"/>
            <w:vAlign w:val="center"/>
          </w:tcPr>
          <w:p>
            <w:pPr>
              <w:widowControl/>
              <w:jc w:val="center"/>
              <w:rPr>
                <w:rFonts w:hint="eastAsia" w:asciiTheme="minorEastAsia" w:hAnsiTheme="minorEastAsia" w:eastAsiaTheme="minorEastAsia" w:cstheme="minorEastAsia"/>
                <w:bCs/>
                <w:kern w:val="0"/>
                <w:szCs w:val="21"/>
              </w:rPr>
            </w:pPr>
          </w:p>
        </w:tc>
        <w:tc>
          <w:tcPr>
            <w:tcW w:w="3101" w:type="dxa"/>
            <w:vMerge w:val="continue"/>
            <w:vAlign w:val="center"/>
          </w:tcPr>
          <w:p>
            <w:pPr>
              <w:widowControl/>
              <w:jc w:val="center"/>
              <w:rPr>
                <w:rFonts w:hint="eastAsia" w:asciiTheme="minorEastAsia" w:hAnsiTheme="minorEastAsia" w:eastAsiaTheme="minorEastAsia" w:cstheme="minorEastAsia"/>
                <w:color w:val="auto"/>
                <w:kern w:val="0"/>
                <w:szCs w:val="21"/>
              </w:rPr>
            </w:pPr>
          </w:p>
        </w:tc>
        <w:tc>
          <w:tcPr>
            <w:tcW w:w="4730" w:type="dxa"/>
            <w:vAlign w:val="center"/>
          </w:tcPr>
          <w:p>
            <w:pPr>
              <w:widowControl/>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是否有提出采购人不能接受的合同条件的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85" w:hRule="atLeast"/>
          <w:jc w:val="center"/>
        </w:trPr>
        <w:tc>
          <w:tcPr>
            <w:tcW w:w="680" w:type="dxa"/>
            <w:vMerge w:val="continue"/>
            <w:vAlign w:val="center"/>
          </w:tcPr>
          <w:p>
            <w:pPr>
              <w:widowControl/>
              <w:jc w:val="center"/>
              <w:rPr>
                <w:rFonts w:hint="eastAsia" w:asciiTheme="minorEastAsia" w:hAnsiTheme="minorEastAsia" w:eastAsiaTheme="minorEastAsia" w:cstheme="minorEastAsia"/>
                <w:bCs/>
                <w:kern w:val="0"/>
                <w:szCs w:val="21"/>
              </w:rPr>
            </w:pPr>
          </w:p>
        </w:tc>
        <w:tc>
          <w:tcPr>
            <w:tcW w:w="851" w:type="dxa"/>
            <w:vMerge w:val="continue"/>
            <w:vAlign w:val="center"/>
          </w:tcPr>
          <w:p>
            <w:pPr>
              <w:widowControl/>
              <w:jc w:val="center"/>
              <w:rPr>
                <w:rFonts w:hint="eastAsia" w:asciiTheme="minorEastAsia" w:hAnsiTheme="minorEastAsia" w:eastAsiaTheme="minorEastAsia" w:cstheme="minorEastAsia"/>
                <w:bCs/>
                <w:kern w:val="0"/>
                <w:szCs w:val="21"/>
              </w:rPr>
            </w:pPr>
          </w:p>
        </w:tc>
        <w:tc>
          <w:tcPr>
            <w:tcW w:w="3101" w:type="dxa"/>
            <w:vAlign w:val="center"/>
          </w:tcPr>
          <w:p>
            <w:pPr>
              <w:autoSpaceDE w:val="0"/>
              <w:autoSpaceDN w:val="0"/>
              <w:adjustRightInd w:val="0"/>
              <w:snapToGrid w:val="0"/>
              <w:jc w:val="center"/>
              <w:rPr>
                <w:rFonts w:hint="eastAsia" w:ascii="宋体" w:hAnsi="宋体" w:eastAsia="宋体"/>
                <w:color w:val="auto"/>
                <w:szCs w:val="21"/>
                <w:lang w:eastAsia="zh-CN"/>
              </w:rPr>
            </w:pPr>
            <w:r>
              <w:rPr>
                <w:rFonts w:hint="eastAsia" w:ascii="宋体" w:hAnsi="宋体"/>
                <w:color w:val="auto"/>
                <w:szCs w:val="21"/>
              </w:rPr>
              <w:t>其他要求</w:t>
            </w:r>
            <w:r>
              <w:rPr>
                <w:rFonts w:hint="eastAsia" w:ascii="宋体" w:hAnsi="宋体"/>
                <w:color w:val="auto"/>
                <w:szCs w:val="21"/>
                <w:lang w:eastAsia="zh-CN"/>
              </w:rPr>
              <w:t>（</w:t>
            </w:r>
            <w:r>
              <w:rPr>
                <w:rFonts w:hint="eastAsia" w:ascii="宋体" w:hAnsi="宋体"/>
                <w:color w:val="auto"/>
                <w:szCs w:val="21"/>
                <w:lang w:val="en-US" w:eastAsia="zh-CN"/>
              </w:rPr>
              <w:t>一</w:t>
            </w:r>
            <w:r>
              <w:rPr>
                <w:rFonts w:hint="eastAsia" w:ascii="宋体" w:hAnsi="宋体"/>
                <w:color w:val="auto"/>
                <w:szCs w:val="21"/>
                <w:lang w:eastAsia="zh-CN"/>
              </w:rPr>
              <w:t>）</w:t>
            </w:r>
          </w:p>
        </w:tc>
        <w:tc>
          <w:tcPr>
            <w:tcW w:w="4730" w:type="dxa"/>
            <w:vAlign w:val="center"/>
          </w:tcPr>
          <w:p>
            <w:pPr>
              <w:autoSpaceDE w:val="0"/>
              <w:autoSpaceDN w:val="0"/>
              <w:adjustRightInd w:val="0"/>
              <w:snapToGrid w:val="0"/>
              <w:rPr>
                <w:rFonts w:hint="eastAsia" w:ascii="宋体" w:hAnsi="宋体"/>
                <w:color w:val="auto"/>
                <w:szCs w:val="21"/>
              </w:rPr>
            </w:pPr>
            <w:r>
              <w:rPr>
                <w:rFonts w:hint="eastAsia" w:ascii="宋体" w:hAnsi="宋体"/>
                <w:color w:val="auto"/>
                <w:szCs w:val="21"/>
              </w:rPr>
              <w:t>供应商未有下列任一情形：</w:t>
            </w:r>
          </w:p>
          <w:p>
            <w:pPr>
              <w:autoSpaceDE w:val="0"/>
              <w:autoSpaceDN w:val="0"/>
              <w:adjustRightInd w:val="0"/>
              <w:snapToGrid w:val="0"/>
              <w:rPr>
                <w:rFonts w:hint="eastAsia" w:ascii="宋体" w:hAnsi="宋体"/>
                <w:color w:val="auto"/>
                <w:szCs w:val="21"/>
              </w:rPr>
            </w:pPr>
            <w:r>
              <w:rPr>
                <w:rFonts w:hint="eastAsia" w:ascii="宋体" w:hAnsi="宋体"/>
                <w:color w:val="auto"/>
                <w:szCs w:val="21"/>
              </w:rPr>
              <w:t>（1）不同供应商的响应文件由同一单位或者个人编制；</w:t>
            </w:r>
          </w:p>
          <w:p>
            <w:pPr>
              <w:autoSpaceDE w:val="0"/>
              <w:autoSpaceDN w:val="0"/>
              <w:adjustRightInd w:val="0"/>
              <w:snapToGrid w:val="0"/>
              <w:rPr>
                <w:rFonts w:hint="eastAsia" w:ascii="宋体" w:hAnsi="宋体"/>
                <w:color w:val="auto"/>
                <w:szCs w:val="21"/>
              </w:rPr>
            </w:pPr>
            <w:r>
              <w:rPr>
                <w:rFonts w:hint="eastAsia" w:ascii="宋体" w:hAnsi="宋体"/>
                <w:color w:val="auto"/>
                <w:szCs w:val="21"/>
              </w:rPr>
              <w:t>（2）不同供应商委托同一单位或者个人办理投标事宜；</w:t>
            </w:r>
          </w:p>
          <w:p>
            <w:pPr>
              <w:autoSpaceDE w:val="0"/>
              <w:autoSpaceDN w:val="0"/>
              <w:adjustRightInd w:val="0"/>
              <w:snapToGrid w:val="0"/>
              <w:rPr>
                <w:rFonts w:hint="eastAsia" w:ascii="宋体" w:hAnsi="宋体"/>
                <w:color w:val="auto"/>
                <w:szCs w:val="21"/>
              </w:rPr>
            </w:pPr>
            <w:r>
              <w:rPr>
                <w:rFonts w:hint="eastAsia" w:ascii="宋体" w:hAnsi="宋体"/>
                <w:color w:val="auto"/>
                <w:szCs w:val="21"/>
              </w:rPr>
              <w:t>（3）不同供应商的响应文件载明的项目管理成员或者联系人员为同一人；</w:t>
            </w:r>
          </w:p>
          <w:p>
            <w:pPr>
              <w:autoSpaceDE w:val="0"/>
              <w:autoSpaceDN w:val="0"/>
              <w:adjustRightInd w:val="0"/>
              <w:snapToGrid w:val="0"/>
              <w:rPr>
                <w:rFonts w:hint="eastAsia" w:ascii="宋体" w:hAnsi="宋体"/>
                <w:color w:val="auto"/>
                <w:szCs w:val="21"/>
              </w:rPr>
            </w:pPr>
            <w:r>
              <w:rPr>
                <w:rFonts w:hint="eastAsia" w:ascii="宋体" w:hAnsi="宋体"/>
                <w:color w:val="auto"/>
                <w:szCs w:val="21"/>
              </w:rPr>
              <w:t>（4）不同供应商的响应文件异常一致或者投标报价呈规律性差异；</w:t>
            </w:r>
          </w:p>
          <w:p>
            <w:pPr>
              <w:autoSpaceDE w:val="0"/>
              <w:autoSpaceDN w:val="0"/>
              <w:adjustRightInd w:val="0"/>
              <w:snapToGrid w:val="0"/>
              <w:rPr>
                <w:rFonts w:hint="eastAsia" w:ascii="宋体" w:hAnsi="宋体"/>
                <w:color w:val="auto"/>
                <w:szCs w:val="21"/>
              </w:rPr>
            </w:pPr>
            <w:r>
              <w:rPr>
                <w:rFonts w:hint="eastAsia" w:ascii="宋体" w:hAnsi="宋体"/>
                <w:color w:val="auto"/>
                <w:szCs w:val="21"/>
              </w:rPr>
              <w:t>（5）不同供应商的响应文件相互混装。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33" w:hRule="atLeast"/>
          <w:jc w:val="center"/>
        </w:trPr>
        <w:tc>
          <w:tcPr>
            <w:tcW w:w="680" w:type="dxa"/>
            <w:vMerge w:val="continue"/>
            <w:vAlign w:val="center"/>
          </w:tcPr>
          <w:p>
            <w:pPr>
              <w:widowControl/>
              <w:jc w:val="center"/>
              <w:rPr>
                <w:rFonts w:hint="eastAsia" w:asciiTheme="minorEastAsia" w:hAnsiTheme="minorEastAsia" w:eastAsiaTheme="minorEastAsia" w:cstheme="minorEastAsia"/>
                <w:bCs/>
                <w:kern w:val="0"/>
                <w:szCs w:val="21"/>
              </w:rPr>
            </w:pPr>
          </w:p>
        </w:tc>
        <w:tc>
          <w:tcPr>
            <w:tcW w:w="851" w:type="dxa"/>
            <w:vMerge w:val="continue"/>
            <w:vAlign w:val="center"/>
          </w:tcPr>
          <w:p>
            <w:pPr>
              <w:widowControl/>
              <w:jc w:val="center"/>
              <w:rPr>
                <w:rFonts w:hint="eastAsia" w:asciiTheme="minorEastAsia" w:hAnsiTheme="minorEastAsia" w:eastAsiaTheme="minorEastAsia" w:cstheme="minorEastAsia"/>
                <w:bCs/>
                <w:kern w:val="0"/>
                <w:szCs w:val="21"/>
              </w:rPr>
            </w:pPr>
          </w:p>
        </w:tc>
        <w:tc>
          <w:tcPr>
            <w:tcW w:w="3101" w:type="dxa"/>
            <w:vAlign w:val="center"/>
          </w:tcPr>
          <w:p>
            <w:pPr>
              <w:widowControl/>
              <w:jc w:val="center"/>
              <w:rPr>
                <w:rFonts w:hint="eastAsia" w:asciiTheme="minorEastAsia" w:hAnsiTheme="minorEastAsia" w:eastAsiaTheme="minorEastAsia" w:cstheme="minorEastAsia"/>
                <w:color w:val="auto"/>
                <w:kern w:val="0"/>
                <w:szCs w:val="21"/>
                <w:lang w:eastAsia="zh-CN"/>
              </w:rPr>
            </w:pPr>
            <w:r>
              <w:rPr>
                <w:rFonts w:hint="eastAsia" w:asciiTheme="minorEastAsia" w:hAnsiTheme="minorEastAsia" w:eastAsiaTheme="minorEastAsia" w:cstheme="minorEastAsia"/>
                <w:color w:val="auto"/>
                <w:kern w:val="0"/>
                <w:szCs w:val="21"/>
              </w:rPr>
              <w:t>其他要求</w:t>
            </w:r>
            <w:r>
              <w:rPr>
                <w:rFonts w:hint="eastAsia" w:asciiTheme="minorEastAsia" w:hAnsiTheme="minorEastAsia" w:eastAsiaTheme="minorEastAsia" w:cstheme="minorEastAsia"/>
                <w:color w:val="auto"/>
                <w:kern w:val="0"/>
                <w:szCs w:val="21"/>
                <w:lang w:eastAsia="zh-CN"/>
              </w:rPr>
              <w:t>（</w:t>
            </w:r>
            <w:r>
              <w:rPr>
                <w:rFonts w:hint="eastAsia" w:asciiTheme="minorEastAsia" w:hAnsiTheme="minorEastAsia" w:eastAsiaTheme="minorEastAsia" w:cstheme="minorEastAsia"/>
                <w:color w:val="auto"/>
                <w:kern w:val="0"/>
                <w:szCs w:val="21"/>
                <w:lang w:val="en-US" w:eastAsia="zh-CN"/>
              </w:rPr>
              <w:t>二</w:t>
            </w:r>
            <w:r>
              <w:rPr>
                <w:rFonts w:hint="eastAsia" w:asciiTheme="minorEastAsia" w:hAnsiTheme="minorEastAsia" w:eastAsiaTheme="minorEastAsia" w:cstheme="minorEastAsia"/>
                <w:color w:val="auto"/>
                <w:kern w:val="0"/>
                <w:szCs w:val="21"/>
                <w:lang w:eastAsia="zh-CN"/>
              </w:rPr>
              <w:t>）</w:t>
            </w:r>
          </w:p>
        </w:tc>
        <w:tc>
          <w:tcPr>
            <w:tcW w:w="4730" w:type="dxa"/>
            <w:vAlign w:val="center"/>
          </w:tcPr>
          <w:p>
            <w:pPr>
              <w:widowControl/>
              <w:rPr>
                <w:rFonts w:hint="eastAsia" w:asciiTheme="minorEastAsia" w:hAnsiTheme="minorEastAsia" w:eastAsiaTheme="minorEastAsia" w:cstheme="minorEastAsia"/>
                <w:color w:val="auto"/>
                <w:kern w:val="0"/>
                <w:szCs w:val="21"/>
              </w:rPr>
            </w:pPr>
            <w:r>
              <w:rPr>
                <w:rFonts w:hint="eastAsia" w:ascii="宋体" w:hAnsi="宋体" w:cs="宋体"/>
                <w:color w:val="auto"/>
                <w:kern w:val="0"/>
                <w:sz w:val="21"/>
                <w:szCs w:val="21"/>
                <w:lang w:val="en-US" w:eastAsia="zh-CN"/>
              </w:rPr>
              <w:t>磋商</w:t>
            </w:r>
            <w:r>
              <w:rPr>
                <w:rFonts w:hint="eastAsia" w:ascii="宋体" w:hAnsi="宋体" w:cs="宋体"/>
                <w:color w:val="auto"/>
                <w:kern w:val="0"/>
                <w:sz w:val="21"/>
                <w:szCs w:val="21"/>
              </w:rPr>
              <w:t>文件中规定被视为无效投标其它条款的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152" w:hRule="atLeast"/>
          <w:jc w:val="center"/>
        </w:trPr>
        <w:tc>
          <w:tcPr>
            <w:tcW w:w="680" w:type="dxa"/>
            <w:vMerge w:val="restart"/>
            <w:vAlign w:val="center"/>
          </w:tcPr>
          <w:p>
            <w:pPr>
              <w:widowControl/>
              <w:jc w:val="center"/>
              <w:rPr>
                <w:rFonts w:hint="eastAsia" w:asciiTheme="minorEastAsia" w:hAnsiTheme="minorEastAsia" w:eastAsiaTheme="minorEastAsia" w:cstheme="minorEastAsia"/>
                <w:kern w:val="0"/>
                <w:szCs w:val="21"/>
                <w:lang w:eastAsia="zh-CN"/>
              </w:rPr>
            </w:pPr>
            <w:r>
              <w:rPr>
                <w:rFonts w:hint="eastAsia" w:asciiTheme="minorEastAsia" w:hAnsiTheme="minorEastAsia" w:eastAsiaTheme="minorEastAsia" w:cstheme="minorEastAsia"/>
                <w:kern w:val="0"/>
                <w:szCs w:val="21"/>
              </w:rPr>
              <w:t>1.</w:t>
            </w:r>
            <w:r>
              <w:rPr>
                <w:rFonts w:hint="eastAsia" w:asciiTheme="minorEastAsia" w:hAnsiTheme="minorEastAsia" w:eastAsiaTheme="minorEastAsia" w:cstheme="minorEastAsia"/>
                <w:kern w:val="0"/>
                <w:szCs w:val="21"/>
                <w:lang w:val="en-US" w:eastAsia="zh-CN"/>
              </w:rPr>
              <w:t>4</w:t>
            </w:r>
          </w:p>
        </w:tc>
        <w:tc>
          <w:tcPr>
            <w:tcW w:w="851" w:type="dxa"/>
            <w:vMerge w:val="restart"/>
            <w:vAlign w:val="center"/>
          </w:tcPr>
          <w:p>
            <w:pPr>
              <w:widowControl/>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确定磋商供应商进行最后报价</w:t>
            </w:r>
          </w:p>
        </w:tc>
        <w:tc>
          <w:tcPr>
            <w:tcW w:w="3101" w:type="dxa"/>
            <w:vAlign w:val="center"/>
          </w:tcPr>
          <w:p>
            <w:pPr>
              <w:widowControl/>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磋商文件能完整、明确列明采购需求，无需要供应商提供最终设计方案或者解决方案的</w:t>
            </w:r>
          </w:p>
        </w:tc>
        <w:tc>
          <w:tcPr>
            <w:tcW w:w="4730" w:type="dxa"/>
            <w:vAlign w:val="center"/>
          </w:tcPr>
          <w:p>
            <w:pPr>
              <w:widowControl/>
              <w:jc w:val="left"/>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在磋商结束后，磋商小组向所有通过</w:t>
            </w:r>
            <w:r>
              <w:rPr>
                <w:rFonts w:hint="eastAsia" w:asciiTheme="minorEastAsia" w:hAnsiTheme="minorEastAsia" w:eastAsiaTheme="minorEastAsia" w:cstheme="minorEastAsia"/>
                <w:color w:val="auto"/>
                <w:kern w:val="0"/>
                <w:szCs w:val="21"/>
                <w:lang w:val="en-US" w:eastAsia="zh-CN"/>
              </w:rPr>
              <w:t>资格性和符合性审查</w:t>
            </w:r>
            <w:r>
              <w:rPr>
                <w:rFonts w:hint="eastAsia" w:asciiTheme="minorEastAsia" w:hAnsiTheme="minorEastAsia" w:eastAsiaTheme="minorEastAsia" w:cstheme="minorEastAsia"/>
                <w:color w:val="auto"/>
                <w:kern w:val="0"/>
                <w:szCs w:val="21"/>
              </w:rPr>
              <w:t>的磋商供应商发出报价书，并要求其在规定时间内提交最后报价。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185" w:hRule="atLeast"/>
          <w:jc w:val="center"/>
        </w:trPr>
        <w:tc>
          <w:tcPr>
            <w:tcW w:w="680" w:type="dxa"/>
            <w:vMerge w:val="continue"/>
            <w:vAlign w:val="center"/>
          </w:tcPr>
          <w:p>
            <w:pPr>
              <w:widowControl/>
              <w:jc w:val="center"/>
              <w:rPr>
                <w:rFonts w:hint="eastAsia" w:asciiTheme="minorEastAsia" w:hAnsiTheme="minorEastAsia" w:eastAsiaTheme="minorEastAsia" w:cstheme="minorEastAsia"/>
                <w:kern w:val="0"/>
                <w:szCs w:val="21"/>
              </w:rPr>
            </w:pPr>
          </w:p>
        </w:tc>
        <w:tc>
          <w:tcPr>
            <w:tcW w:w="851" w:type="dxa"/>
            <w:vMerge w:val="continue"/>
            <w:vAlign w:val="center"/>
          </w:tcPr>
          <w:p>
            <w:pPr>
              <w:widowControl/>
              <w:jc w:val="center"/>
              <w:rPr>
                <w:rFonts w:hint="eastAsia" w:asciiTheme="minorEastAsia" w:hAnsiTheme="minorEastAsia" w:eastAsiaTheme="minorEastAsia" w:cstheme="minorEastAsia"/>
                <w:kern w:val="0"/>
                <w:szCs w:val="21"/>
              </w:rPr>
            </w:pPr>
          </w:p>
        </w:tc>
        <w:tc>
          <w:tcPr>
            <w:tcW w:w="3101" w:type="dxa"/>
            <w:vAlign w:val="center"/>
          </w:tcPr>
          <w:p>
            <w:pPr>
              <w:widowControl/>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磋商文件不能完整、明确列明采购需求，需要由供应商提供最终设计方案或者解决方案的</w:t>
            </w:r>
          </w:p>
        </w:tc>
        <w:tc>
          <w:tcPr>
            <w:tcW w:w="4730" w:type="dxa"/>
            <w:vAlign w:val="center"/>
          </w:tcPr>
          <w:p>
            <w:pPr>
              <w:widowControl/>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在磋商结束后，磋商小组应当按照少数服从多数的原则投票推荐供应商的设计方案或者解决方案，并要求其在规定时间内提交最后报价。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74" w:hRule="atLeast"/>
          <w:jc w:val="center"/>
        </w:trPr>
        <w:tc>
          <w:tcPr>
            <w:tcW w:w="680" w:type="dxa"/>
            <w:vAlign w:val="center"/>
          </w:tcPr>
          <w:p>
            <w:pPr>
              <w:widowControl/>
              <w:jc w:val="center"/>
              <w:rPr>
                <w:rFonts w:hint="eastAsia" w:asciiTheme="minorEastAsia" w:hAnsiTheme="minorEastAsia" w:eastAsiaTheme="minorEastAsia" w:cstheme="minorEastAsia"/>
                <w:bCs/>
                <w:color w:val="auto"/>
                <w:kern w:val="0"/>
                <w:szCs w:val="21"/>
              </w:rPr>
            </w:pPr>
            <w:r>
              <w:rPr>
                <w:rFonts w:hint="eastAsia" w:asciiTheme="minorEastAsia" w:hAnsiTheme="minorEastAsia" w:eastAsiaTheme="minorEastAsia" w:cstheme="minorEastAsia"/>
                <w:bCs/>
                <w:color w:val="auto"/>
                <w:kern w:val="0"/>
                <w:szCs w:val="21"/>
              </w:rPr>
              <w:t>2.</w:t>
            </w:r>
          </w:p>
        </w:tc>
        <w:tc>
          <w:tcPr>
            <w:tcW w:w="851" w:type="dxa"/>
            <w:vAlign w:val="center"/>
          </w:tcPr>
          <w:p>
            <w:pPr>
              <w:widowControl/>
              <w:jc w:val="center"/>
              <w:rPr>
                <w:rFonts w:hint="eastAsia" w:asciiTheme="minorEastAsia" w:hAnsiTheme="minorEastAsia" w:eastAsiaTheme="minorEastAsia" w:cstheme="minorEastAsia"/>
                <w:bCs/>
                <w:color w:val="auto"/>
                <w:kern w:val="0"/>
                <w:szCs w:val="21"/>
              </w:rPr>
            </w:pPr>
            <w:r>
              <w:rPr>
                <w:rFonts w:hint="eastAsia" w:asciiTheme="minorEastAsia" w:hAnsiTheme="minorEastAsia" w:eastAsiaTheme="minorEastAsia" w:cstheme="minorEastAsia"/>
                <w:bCs/>
                <w:color w:val="auto"/>
                <w:kern w:val="0"/>
                <w:szCs w:val="21"/>
              </w:rPr>
              <w:t>评定</w:t>
            </w:r>
          </w:p>
          <w:p>
            <w:pPr>
              <w:widowControl/>
              <w:jc w:val="center"/>
              <w:rPr>
                <w:rFonts w:hint="eastAsia" w:asciiTheme="minorEastAsia" w:hAnsiTheme="minorEastAsia" w:eastAsiaTheme="minorEastAsia" w:cstheme="minorEastAsia"/>
                <w:bCs/>
                <w:color w:val="auto"/>
                <w:kern w:val="0"/>
                <w:szCs w:val="21"/>
              </w:rPr>
            </w:pPr>
            <w:r>
              <w:rPr>
                <w:rFonts w:hint="eastAsia" w:asciiTheme="minorEastAsia" w:hAnsiTheme="minorEastAsia" w:eastAsiaTheme="minorEastAsia" w:cstheme="minorEastAsia"/>
                <w:bCs/>
                <w:color w:val="auto"/>
                <w:kern w:val="0"/>
                <w:szCs w:val="21"/>
              </w:rPr>
              <w:t>办法</w:t>
            </w:r>
          </w:p>
        </w:tc>
        <w:tc>
          <w:tcPr>
            <w:tcW w:w="3101" w:type="dxa"/>
            <w:vAlign w:val="center"/>
          </w:tcPr>
          <w:p>
            <w:pPr>
              <w:jc w:val="center"/>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bCs/>
                <w:color w:val="auto"/>
                <w:kern w:val="0"/>
                <w:szCs w:val="21"/>
              </w:rPr>
              <w:t>综合评分法</w:t>
            </w:r>
          </w:p>
        </w:tc>
        <w:tc>
          <w:tcPr>
            <w:tcW w:w="4730" w:type="dxa"/>
            <w:vAlign w:val="center"/>
          </w:tcPr>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各供应商的最终得分为各评委所评定分数的算术平均值。磋商小组将根据供应商最终得分由高到低的照顺序推荐3名成交候选人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6" w:hRule="atLeast"/>
          <w:jc w:val="center"/>
        </w:trPr>
        <w:tc>
          <w:tcPr>
            <w:tcW w:w="9362" w:type="dxa"/>
            <w:gridSpan w:val="4"/>
            <w:vAlign w:val="center"/>
          </w:tcPr>
          <w:p>
            <w:pPr>
              <w:widowControl/>
              <w:pBdr>
                <w:between w:val="single" w:color="auto" w:sz="4" w:space="0"/>
              </w:pBdr>
              <w:jc w:val="center"/>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b/>
                <w:color w:val="auto"/>
                <w:kern w:val="0"/>
                <w:szCs w:val="21"/>
              </w:rPr>
              <w:t>政策支持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20" w:hRule="atLeast"/>
          <w:jc w:val="center"/>
        </w:trPr>
        <w:tc>
          <w:tcPr>
            <w:tcW w:w="1531" w:type="dxa"/>
            <w:gridSpan w:val="2"/>
            <w:vAlign w:val="center"/>
          </w:tcPr>
          <w:p>
            <w:pPr>
              <w:widowControl/>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所属行业及</w:t>
            </w:r>
          </w:p>
          <w:p>
            <w:pPr>
              <w:widowControl/>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划型标准</w:t>
            </w:r>
          </w:p>
        </w:tc>
        <w:tc>
          <w:tcPr>
            <w:tcW w:w="7831" w:type="dxa"/>
            <w:gridSpan w:val="2"/>
            <w:vAlign w:val="center"/>
          </w:tcPr>
          <w:p>
            <w:pPr>
              <w:widowControl/>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类型：工业 制造业……（查询划型标准）</w:t>
            </w:r>
          </w:p>
          <w:p>
            <w:pPr>
              <w:widowControl/>
              <w:rPr>
                <w:rFonts w:hint="eastAsia" w:asciiTheme="minorEastAsia" w:hAnsiTheme="minorEastAsia" w:eastAsiaTheme="minorEastAsia" w:cstheme="minorEastAsia"/>
                <w:color w:val="auto"/>
                <w:kern w:val="0"/>
                <w:szCs w:val="21"/>
                <w:u w:val="single"/>
              </w:rPr>
            </w:pPr>
            <w:r>
              <w:rPr>
                <w:rFonts w:hint="eastAsia" w:asciiTheme="minorEastAsia" w:hAnsiTheme="minorEastAsia" w:eastAsiaTheme="minorEastAsia" w:cstheme="minorEastAsia"/>
                <w:color w:val="auto"/>
                <w:kern w:val="0"/>
                <w:szCs w:val="21"/>
              </w:rPr>
              <w:t>小型：营业收入</w:t>
            </w:r>
            <w:r>
              <w:rPr>
                <w:rFonts w:hint="eastAsia" w:asciiTheme="minorEastAsia" w:hAnsiTheme="minorEastAsia" w:eastAsiaTheme="minorEastAsia" w:cstheme="minorEastAsia"/>
                <w:color w:val="auto"/>
                <w:kern w:val="0"/>
                <w:szCs w:val="21"/>
                <w:u w:val="single"/>
              </w:rPr>
              <w:t xml:space="preserve">     </w:t>
            </w:r>
            <w:r>
              <w:rPr>
                <w:rFonts w:hint="eastAsia" w:asciiTheme="minorEastAsia" w:hAnsiTheme="minorEastAsia" w:eastAsiaTheme="minorEastAsia" w:cstheme="minorEastAsia"/>
                <w:color w:val="auto"/>
                <w:kern w:val="0"/>
                <w:szCs w:val="21"/>
              </w:rPr>
              <w:t>从业人员</w:t>
            </w:r>
            <w:r>
              <w:rPr>
                <w:rFonts w:hint="eastAsia" w:asciiTheme="minorEastAsia" w:hAnsiTheme="minorEastAsia" w:eastAsiaTheme="minorEastAsia" w:cstheme="minorEastAsia"/>
                <w:color w:val="auto"/>
                <w:kern w:val="0"/>
                <w:szCs w:val="21"/>
                <w:u w:val="single"/>
              </w:rPr>
              <w:t xml:space="preserve">     </w:t>
            </w:r>
            <w:r>
              <w:rPr>
                <w:rFonts w:hint="eastAsia" w:asciiTheme="minorEastAsia" w:hAnsiTheme="minorEastAsia" w:eastAsiaTheme="minorEastAsia" w:cstheme="minorEastAsia"/>
                <w:color w:val="auto"/>
                <w:kern w:val="0"/>
                <w:szCs w:val="21"/>
              </w:rPr>
              <w:t>资产总额</w:t>
            </w:r>
            <w:r>
              <w:rPr>
                <w:rFonts w:hint="eastAsia" w:asciiTheme="minorEastAsia" w:hAnsiTheme="minorEastAsia" w:eastAsiaTheme="minorEastAsia" w:cstheme="minorEastAsia"/>
                <w:color w:val="auto"/>
                <w:kern w:val="0"/>
                <w:szCs w:val="21"/>
                <w:u w:val="single"/>
              </w:rPr>
              <w:t xml:space="preserve">      </w:t>
            </w:r>
          </w:p>
          <w:p>
            <w:pPr>
              <w:widowControl/>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kern w:val="0"/>
                <w:szCs w:val="21"/>
              </w:rPr>
              <w:t>微型：营业收入</w:t>
            </w:r>
            <w:r>
              <w:rPr>
                <w:rFonts w:hint="eastAsia" w:asciiTheme="minorEastAsia" w:hAnsiTheme="minorEastAsia" w:eastAsiaTheme="minorEastAsia" w:cstheme="minorEastAsia"/>
                <w:color w:val="auto"/>
                <w:kern w:val="0"/>
                <w:szCs w:val="21"/>
                <w:u w:val="single"/>
              </w:rPr>
              <w:t xml:space="preserve">     </w:t>
            </w:r>
            <w:r>
              <w:rPr>
                <w:rFonts w:hint="eastAsia" w:asciiTheme="minorEastAsia" w:hAnsiTheme="minorEastAsia" w:eastAsiaTheme="minorEastAsia" w:cstheme="minorEastAsia"/>
                <w:color w:val="auto"/>
                <w:kern w:val="0"/>
                <w:szCs w:val="21"/>
              </w:rPr>
              <w:t>从业人员</w:t>
            </w:r>
            <w:r>
              <w:rPr>
                <w:rFonts w:hint="eastAsia" w:asciiTheme="minorEastAsia" w:hAnsiTheme="minorEastAsia" w:eastAsiaTheme="minorEastAsia" w:cstheme="minorEastAsia"/>
                <w:color w:val="auto"/>
                <w:kern w:val="0"/>
                <w:szCs w:val="21"/>
                <w:u w:val="single"/>
              </w:rPr>
              <w:t xml:space="preserve">     </w:t>
            </w:r>
            <w:r>
              <w:rPr>
                <w:rFonts w:hint="eastAsia" w:asciiTheme="minorEastAsia" w:hAnsiTheme="minorEastAsia" w:eastAsiaTheme="minorEastAsia" w:cstheme="minorEastAsia"/>
                <w:color w:val="auto"/>
                <w:kern w:val="0"/>
                <w:szCs w:val="21"/>
              </w:rPr>
              <w:t>资产总额</w:t>
            </w:r>
            <w:r>
              <w:rPr>
                <w:rFonts w:hint="eastAsia" w:asciiTheme="minorEastAsia" w:hAnsiTheme="minorEastAsia" w:eastAsiaTheme="minorEastAsia" w:cstheme="minorEastAsia"/>
                <w:color w:val="auto"/>
                <w:kern w:val="0"/>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20" w:hRule="atLeast"/>
          <w:jc w:val="center"/>
        </w:trPr>
        <w:tc>
          <w:tcPr>
            <w:tcW w:w="1531" w:type="dxa"/>
            <w:gridSpan w:val="2"/>
            <w:vAlign w:val="center"/>
          </w:tcPr>
          <w:p>
            <w:pPr>
              <w:widowControl/>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中小企业</w:t>
            </w:r>
          </w:p>
        </w:tc>
        <w:tc>
          <w:tcPr>
            <w:tcW w:w="7831" w:type="dxa"/>
            <w:gridSpan w:val="2"/>
            <w:vAlign w:val="center"/>
          </w:tcPr>
          <w:p>
            <w:pPr>
              <w:widowControl/>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kern w:val="0"/>
                <w:szCs w:val="21"/>
              </w:rPr>
              <w:t>如符合工信部联企业</w:t>
            </w:r>
            <w:r>
              <w:rPr>
                <w:rFonts w:hint="eastAsia" w:asciiTheme="minorEastAsia" w:hAnsiTheme="minorEastAsia" w:eastAsiaTheme="minorEastAsia" w:cstheme="minorEastAsia"/>
                <w:color w:val="auto"/>
                <w:kern w:val="0"/>
                <w:szCs w:val="21"/>
                <w:lang w:eastAsia="zh-CN"/>
              </w:rPr>
              <w:t>【</w:t>
            </w:r>
            <w:r>
              <w:rPr>
                <w:rFonts w:hint="eastAsia" w:asciiTheme="minorEastAsia" w:hAnsiTheme="minorEastAsia" w:eastAsiaTheme="minorEastAsia" w:cstheme="minorEastAsia"/>
                <w:color w:val="auto"/>
                <w:kern w:val="0"/>
                <w:szCs w:val="21"/>
                <w:lang w:val="en-US" w:eastAsia="zh-CN"/>
              </w:rPr>
              <w:t>2011</w:t>
            </w:r>
            <w:r>
              <w:rPr>
                <w:rFonts w:hint="eastAsia" w:asciiTheme="minorEastAsia" w:hAnsiTheme="minorEastAsia" w:eastAsiaTheme="minorEastAsia" w:cstheme="minorEastAsia"/>
                <w:color w:val="auto"/>
                <w:kern w:val="0"/>
                <w:szCs w:val="21"/>
                <w:lang w:eastAsia="zh-CN"/>
              </w:rPr>
              <w:t>】</w:t>
            </w:r>
            <w:r>
              <w:rPr>
                <w:rFonts w:hint="eastAsia" w:asciiTheme="minorEastAsia" w:hAnsiTheme="minorEastAsia" w:eastAsiaTheme="minorEastAsia" w:cstheme="minorEastAsia"/>
                <w:color w:val="auto"/>
                <w:kern w:val="0"/>
                <w:szCs w:val="21"/>
              </w:rPr>
              <w:t>300号文中对中小企业划型标准的， 需提供本单位的 《中小企业声明函》（格式见第六章）及企业相关数据资料。代理商</w:t>
            </w:r>
            <w:r>
              <w:rPr>
                <w:rFonts w:hint="eastAsia" w:asciiTheme="minorEastAsia" w:hAnsiTheme="minorEastAsia" w:eastAsiaTheme="minorEastAsia" w:cstheme="minorEastAsia"/>
                <w:color w:val="auto"/>
                <w:kern w:val="0"/>
                <w:szCs w:val="21"/>
                <w:lang w:val="en-US" w:eastAsia="zh-CN"/>
              </w:rPr>
              <w:t>竞</w:t>
            </w:r>
            <w:r>
              <w:rPr>
                <w:rFonts w:hint="eastAsia" w:asciiTheme="minorEastAsia" w:hAnsiTheme="minorEastAsia" w:eastAsiaTheme="minorEastAsia" w:cstheme="minorEastAsia"/>
                <w:color w:val="auto"/>
                <w:kern w:val="0"/>
                <w:szCs w:val="21"/>
              </w:rPr>
              <w:t>标需同时提供制造商及代理商双方的数据资料（制造商直接</w:t>
            </w:r>
            <w:r>
              <w:rPr>
                <w:rFonts w:hint="eastAsia" w:asciiTheme="minorEastAsia" w:hAnsiTheme="minorEastAsia" w:eastAsiaTheme="minorEastAsia" w:cstheme="minorEastAsia"/>
                <w:color w:val="auto"/>
                <w:kern w:val="0"/>
                <w:szCs w:val="21"/>
                <w:lang w:val="en-US" w:eastAsia="zh-CN"/>
              </w:rPr>
              <w:t>竞</w:t>
            </w:r>
            <w:r>
              <w:rPr>
                <w:rFonts w:hint="eastAsia" w:asciiTheme="minorEastAsia" w:hAnsiTheme="minorEastAsia" w:eastAsiaTheme="minorEastAsia" w:cstheme="minorEastAsia"/>
                <w:color w:val="auto"/>
                <w:kern w:val="0"/>
                <w:szCs w:val="21"/>
              </w:rPr>
              <w:t>标的仅需提供制造商数据资料），如果数据资料与声明函不一致的，由</w:t>
            </w:r>
            <w:r>
              <w:rPr>
                <w:rFonts w:hint="eastAsia" w:asciiTheme="minorEastAsia" w:hAnsiTheme="minorEastAsia" w:eastAsiaTheme="minorEastAsia" w:cstheme="minorEastAsia"/>
                <w:color w:val="auto"/>
                <w:kern w:val="0"/>
                <w:szCs w:val="21"/>
                <w:lang w:val="en-US" w:eastAsia="zh-CN"/>
              </w:rPr>
              <w:t>磋商小组</w:t>
            </w:r>
            <w:r>
              <w:rPr>
                <w:rFonts w:hint="eastAsia" w:asciiTheme="minorEastAsia" w:hAnsiTheme="minorEastAsia" w:eastAsiaTheme="minorEastAsia" w:cstheme="minorEastAsia"/>
                <w:color w:val="auto"/>
                <w:kern w:val="0"/>
                <w:szCs w:val="21"/>
              </w:rPr>
              <w:t>判定。经</w:t>
            </w:r>
            <w:r>
              <w:rPr>
                <w:rFonts w:hint="eastAsia" w:asciiTheme="minorEastAsia" w:hAnsiTheme="minorEastAsia" w:eastAsiaTheme="minorEastAsia" w:cstheme="minorEastAsia"/>
                <w:color w:val="auto"/>
                <w:kern w:val="0"/>
                <w:szCs w:val="21"/>
                <w:lang w:val="en-US" w:eastAsia="zh-CN"/>
              </w:rPr>
              <w:t>磋商小组</w:t>
            </w:r>
            <w:r>
              <w:rPr>
                <w:rFonts w:hint="eastAsia" w:asciiTheme="minorEastAsia" w:hAnsiTheme="minorEastAsia" w:eastAsiaTheme="minorEastAsia" w:cstheme="minorEastAsia"/>
                <w:color w:val="auto"/>
                <w:kern w:val="0"/>
                <w:szCs w:val="21"/>
              </w:rPr>
              <w:t>审核确认</w:t>
            </w:r>
            <w:r>
              <w:rPr>
                <w:rFonts w:hint="eastAsia" w:asciiTheme="minorEastAsia" w:hAnsiTheme="minorEastAsia" w:eastAsiaTheme="minorEastAsia" w:cstheme="minorEastAsia"/>
                <w:color w:val="auto"/>
                <w:kern w:val="0"/>
                <w:szCs w:val="21"/>
                <w:lang w:val="en-US" w:eastAsia="zh-CN"/>
              </w:rPr>
              <w:t>供应商</w:t>
            </w:r>
            <w:r>
              <w:rPr>
                <w:rFonts w:hint="eastAsia" w:asciiTheme="minorEastAsia" w:hAnsiTheme="minorEastAsia" w:eastAsiaTheme="minorEastAsia" w:cstheme="minorEastAsia"/>
                <w:color w:val="auto"/>
                <w:kern w:val="0"/>
                <w:szCs w:val="21"/>
              </w:rPr>
              <w:t>符合工信部联企业</w:t>
            </w:r>
            <w:r>
              <w:rPr>
                <w:rFonts w:hint="eastAsia" w:asciiTheme="minorEastAsia" w:hAnsiTheme="minorEastAsia" w:eastAsiaTheme="minorEastAsia" w:cstheme="minorEastAsia"/>
                <w:color w:val="auto"/>
                <w:kern w:val="0"/>
                <w:szCs w:val="21"/>
                <w:lang w:eastAsia="zh-CN"/>
              </w:rPr>
              <w:t>【</w:t>
            </w:r>
            <w:r>
              <w:rPr>
                <w:rFonts w:hint="eastAsia" w:asciiTheme="minorEastAsia" w:hAnsiTheme="minorEastAsia" w:eastAsiaTheme="minorEastAsia" w:cstheme="minorEastAsia"/>
                <w:color w:val="auto"/>
                <w:kern w:val="0"/>
                <w:szCs w:val="21"/>
                <w:lang w:val="en-US" w:eastAsia="zh-CN"/>
              </w:rPr>
              <w:t>2011</w:t>
            </w:r>
            <w:r>
              <w:rPr>
                <w:rFonts w:hint="eastAsia" w:asciiTheme="minorEastAsia" w:hAnsiTheme="minorEastAsia" w:eastAsiaTheme="minorEastAsia" w:cstheme="minorEastAsia"/>
                <w:color w:val="auto"/>
                <w:kern w:val="0"/>
                <w:szCs w:val="21"/>
                <w:lang w:eastAsia="zh-CN"/>
              </w:rPr>
              <w:t>】</w:t>
            </w:r>
            <w:r>
              <w:rPr>
                <w:rFonts w:hint="eastAsia" w:asciiTheme="minorEastAsia" w:hAnsiTheme="minorEastAsia" w:eastAsiaTheme="minorEastAsia" w:cstheme="minorEastAsia"/>
                <w:color w:val="auto"/>
                <w:kern w:val="0"/>
                <w:szCs w:val="21"/>
              </w:rPr>
              <w:t>300 号文中对中小企业划型标准的，将根据财库</w:t>
            </w:r>
            <w:r>
              <w:rPr>
                <w:rFonts w:hint="eastAsia" w:asciiTheme="minorEastAsia" w:hAnsiTheme="minorEastAsia" w:eastAsiaTheme="minorEastAsia" w:cstheme="minorEastAsia"/>
                <w:color w:val="auto"/>
                <w:kern w:val="0"/>
                <w:szCs w:val="21"/>
                <w:lang w:eastAsia="zh-CN"/>
              </w:rPr>
              <w:t>【</w:t>
            </w:r>
            <w:r>
              <w:rPr>
                <w:rFonts w:hint="eastAsia" w:asciiTheme="minorEastAsia" w:hAnsiTheme="minorEastAsia" w:eastAsiaTheme="minorEastAsia" w:cstheme="minorEastAsia"/>
                <w:color w:val="auto"/>
                <w:kern w:val="0"/>
                <w:szCs w:val="21"/>
                <w:lang w:val="en-US" w:eastAsia="zh-CN"/>
              </w:rPr>
              <w:t>2011</w:t>
            </w:r>
            <w:r>
              <w:rPr>
                <w:rFonts w:hint="eastAsia" w:asciiTheme="minorEastAsia" w:hAnsiTheme="minorEastAsia" w:eastAsiaTheme="minorEastAsia" w:cstheme="minorEastAsia"/>
                <w:color w:val="auto"/>
                <w:kern w:val="0"/>
                <w:szCs w:val="21"/>
                <w:lang w:eastAsia="zh-CN"/>
              </w:rPr>
              <w:t>】</w:t>
            </w:r>
            <w:r>
              <w:rPr>
                <w:rFonts w:hint="eastAsia" w:asciiTheme="minorEastAsia" w:hAnsiTheme="minorEastAsia" w:eastAsiaTheme="minorEastAsia" w:cstheme="minorEastAsia"/>
                <w:color w:val="auto"/>
                <w:kern w:val="0"/>
                <w:szCs w:val="21"/>
              </w:rPr>
              <w:t>181</w:t>
            </w:r>
            <w:r>
              <w:rPr>
                <w:rFonts w:hint="eastAsia" w:asciiTheme="minorEastAsia" w:hAnsiTheme="minorEastAsia" w:eastAsiaTheme="minorEastAsia" w:cstheme="minorEastAsia"/>
                <w:color w:val="auto"/>
                <w:kern w:val="0"/>
                <w:szCs w:val="21"/>
                <w:lang w:val="en-US" w:eastAsia="zh-CN"/>
              </w:rPr>
              <w:t>号</w:t>
            </w:r>
            <w:r>
              <w:rPr>
                <w:rFonts w:hint="eastAsia" w:asciiTheme="minorEastAsia" w:hAnsiTheme="minorEastAsia" w:eastAsiaTheme="minorEastAsia" w:cstheme="minorEastAsia"/>
                <w:color w:val="auto"/>
                <w:kern w:val="0"/>
                <w:szCs w:val="21"/>
              </w:rPr>
              <w:t>文的相关规定在评定时对小型和微型企业产品的价格给予</w:t>
            </w:r>
            <w:r>
              <w:rPr>
                <w:rFonts w:hint="eastAsia" w:asciiTheme="minorEastAsia" w:hAnsiTheme="minorEastAsia" w:eastAsiaTheme="minorEastAsia" w:cstheme="minorEastAsia"/>
                <w:color w:val="auto"/>
                <w:kern w:val="0"/>
                <w:szCs w:val="21"/>
                <w:lang w:val="en-US" w:eastAsia="zh-CN"/>
              </w:rPr>
              <w:t>6</w:t>
            </w:r>
            <w:r>
              <w:rPr>
                <w:rFonts w:hint="eastAsia" w:asciiTheme="minorEastAsia" w:hAnsiTheme="minorEastAsia" w:eastAsiaTheme="minorEastAsia" w:cstheme="minorEastAsia"/>
                <w:color w:val="auto"/>
                <w:kern w:val="0"/>
                <w:szCs w:val="21"/>
              </w:rPr>
              <w:t>%的扣除后的价格参与评审。大中型企业与小型、微型企业组成联合体共同参加非专门面向中小企业的政府采购活动，且联合体协议中约定小型、微型企业的协议合同金额占到联合体协议合同总金额 30%以上的，给予联合体2%的价格扣除。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5" w:hRule="atLeast"/>
          <w:jc w:val="center"/>
        </w:trPr>
        <w:tc>
          <w:tcPr>
            <w:tcW w:w="1531" w:type="dxa"/>
            <w:gridSpan w:val="2"/>
            <w:vAlign w:val="center"/>
          </w:tcPr>
          <w:p>
            <w:pPr>
              <w:widowControl/>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监狱企业</w:t>
            </w:r>
          </w:p>
        </w:tc>
        <w:tc>
          <w:tcPr>
            <w:tcW w:w="7831" w:type="dxa"/>
            <w:gridSpan w:val="2"/>
            <w:vAlign w:val="center"/>
          </w:tcPr>
          <w:p>
            <w:pPr>
              <w:widowControl/>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按照财政部《关于政府采购支持监狱企业发展有关问题的通知》（财库</w:t>
            </w:r>
            <w:r>
              <w:rPr>
                <w:rFonts w:hint="eastAsia" w:asciiTheme="minorEastAsia" w:hAnsiTheme="minorEastAsia" w:eastAsiaTheme="minorEastAsia" w:cstheme="minorEastAsia"/>
                <w:color w:val="auto"/>
                <w:kern w:val="0"/>
                <w:szCs w:val="21"/>
                <w:lang w:eastAsia="zh-CN"/>
              </w:rPr>
              <w:t>【</w:t>
            </w:r>
            <w:r>
              <w:rPr>
                <w:rFonts w:hint="eastAsia" w:asciiTheme="minorEastAsia" w:hAnsiTheme="minorEastAsia" w:eastAsiaTheme="minorEastAsia" w:cstheme="minorEastAsia"/>
                <w:color w:val="auto"/>
                <w:kern w:val="0"/>
                <w:szCs w:val="21"/>
                <w:lang w:val="en-US" w:eastAsia="zh-CN"/>
              </w:rPr>
              <w:t>2014</w:t>
            </w:r>
            <w:r>
              <w:rPr>
                <w:rFonts w:hint="eastAsia" w:asciiTheme="minorEastAsia" w:hAnsiTheme="minorEastAsia" w:eastAsiaTheme="minorEastAsia" w:cstheme="minorEastAsia"/>
                <w:color w:val="auto"/>
                <w:kern w:val="0"/>
                <w:szCs w:val="21"/>
                <w:lang w:eastAsia="zh-CN"/>
              </w:rPr>
              <w:t>】</w:t>
            </w:r>
            <w:r>
              <w:rPr>
                <w:rFonts w:hint="eastAsia" w:asciiTheme="minorEastAsia" w:hAnsiTheme="minorEastAsia" w:eastAsiaTheme="minorEastAsia" w:cstheme="minorEastAsia"/>
                <w:color w:val="auto"/>
                <w:kern w:val="0"/>
                <w:szCs w:val="21"/>
              </w:rPr>
              <w:t>68号）的规定，在政府采购活动中，监狱企业视同小型、微型企业，享受预留份额、评审中价格扣除等政府采购促进中小企业发展的政府采购政策。监狱企业参加政府采购活动时，应当提供由省级以上监狱管理局、戒毒管理局（含新疆生产建设兵团）出具的属于监狱企业的证明文件，材料不全的不予折扣。经</w:t>
            </w:r>
            <w:r>
              <w:rPr>
                <w:rFonts w:hint="eastAsia" w:asciiTheme="minorEastAsia" w:hAnsiTheme="minorEastAsia" w:eastAsiaTheme="minorEastAsia" w:cstheme="minorEastAsia"/>
                <w:color w:val="auto"/>
                <w:kern w:val="0"/>
                <w:szCs w:val="21"/>
                <w:lang w:val="en-US" w:eastAsia="zh-CN"/>
              </w:rPr>
              <w:t>磋商小组</w:t>
            </w:r>
            <w:r>
              <w:rPr>
                <w:rFonts w:hint="eastAsia" w:asciiTheme="minorEastAsia" w:hAnsiTheme="minorEastAsia" w:eastAsiaTheme="minorEastAsia" w:cstheme="minorEastAsia"/>
                <w:color w:val="auto"/>
                <w:kern w:val="0"/>
                <w:szCs w:val="21"/>
              </w:rPr>
              <w:t>审核确认</w:t>
            </w:r>
            <w:r>
              <w:rPr>
                <w:rFonts w:hint="eastAsia" w:asciiTheme="minorEastAsia" w:hAnsiTheme="minorEastAsia" w:eastAsiaTheme="minorEastAsia" w:cstheme="minorEastAsia"/>
                <w:color w:val="auto"/>
                <w:kern w:val="0"/>
                <w:szCs w:val="21"/>
                <w:lang w:val="en-US" w:eastAsia="zh-CN"/>
              </w:rPr>
              <w:t>供应商</w:t>
            </w:r>
            <w:r>
              <w:rPr>
                <w:rFonts w:hint="eastAsia" w:asciiTheme="minorEastAsia" w:hAnsiTheme="minorEastAsia" w:eastAsiaTheme="minorEastAsia" w:cstheme="minorEastAsia"/>
                <w:color w:val="auto"/>
                <w:kern w:val="0"/>
                <w:szCs w:val="21"/>
              </w:rPr>
              <w:t>属于监狱企业的，在评定时视同中小企业</w:t>
            </w:r>
            <w:r>
              <w:rPr>
                <w:rFonts w:hint="eastAsia" w:asciiTheme="minorEastAsia" w:hAnsiTheme="minorEastAsia" w:eastAsiaTheme="minorEastAsia" w:cstheme="minorEastAsia"/>
                <w:color w:val="auto"/>
                <w:kern w:val="0"/>
                <w:szCs w:val="21"/>
                <w:lang w:eastAsia="zh-CN"/>
              </w:rPr>
              <w:t>，价格给予6%的扣除后的价格参与评审。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37" w:hRule="atLeast"/>
          <w:jc w:val="center"/>
        </w:trPr>
        <w:tc>
          <w:tcPr>
            <w:tcW w:w="1531" w:type="dxa"/>
            <w:gridSpan w:val="2"/>
            <w:vAlign w:val="center"/>
          </w:tcPr>
          <w:p>
            <w:pPr>
              <w:widowControl/>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促进残疾人</w:t>
            </w:r>
          </w:p>
          <w:p>
            <w:pPr>
              <w:widowControl/>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就业</w:t>
            </w:r>
          </w:p>
        </w:tc>
        <w:tc>
          <w:tcPr>
            <w:tcW w:w="7831" w:type="dxa"/>
            <w:gridSpan w:val="2"/>
            <w:vAlign w:val="center"/>
          </w:tcPr>
          <w:p>
            <w:pPr>
              <w:widowControl/>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按照《三部门联合发布关于促进残疾人就业政府采购政策的通知》（财库</w:t>
            </w:r>
            <w:r>
              <w:rPr>
                <w:rFonts w:hint="eastAsia" w:asciiTheme="minorEastAsia" w:hAnsiTheme="minorEastAsia" w:eastAsiaTheme="minorEastAsia" w:cstheme="minorEastAsia"/>
                <w:color w:val="auto"/>
                <w:kern w:val="0"/>
                <w:szCs w:val="21"/>
                <w:lang w:eastAsia="zh-CN"/>
              </w:rPr>
              <w:t>【</w:t>
            </w:r>
            <w:r>
              <w:rPr>
                <w:rFonts w:hint="eastAsia" w:asciiTheme="minorEastAsia" w:hAnsiTheme="minorEastAsia" w:eastAsiaTheme="minorEastAsia" w:cstheme="minorEastAsia"/>
                <w:color w:val="auto"/>
                <w:kern w:val="0"/>
                <w:szCs w:val="21"/>
                <w:lang w:val="en-US" w:eastAsia="zh-CN"/>
              </w:rPr>
              <w:t>2017</w:t>
            </w:r>
            <w:r>
              <w:rPr>
                <w:rFonts w:hint="eastAsia" w:asciiTheme="minorEastAsia" w:hAnsiTheme="minorEastAsia" w:eastAsiaTheme="minorEastAsia" w:cstheme="minorEastAsia"/>
                <w:color w:val="auto"/>
                <w:kern w:val="0"/>
                <w:szCs w:val="21"/>
                <w:lang w:eastAsia="zh-CN"/>
              </w:rPr>
              <w:t>】</w:t>
            </w:r>
            <w:r>
              <w:rPr>
                <w:rFonts w:hint="eastAsia" w:asciiTheme="minorEastAsia" w:hAnsiTheme="minorEastAsia" w:eastAsiaTheme="minorEastAsia" w:cstheme="minorEastAsia"/>
                <w:color w:val="auto"/>
                <w:kern w:val="0"/>
                <w:szCs w:val="21"/>
              </w:rPr>
              <w:t>141 号）的规定，在政府采购活动中，残疾人福利性单位视同小型、微型企业，享受预留份额、评审中价格扣除等促进中小企业发展的政府采购政策。符合条件的残疾人福利性单位在参加政府采购活动时，应当提供财库</w:t>
            </w:r>
            <w:r>
              <w:rPr>
                <w:rFonts w:hint="eastAsia" w:asciiTheme="minorEastAsia" w:hAnsiTheme="minorEastAsia" w:eastAsiaTheme="minorEastAsia" w:cstheme="minorEastAsia"/>
                <w:color w:val="auto"/>
                <w:kern w:val="0"/>
                <w:szCs w:val="21"/>
                <w:lang w:eastAsia="zh-CN"/>
              </w:rPr>
              <w:t>【</w:t>
            </w:r>
            <w:r>
              <w:rPr>
                <w:rFonts w:hint="eastAsia" w:asciiTheme="minorEastAsia" w:hAnsiTheme="minorEastAsia" w:eastAsiaTheme="minorEastAsia" w:cstheme="minorEastAsia"/>
                <w:color w:val="auto"/>
                <w:kern w:val="0"/>
                <w:szCs w:val="21"/>
                <w:lang w:val="en-US" w:eastAsia="zh-CN"/>
              </w:rPr>
              <w:t>2017</w:t>
            </w:r>
            <w:r>
              <w:rPr>
                <w:rFonts w:hint="eastAsia" w:asciiTheme="minorEastAsia" w:hAnsiTheme="minorEastAsia" w:eastAsiaTheme="minorEastAsia" w:cstheme="minorEastAsia"/>
                <w:color w:val="auto"/>
                <w:kern w:val="0"/>
                <w:szCs w:val="21"/>
                <w:lang w:eastAsia="zh-CN"/>
              </w:rPr>
              <w:t>】</w:t>
            </w:r>
            <w:r>
              <w:rPr>
                <w:rFonts w:hint="eastAsia" w:asciiTheme="minorEastAsia" w:hAnsiTheme="minorEastAsia" w:eastAsiaTheme="minorEastAsia" w:cstheme="minorEastAsia"/>
                <w:color w:val="auto"/>
                <w:kern w:val="0"/>
                <w:szCs w:val="21"/>
              </w:rPr>
              <w:t>141号文规定的《残疾人福利性单位声明函》（格式见第六章），并对声明的真实性负责，未提供声明函的不予折扣。经</w:t>
            </w:r>
            <w:r>
              <w:rPr>
                <w:rFonts w:hint="eastAsia" w:asciiTheme="minorEastAsia" w:hAnsiTheme="minorEastAsia" w:eastAsiaTheme="minorEastAsia" w:cstheme="minorEastAsia"/>
                <w:color w:val="auto"/>
                <w:kern w:val="0"/>
                <w:szCs w:val="21"/>
                <w:lang w:val="en-US" w:eastAsia="zh-CN"/>
              </w:rPr>
              <w:t>磋商小组</w:t>
            </w:r>
            <w:r>
              <w:rPr>
                <w:rFonts w:hint="eastAsia" w:asciiTheme="minorEastAsia" w:hAnsiTheme="minorEastAsia" w:eastAsiaTheme="minorEastAsia" w:cstheme="minorEastAsia"/>
                <w:color w:val="auto"/>
                <w:kern w:val="0"/>
                <w:szCs w:val="21"/>
              </w:rPr>
              <w:t>审核确认</w:t>
            </w:r>
            <w:r>
              <w:rPr>
                <w:rFonts w:hint="eastAsia" w:asciiTheme="minorEastAsia" w:hAnsiTheme="minorEastAsia" w:eastAsiaTheme="minorEastAsia" w:cstheme="minorEastAsia"/>
                <w:color w:val="auto"/>
                <w:kern w:val="0"/>
                <w:szCs w:val="21"/>
                <w:lang w:val="en-US" w:eastAsia="zh-CN"/>
              </w:rPr>
              <w:t>供应商</w:t>
            </w:r>
            <w:r>
              <w:rPr>
                <w:rFonts w:hint="eastAsia" w:asciiTheme="minorEastAsia" w:hAnsiTheme="minorEastAsia" w:eastAsiaTheme="minorEastAsia" w:cstheme="minorEastAsia"/>
                <w:color w:val="auto"/>
                <w:kern w:val="0"/>
                <w:szCs w:val="21"/>
              </w:rPr>
              <w:t>符合残疾人福利性单位条件的，在评定时视同中小企业。残疾人福利性单位属于小型、微型企业的，不重复享受政策。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20" w:hRule="atLeast"/>
          <w:jc w:val="center"/>
        </w:trPr>
        <w:tc>
          <w:tcPr>
            <w:tcW w:w="1531" w:type="dxa"/>
            <w:gridSpan w:val="2"/>
            <w:vAlign w:val="center"/>
          </w:tcPr>
          <w:p>
            <w:pPr>
              <w:autoSpaceDE w:val="0"/>
              <w:autoSpaceDN w:val="0"/>
              <w:adjustRightInd w:val="0"/>
              <w:jc w:val="center"/>
              <w:rPr>
                <w:rFonts w:hint="eastAsia" w:ascii="宋体" w:hAnsi="宋体" w:cs="宋体"/>
                <w:snapToGrid w:val="0"/>
                <w:color w:val="auto"/>
                <w:kern w:val="0"/>
                <w:szCs w:val="21"/>
                <w:lang w:val="zh-CN"/>
              </w:rPr>
            </w:pPr>
          </w:p>
          <w:p>
            <w:pPr>
              <w:autoSpaceDE w:val="0"/>
              <w:autoSpaceDN w:val="0"/>
              <w:adjustRightInd w:val="0"/>
              <w:jc w:val="center"/>
              <w:rPr>
                <w:rFonts w:hint="eastAsia" w:eastAsia="宋体" w:asciiTheme="minorEastAsia" w:hAnsiTheme="minorEastAsia" w:cstheme="minorEastAsia"/>
                <w:color w:val="auto"/>
                <w:kern w:val="0"/>
                <w:szCs w:val="21"/>
                <w:lang w:eastAsia="zh-CN"/>
              </w:rPr>
            </w:pPr>
            <w:r>
              <w:rPr>
                <w:rFonts w:hint="eastAsia" w:ascii="宋体" w:hAnsi="宋体" w:cs="宋体"/>
                <w:snapToGrid w:val="0"/>
                <w:color w:val="auto"/>
                <w:kern w:val="0"/>
                <w:szCs w:val="21"/>
                <w:lang w:val="zh-CN"/>
              </w:rPr>
              <w:t>节能</w:t>
            </w:r>
            <w:r>
              <w:rPr>
                <w:rFonts w:hint="eastAsia" w:ascii="宋体" w:hAnsi="宋体" w:cs="宋体"/>
                <w:snapToGrid w:val="0"/>
                <w:color w:val="auto"/>
                <w:kern w:val="0"/>
                <w:szCs w:val="21"/>
                <w:lang w:val="en-US" w:eastAsia="zh-CN"/>
              </w:rPr>
              <w:t>环保</w:t>
            </w:r>
          </w:p>
        </w:tc>
        <w:tc>
          <w:tcPr>
            <w:tcW w:w="7831" w:type="dxa"/>
            <w:gridSpan w:val="2"/>
            <w:vAlign w:val="center"/>
          </w:tcPr>
          <w:p>
            <w:pPr>
              <w:autoSpaceDE w:val="0"/>
              <w:autoSpaceDN w:val="0"/>
              <w:adjustRightInd w:val="0"/>
              <w:jc w:val="both"/>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按照《财政部 发展改革委 生态环境部 市场监管总局 关于调整优化节能产品、环境标志产品政府采购执行机制的通知》（财库〔2019〕9 号）/《关于印发环境标志产品政府采购品目清单的通知》（财库〔2019〕18 号）/《关于印发节能产品政府采购品目清单的通知》（财库〔2019〕19 号）/《市场监管总局关于发布参与实施政府采购节能产品、环境标志产品认证机构名录的公告》（2019 年第 16 号）文件执行。</w:t>
            </w:r>
          </w:p>
          <w:p>
            <w:pPr>
              <w:autoSpaceDE w:val="0"/>
              <w:autoSpaceDN w:val="0"/>
              <w:adjustRightInd w:val="0"/>
              <w:jc w:val="both"/>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如供应商投标产品符合以上文件的政策支持，须提供产品认证证书（合格有效时间内的）或节能产品查</w:t>
            </w:r>
            <w:r>
              <w:rPr>
                <w:rFonts w:hint="eastAsia" w:asciiTheme="minorEastAsia" w:hAnsiTheme="minorEastAsia" w:eastAsiaTheme="minorEastAsia" w:cstheme="minorEastAsia"/>
                <w:color w:val="auto"/>
                <w:kern w:val="0"/>
                <w:szCs w:val="21"/>
                <w:lang w:eastAsia="zh-CN"/>
              </w:rPr>
              <w:t>询</w:t>
            </w:r>
            <w:r>
              <w:rPr>
                <w:rFonts w:hint="eastAsia" w:asciiTheme="minorEastAsia" w:hAnsiTheme="minorEastAsia" w:eastAsiaTheme="minorEastAsia" w:cstheme="minorEastAsia"/>
                <w:color w:val="auto"/>
                <w:kern w:val="0"/>
                <w:szCs w:val="21"/>
              </w:rPr>
              <w:t>（http://www、ccgp、gov、cn/search/jnqdchaxun、htm）/环境标志产品查询（http://www、ccgp、gov、cn/search/hbqdchaxun、htm）查询结果截图。经评委会审核确认供应商投标产品符合以上政府采购政策的，给予该项投标产品所占价格的 1%的价格扣除，用扣除后的价格参与评审。上述政府采购政策优惠须经评标委评审后执行，未提供单独分项报价或证明资料不全的不给予价格扣除。同一项目包内的节能产品价格扣除只对属于节能产品政府清单内的非强制类产品进行，强制类产品已作为投标时强制性要求不再给予价格扣除。同时被认证为节能产品和环境标志产品的不重复享受价格扣除。</w:t>
            </w:r>
          </w:p>
        </w:tc>
      </w:tr>
    </w:tbl>
    <w:p>
      <w:pPr>
        <w:spacing w:line="360" w:lineRule="auto"/>
        <w:outlineLvl w:val="1"/>
        <w:rPr>
          <w:rFonts w:hint="eastAsia" w:asciiTheme="minorEastAsia" w:hAnsiTheme="minorEastAsia" w:eastAsiaTheme="minorEastAsia" w:cstheme="minorEastAsia"/>
          <w:b/>
          <w:szCs w:val="21"/>
        </w:rPr>
      </w:pPr>
      <w:bookmarkStart w:id="122" w:name="_Toc8144"/>
      <w:r>
        <w:rPr>
          <w:rFonts w:hint="eastAsia" w:asciiTheme="minorEastAsia" w:hAnsiTheme="minorEastAsia" w:eastAsiaTheme="minorEastAsia" w:cstheme="minorEastAsia"/>
          <w:b/>
          <w:szCs w:val="21"/>
          <w:lang w:val="en-US" w:eastAsia="zh-CN"/>
        </w:rPr>
        <w:t>二、</w:t>
      </w:r>
      <w:r>
        <w:rPr>
          <w:rFonts w:hint="eastAsia" w:asciiTheme="minorEastAsia" w:hAnsiTheme="minorEastAsia" w:eastAsiaTheme="minorEastAsia" w:cstheme="minorEastAsia"/>
          <w:b/>
          <w:szCs w:val="21"/>
        </w:rPr>
        <w:t>计算办法</w:t>
      </w:r>
      <w:bookmarkEnd w:id="122"/>
    </w:p>
    <w:tbl>
      <w:tblPr>
        <w:tblStyle w:val="26"/>
        <w:tblW w:w="92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2940"/>
        <w:gridCol w:w="6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85" w:hRule="atLeast"/>
          <w:jc w:val="center"/>
        </w:trPr>
        <w:tc>
          <w:tcPr>
            <w:tcW w:w="2940" w:type="dxa"/>
            <w:vAlign w:val="center"/>
          </w:tcPr>
          <w:p>
            <w:pPr>
              <w:widowControl/>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条款内容</w:t>
            </w:r>
          </w:p>
        </w:tc>
        <w:tc>
          <w:tcPr>
            <w:tcW w:w="6322" w:type="dxa"/>
            <w:vAlign w:val="center"/>
          </w:tcPr>
          <w:p>
            <w:pPr>
              <w:widowControl/>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82" w:hRule="atLeast"/>
          <w:jc w:val="center"/>
        </w:trPr>
        <w:tc>
          <w:tcPr>
            <w:tcW w:w="2940" w:type="dxa"/>
            <w:vAlign w:val="center"/>
          </w:tcPr>
          <w:p>
            <w:pPr>
              <w:widowControl/>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分值构成(总分100分)</w:t>
            </w:r>
          </w:p>
        </w:tc>
        <w:tc>
          <w:tcPr>
            <w:tcW w:w="6322" w:type="dxa"/>
            <w:vAlign w:val="center"/>
          </w:tcPr>
          <w:p>
            <w:pPr>
              <w:widowControl/>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详见评分细则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64" w:hRule="atLeast"/>
          <w:jc w:val="center"/>
        </w:trPr>
        <w:tc>
          <w:tcPr>
            <w:tcW w:w="2940" w:type="dxa"/>
            <w:vAlign w:val="center"/>
          </w:tcPr>
          <w:p>
            <w:pPr>
              <w:widowControl/>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评标基准价计算方法</w:t>
            </w:r>
          </w:p>
        </w:tc>
        <w:tc>
          <w:tcPr>
            <w:tcW w:w="6322" w:type="dxa"/>
            <w:vAlign w:val="center"/>
          </w:tcPr>
          <w:p>
            <w:pPr>
              <w:widowControl/>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满足采购文件要求且报价最低的竞标报价为评标基准价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85" w:hRule="atLeast"/>
          <w:jc w:val="center"/>
        </w:trPr>
        <w:tc>
          <w:tcPr>
            <w:tcW w:w="2940" w:type="dxa"/>
            <w:vAlign w:val="center"/>
          </w:tcPr>
          <w:p>
            <w:pPr>
              <w:widowControl/>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评分因素</w:t>
            </w:r>
          </w:p>
        </w:tc>
        <w:tc>
          <w:tcPr>
            <w:tcW w:w="6322" w:type="dxa"/>
            <w:vAlign w:val="center"/>
          </w:tcPr>
          <w:p>
            <w:pPr>
              <w:widowControl/>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85" w:hRule="atLeast"/>
          <w:jc w:val="center"/>
        </w:trPr>
        <w:tc>
          <w:tcPr>
            <w:tcW w:w="2940" w:type="dxa"/>
            <w:vAlign w:val="center"/>
          </w:tcPr>
          <w:p>
            <w:pPr>
              <w:widowControl/>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技术部分评分标准</w:t>
            </w:r>
          </w:p>
        </w:tc>
        <w:tc>
          <w:tcPr>
            <w:tcW w:w="6322" w:type="dxa"/>
            <w:vAlign w:val="center"/>
          </w:tcPr>
          <w:p>
            <w:pPr>
              <w:widowControl/>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详见评分细则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85" w:hRule="atLeast"/>
          <w:jc w:val="center"/>
        </w:trPr>
        <w:tc>
          <w:tcPr>
            <w:tcW w:w="2940" w:type="dxa"/>
            <w:vAlign w:val="center"/>
          </w:tcPr>
          <w:p>
            <w:pPr>
              <w:widowControl/>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商务部分评分标准</w:t>
            </w:r>
          </w:p>
        </w:tc>
        <w:tc>
          <w:tcPr>
            <w:tcW w:w="6322" w:type="dxa"/>
            <w:vAlign w:val="center"/>
          </w:tcPr>
          <w:p>
            <w:pPr>
              <w:widowControl/>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详见评分细则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16" w:hRule="atLeast"/>
          <w:jc w:val="center"/>
        </w:trPr>
        <w:tc>
          <w:tcPr>
            <w:tcW w:w="2940" w:type="dxa"/>
            <w:vAlign w:val="center"/>
          </w:tcPr>
          <w:p>
            <w:pPr>
              <w:widowControl/>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竞标报价评分标准</w:t>
            </w:r>
          </w:p>
        </w:tc>
        <w:tc>
          <w:tcPr>
            <w:tcW w:w="6322" w:type="dxa"/>
            <w:vAlign w:val="center"/>
          </w:tcPr>
          <w:p>
            <w:pPr>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低价优先法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0" w:hRule="atLeast"/>
          <w:jc w:val="center"/>
        </w:trPr>
        <w:tc>
          <w:tcPr>
            <w:tcW w:w="2940" w:type="dxa"/>
            <w:vAlign w:val="center"/>
          </w:tcPr>
          <w:p>
            <w:pPr>
              <w:widowControl/>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条款内容</w:t>
            </w:r>
          </w:p>
        </w:tc>
        <w:tc>
          <w:tcPr>
            <w:tcW w:w="6322" w:type="dxa"/>
            <w:vAlign w:val="center"/>
          </w:tcPr>
          <w:p>
            <w:pPr>
              <w:widowControl/>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0" w:hRule="atLeast"/>
          <w:jc w:val="center"/>
        </w:trPr>
        <w:tc>
          <w:tcPr>
            <w:tcW w:w="2940" w:type="dxa"/>
            <w:vAlign w:val="center"/>
          </w:tcPr>
          <w:p>
            <w:pPr>
              <w:widowControl/>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各供应商的最终得分计算办法</w:t>
            </w:r>
          </w:p>
        </w:tc>
        <w:tc>
          <w:tcPr>
            <w:tcW w:w="6322" w:type="dxa"/>
            <w:vAlign w:val="center"/>
          </w:tcPr>
          <w:p>
            <w:pPr>
              <w:widowControl/>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bCs/>
                <w:szCs w:val="21"/>
              </w:rPr>
              <w:t>所有评委评分的算术平均值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0" w:hRule="atLeast"/>
          <w:jc w:val="center"/>
        </w:trPr>
        <w:tc>
          <w:tcPr>
            <w:tcW w:w="2940" w:type="dxa"/>
            <w:vAlign w:val="center"/>
          </w:tcPr>
          <w:p>
            <w:pPr>
              <w:widowControl/>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供应商最后得分相同时对供应商进行排序的方法</w:t>
            </w:r>
          </w:p>
        </w:tc>
        <w:tc>
          <w:tcPr>
            <w:tcW w:w="6322" w:type="dxa"/>
            <w:vAlign w:val="center"/>
          </w:tcPr>
          <w:p>
            <w:pPr>
              <w:widowControl/>
              <w:jc w:val="center"/>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zCs w:val="21"/>
              </w:rPr>
              <w:t>得分相同的供应商，按竞标报价由低到高顺序排列。得分且报价相同的，按技术指标优劣顺序排列。</w:t>
            </w:r>
          </w:p>
        </w:tc>
      </w:tr>
    </w:tbl>
    <w:p>
      <w:pPr>
        <w:spacing w:line="360" w:lineRule="auto"/>
        <w:outlineLvl w:val="9"/>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br w:type="textWrapping"/>
      </w:r>
      <w:r>
        <w:rPr>
          <w:rFonts w:hint="eastAsia" w:asciiTheme="minorEastAsia" w:hAnsiTheme="minorEastAsia" w:eastAsiaTheme="minorEastAsia" w:cstheme="minorEastAsia"/>
          <w:b/>
          <w:szCs w:val="21"/>
        </w:rPr>
        <w:br w:type="textWrapping"/>
      </w:r>
      <w:r>
        <w:rPr>
          <w:rFonts w:hint="eastAsia" w:asciiTheme="minorEastAsia" w:hAnsiTheme="minorEastAsia" w:eastAsiaTheme="minorEastAsia" w:cstheme="minorEastAsia"/>
          <w:b/>
          <w:szCs w:val="21"/>
        </w:rPr>
        <w:br w:type="textWrapping"/>
      </w:r>
      <w:r>
        <w:rPr>
          <w:rFonts w:hint="eastAsia" w:asciiTheme="minorEastAsia" w:hAnsiTheme="minorEastAsia" w:eastAsiaTheme="minorEastAsia" w:cstheme="minorEastAsia"/>
          <w:b/>
          <w:szCs w:val="21"/>
        </w:rPr>
        <w:br w:type="textWrapping"/>
      </w:r>
      <w:r>
        <w:rPr>
          <w:rFonts w:hint="eastAsia" w:asciiTheme="minorEastAsia" w:hAnsiTheme="minorEastAsia" w:eastAsiaTheme="minorEastAsia" w:cstheme="minorEastAsia"/>
          <w:b/>
          <w:szCs w:val="21"/>
        </w:rPr>
        <w:br w:type="textWrapping"/>
      </w:r>
      <w:r>
        <w:rPr>
          <w:rFonts w:hint="eastAsia" w:asciiTheme="minorEastAsia" w:hAnsiTheme="minorEastAsia" w:eastAsiaTheme="minorEastAsia" w:cstheme="minorEastAsia"/>
          <w:b/>
          <w:szCs w:val="21"/>
        </w:rPr>
        <w:br w:type="textWrapping"/>
      </w:r>
      <w:r>
        <w:rPr>
          <w:rFonts w:hint="eastAsia" w:asciiTheme="minorEastAsia" w:hAnsiTheme="minorEastAsia" w:eastAsiaTheme="minorEastAsia" w:cstheme="minorEastAsia"/>
          <w:b/>
          <w:szCs w:val="21"/>
        </w:rPr>
        <w:br w:type="textWrapping"/>
      </w:r>
      <w:r>
        <w:rPr>
          <w:rFonts w:hint="eastAsia" w:asciiTheme="minorEastAsia" w:hAnsiTheme="minorEastAsia" w:eastAsiaTheme="minorEastAsia" w:cstheme="minorEastAsia"/>
          <w:b/>
          <w:szCs w:val="21"/>
        </w:rPr>
        <w:br w:type="textWrapping"/>
      </w:r>
      <w:r>
        <w:rPr>
          <w:rFonts w:hint="eastAsia" w:asciiTheme="minorEastAsia" w:hAnsiTheme="minorEastAsia" w:eastAsiaTheme="minorEastAsia" w:cstheme="minorEastAsia"/>
          <w:b/>
          <w:szCs w:val="21"/>
        </w:rPr>
        <w:br w:type="textWrapping"/>
      </w:r>
    </w:p>
    <w:p>
      <w:pPr>
        <w:outlineLvl w:val="1"/>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br w:type="page"/>
      </w:r>
      <w:bookmarkStart w:id="123" w:name="_Toc28938"/>
      <w:r>
        <w:rPr>
          <w:rFonts w:hint="eastAsia" w:asciiTheme="minorEastAsia" w:hAnsiTheme="minorEastAsia" w:eastAsiaTheme="minorEastAsia" w:cstheme="minorEastAsia"/>
          <w:b/>
          <w:szCs w:val="21"/>
          <w:lang w:val="en-US" w:eastAsia="zh-CN"/>
        </w:rPr>
        <w:t>三、</w:t>
      </w:r>
      <w:r>
        <w:rPr>
          <w:rFonts w:hint="eastAsia" w:asciiTheme="minorEastAsia" w:hAnsiTheme="minorEastAsia" w:eastAsiaTheme="minorEastAsia" w:cstheme="minorEastAsia"/>
          <w:b/>
          <w:szCs w:val="21"/>
        </w:rPr>
        <w:t>评分细则</w:t>
      </w:r>
      <w:bookmarkEnd w:id="123"/>
    </w:p>
    <w:tbl>
      <w:tblPr>
        <w:tblStyle w:val="26"/>
        <w:tblW w:w="935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40"/>
        <w:gridCol w:w="1078"/>
        <w:gridCol w:w="6870"/>
        <w:gridCol w:w="67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9" w:hRule="atLeast"/>
        </w:trPr>
        <w:tc>
          <w:tcPr>
            <w:tcW w:w="740" w:type="dxa"/>
            <w:tcBorders>
              <w:top w:val="single" w:color="auto" w:sz="12" w:space="0"/>
            </w:tcBorders>
            <w:vAlign w:val="center"/>
          </w:tcPr>
          <w:p>
            <w:pPr>
              <w:spacing w:line="240" w:lineRule="auto"/>
              <w:jc w:val="center"/>
              <w:rPr>
                <w:rFonts w:hint="eastAsia" w:asciiTheme="minorEastAsia" w:hAnsiTheme="minorEastAsia" w:eastAsiaTheme="minorEastAsia" w:cstheme="minorEastAsia"/>
                <w:b/>
                <w:bCs/>
                <w:spacing w:val="-6"/>
                <w:sz w:val="21"/>
                <w:szCs w:val="21"/>
                <w:lang w:val="en-US" w:eastAsia="zh-CN"/>
              </w:rPr>
            </w:pPr>
            <w:r>
              <w:rPr>
                <w:rFonts w:hint="eastAsia" w:asciiTheme="minorEastAsia" w:hAnsiTheme="minorEastAsia" w:eastAsiaTheme="minorEastAsia" w:cstheme="minorEastAsia"/>
                <w:b/>
                <w:bCs/>
                <w:color w:val="auto"/>
                <w:sz w:val="21"/>
                <w:szCs w:val="21"/>
                <w:lang w:val="en-US" w:eastAsia="zh-CN"/>
              </w:rPr>
              <w:t>类别</w:t>
            </w:r>
          </w:p>
        </w:tc>
        <w:tc>
          <w:tcPr>
            <w:tcW w:w="1078" w:type="dxa"/>
            <w:tcBorders>
              <w:top w:val="single" w:color="auto" w:sz="12" w:space="0"/>
            </w:tcBorders>
            <w:vAlign w:val="center"/>
          </w:tcPr>
          <w:p>
            <w:pPr>
              <w:spacing w:line="240" w:lineRule="auto"/>
              <w:jc w:val="center"/>
              <w:rPr>
                <w:rFonts w:hint="eastAsia" w:asciiTheme="minorEastAsia" w:hAnsiTheme="minorEastAsia" w:eastAsiaTheme="minorEastAsia" w:cstheme="minorEastAsia"/>
                <w:b/>
                <w:bCs/>
                <w:spacing w:val="-6"/>
                <w:sz w:val="21"/>
                <w:szCs w:val="21"/>
              </w:rPr>
            </w:pPr>
            <w:r>
              <w:rPr>
                <w:rFonts w:hint="eastAsia" w:asciiTheme="minorEastAsia" w:hAnsiTheme="minorEastAsia" w:eastAsiaTheme="minorEastAsia" w:cstheme="minorEastAsia"/>
                <w:b/>
                <w:bCs/>
                <w:color w:val="auto"/>
                <w:sz w:val="21"/>
                <w:szCs w:val="21"/>
                <w:lang w:val="en-US" w:eastAsia="zh-CN"/>
              </w:rPr>
              <w:t>评审</w:t>
            </w:r>
            <w:r>
              <w:rPr>
                <w:rFonts w:hint="eastAsia" w:asciiTheme="minorEastAsia" w:hAnsiTheme="minorEastAsia" w:eastAsiaTheme="minorEastAsia" w:cstheme="minorEastAsia"/>
                <w:b/>
                <w:bCs/>
                <w:color w:val="auto"/>
                <w:sz w:val="21"/>
                <w:szCs w:val="21"/>
              </w:rPr>
              <w:t>因素</w:t>
            </w:r>
          </w:p>
        </w:tc>
        <w:tc>
          <w:tcPr>
            <w:tcW w:w="6870" w:type="dxa"/>
            <w:tcBorders>
              <w:top w:val="single" w:color="auto" w:sz="12" w:space="0"/>
            </w:tcBorders>
            <w:vAlign w:val="center"/>
          </w:tcPr>
          <w:p>
            <w:pPr>
              <w:spacing w:line="240" w:lineRule="auto"/>
              <w:jc w:val="center"/>
              <w:rPr>
                <w:rFonts w:hint="eastAsia" w:asciiTheme="minorEastAsia" w:hAnsiTheme="minorEastAsia" w:eastAsiaTheme="minorEastAsia" w:cstheme="minorEastAsia"/>
                <w:b/>
                <w:bCs/>
                <w:spacing w:val="-6"/>
                <w:sz w:val="21"/>
                <w:szCs w:val="21"/>
              </w:rPr>
            </w:pPr>
            <w:r>
              <w:rPr>
                <w:rFonts w:hint="eastAsia" w:asciiTheme="minorEastAsia" w:hAnsiTheme="minorEastAsia" w:eastAsiaTheme="minorEastAsia" w:cstheme="minorEastAsia"/>
                <w:b/>
                <w:bCs/>
                <w:color w:val="auto"/>
                <w:sz w:val="21"/>
                <w:szCs w:val="21"/>
                <w:lang w:val="en-US" w:eastAsia="zh-CN"/>
              </w:rPr>
              <w:t>评审</w:t>
            </w:r>
            <w:r>
              <w:rPr>
                <w:rFonts w:hint="eastAsia" w:asciiTheme="minorEastAsia" w:hAnsiTheme="minorEastAsia" w:eastAsiaTheme="minorEastAsia" w:cstheme="minorEastAsia"/>
                <w:b/>
                <w:bCs/>
                <w:color w:val="auto"/>
                <w:sz w:val="21"/>
                <w:szCs w:val="21"/>
              </w:rPr>
              <w:t>标准</w:t>
            </w:r>
          </w:p>
        </w:tc>
        <w:tc>
          <w:tcPr>
            <w:tcW w:w="670" w:type="dxa"/>
            <w:tcBorders>
              <w:top w:val="single" w:color="auto" w:sz="12" w:space="0"/>
            </w:tcBorders>
            <w:vAlign w:val="center"/>
          </w:tcPr>
          <w:p>
            <w:pPr>
              <w:spacing w:line="240" w:lineRule="auto"/>
              <w:jc w:val="center"/>
              <w:rPr>
                <w:rFonts w:hint="eastAsia" w:asciiTheme="minorEastAsia" w:hAnsiTheme="minorEastAsia" w:eastAsiaTheme="minorEastAsia" w:cstheme="minorEastAsia"/>
                <w:b/>
                <w:bCs/>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分值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589" w:hRule="atLeast"/>
        </w:trPr>
        <w:tc>
          <w:tcPr>
            <w:tcW w:w="740" w:type="dxa"/>
            <w:vAlign w:val="center"/>
          </w:tcPr>
          <w:p>
            <w:pPr>
              <w:widowControl/>
              <w:spacing w:line="240" w:lineRule="auto"/>
              <w:jc w:val="center"/>
              <w:textAlignment w:val="center"/>
              <w:rPr>
                <w:rFonts w:hint="eastAsia" w:asciiTheme="minorEastAsia" w:hAnsiTheme="minorEastAsia" w:eastAsiaTheme="minorEastAsia" w:cstheme="minorEastAsia"/>
                <w:color w:val="auto"/>
                <w:spacing w:val="-6"/>
                <w:sz w:val="21"/>
                <w:szCs w:val="21"/>
              </w:rPr>
            </w:pPr>
            <w:r>
              <w:rPr>
                <w:rFonts w:hint="eastAsia" w:asciiTheme="minorEastAsia" w:hAnsiTheme="minorEastAsia" w:eastAsiaTheme="minorEastAsia" w:cstheme="minorEastAsia"/>
                <w:color w:val="auto"/>
                <w:kern w:val="0"/>
                <w:sz w:val="21"/>
                <w:szCs w:val="21"/>
                <w:lang w:val="en-US" w:eastAsia="zh-CN" w:bidi="ar"/>
              </w:rPr>
              <w:t>竞标</w:t>
            </w:r>
            <w:r>
              <w:rPr>
                <w:rFonts w:hint="eastAsia" w:asciiTheme="minorEastAsia" w:hAnsiTheme="minorEastAsia" w:eastAsiaTheme="minorEastAsia" w:cstheme="minorEastAsia"/>
                <w:color w:val="auto"/>
                <w:kern w:val="0"/>
                <w:sz w:val="21"/>
                <w:szCs w:val="21"/>
                <w:lang w:bidi="ar"/>
              </w:rPr>
              <w:t>报价</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val="en-US" w:eastAsia="zh-CN" w:bidi="ar"/>
              </w:rPr>
              <w:t>30</w:t>
            </w:r>
            <w:r>
              <w:rPr>
                <w:rFonts w:hint="eastAsia" w:asciiTheme="minorEastAsia" w:hAnsiTheme="minorEastAsia" w:eastAsiaTheme="minorEastAsia" w:cstheme="minorEastAsia"/>
                <w:color w:val="auto"/>
                <w:kern w:val="0"/>
                <w:sz w:val="21"/>
                <w:szCs w:val="21"/>
                <w:lang w:bidi="ar"/>
              </w:rPr>
              <w:t>分</w:t>
            </w:r>
          </w:p>
        </w:tc>
        <w:tc>
          <w:tcPr>
            <w:tcW w:w="1078" w:type="dxa"/>
            <w:vAlign w:val="center"/>
          </w:tcPr>
          <w:p>
            <w:pPr>
              <w:widowControl/>
              <w:spacing w:line="240" w:lineRule="auto"/>
              <w:jc w:val="center"/>
              <w:textAlignment w:val="center"/>
              <w:rPr>
                <w:rFonts w:hint="eastAsia" w:asciiTheme="minorEastAsia" w:hAnsiTheme="minorEastAsia" w:eastAsiaTheme="minorEastAsia" w:cstheme="minorEastAsia"/>
                <w:color w:val="auto"/>
                <w:spacing w:val="-6"/>
                <w:sz w:val="21"/>
                <w:szCs w:val="21"/>
              </w:rPr>
            </w:pPr>
            <w:r>
              <w:rPr>
                <w:rFonts w:hint="eastAsia" w:asciiTheme="minorEastAsia" w:hAnsiTheme="minorEastAsia" w:eastAsiaTheme="minorEastAsia" w:cstheme="minorEastAsia"/>
                <w:color w:val="auto"/>
                <w:kern w:val="0"/>
                <w:sz w:val="21"/>
                <w:szCs w:val="21"/>
                <w:lang w:val="en-US" w:eastAsia="zh-CN" w:bidi="ar"/>
              </w:rPr>
              <w:t>最后</w:t>
            </w:r>
            <w:r>
              <w:rPr>
                <w:rFonts w:hint="eastAsia" w:asciiTheme="minorEastAsia" w:hAnsiTheme="minorEastAsia" w:eastAsiaTheme="minorEastAsia" w:cstheme="minorEastAsia"/>
                <w:color w:val="auto"/>
                <w:kern w:val="0"/>
                <w:sz w:val="21"/>
                <w:szCs w:val="21"/>
                <w:lang w:bidi="ar"/>
              </w:rPr>
              <w:t>报价</w:t>
            </w:r>
          </w:p>
        </w:tc>
        <w:tc>
          <w:tcPr>
            <w:tcW w:w="6870" w:type="dxa"/>
            <w:vAlign w:val="center"/>
          </w:tcPr>
          <w:p>
            <w:pPr>
              <w:widowControl/>
              <w:spacing w:line="240" w:lineRule="auto"/>
              <w:jc w:val="left"/>
              <w:textAlignment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1、报价采用低价优先法计算，即满足</w:t>
            </w:r>
            <w:r>
              <w:rPr>
                <w:rFonts w:hint="eastAsia" w:asciiTheme="minorEastAsia" w:hAnsiTheme="minorEastAsia" w:eastAsiaTheme="minorEastAsia" w:cstheme="minorEastAsia"/>
                <w:color w:val="auto"/>
                <w:sz w:val="21"/>
                <w:szCs w:val="21"/>
                <w:lang w:val="en-US" w:eastAsia="zh-CN"/>
              </w:rPr>
              <w:t>磋商</w:t>
            </w:r>
            <w:r>
              <w:rPr>
                <w:rFonts w:hint="eastAsia" w:asciiTheme="minorEastAsia" w:hAnsiTheme="minorEastAsia" w:eastAsiaTheme="minorEastAsia" w:cstheme="minorEastAsia"/>
                <w:color w:val="auto"/>
                <w:sz w:val="21"/>
                <w:szCs w:val="21"/>
              </w:rPr>
              <w:t>采购文件要求且报价最低的报价为磋商基准价，其报价分为满分</w:t>
            </w:r>
            <w:r>
              <w:rPr>
                <w:rFonts w:hint="eastAsia" w:asciiTheme="minorEastAsia" w:hAnsiTheme="minorEastAsia" w:eastAsiaTheme="minorEastAsia" w:cstheme="minorEastAsia"/>
                <w:color w:val="auto"/>
                <w:kern w:val="0"/>
                <w:sz w:val="21"/>
                <w:szCs w:val="21"/>
                <w:lang w:val="en-US" w:eastAsia="zh-CN" w:bidi="ar"/>
              </w:rPr>
              <w:t>30</w:t>
            </w:r>
            <w:r>
              <w:rPr>
                <w:rFonts w:hint="eastAsia" w:asciiTheme="minorEastAsia" w:hAnsiTheme="minorEastAsia" w:eastAsiaTheme="minorEastAsia" w:cstheme="minorEastAsia"/>
                <w:color w:val="auto"/>
                <w:sz w:val="21"/>
                <w:szCs w:val="21"/>
              </w:rPr>
              <w:t>分</w:t>
            </w:r>
            <w:r>
              <w:rPr>
                <w:rFonts w:hint="eastAsia" w:asciiTheme="minorEastAsia" w:hAnsiTheme="minorEastAsia" w:eastAsiaTheme="minorEastAsia" w:cstheme="minorEastAsia"/>
                <w:color w:val="auto"/>
                <w:sz w:val="21"/>
                <w:szCs w:val="21"/>
                <w:lang w:eastAsia="zh-CN"/>
              </w:rPr>
              <w:t>；</w:t>
            </w:r>
          </w:p>
          <w:p>
            <w:pPr>
              <w:widowControl/>
              <w:spacing w:line="240" w:lineRule="auto"/>
              <w:jc w:val="left"/>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2、其他供应商的报价分按照下列公式计算：</w:t>
            </w:r>
          </w:p>
          <w:p>
            <w:pPr>
              <w:widowControl/>
              <w:spacing w:line="240" w:lineRule="auto"/>
              <w:jc w:val="left"/>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报价分=（磋商基准价/磋商报价）×</w:t>
            </w:r>
            <w:r>
              <w:rPr>
                <w:rFonts w:hint="eastAsia" w:asciiTheme="minorEastAsia" w:hAnsiTheme="minorEastAsia" w:eastAsiaTheme="minorEastAsia" w:cstheme="minorEastAsia"/>
                <w:color w:val="auto"/>
                <w:kern w:val="0"/>
                <w:sz w:val="21"/>
                <w:szCs w:val="21"/>
                <w:lang w:val="en-US" w:eastAsia="zh-CN" w:bidi="ar"/>
              </w:rPr>
              <w:t>30</w:t>
            </w:r>
          </w:p>
          <w:p>
            <w:pPr>
              <w:widowControl/>
              <w:spacing w:line="240" w:lineRule="auto"/>
              <w:jc w:val="left"/>
              <w:textAlignment w:val="center"/>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备注：</w:t>
            </w:r>
            <w:r>
              <w:rPr>
                <w:rFonts w:hint="eastAsia" w:asciiTheme="minorEastAsia" w:hAnsiTheme="minorEastAsia" w:eastAsiaTheme="minorEastAsia" w:cstheme="minorEastAsia"/>
                <w:b/>
                <w:bCs/>
                <w:color w:val="auto"/>
                <w:sz w:val="21"/>
                <w:szCs w:val="21"/>
                <w:lang w:val="en-US" w:eastAsia="zh-CN"/>
              </w:rPr>
              <w:t>1、</w:t>
            </w:r>
            <w:r>
              <w:rPr>
                <w:rFonts w:hint="eastAsia" w:asciiTheme="minorEastAsia" w:hAnsiTheme="minorEastAsia" w:eastAsiaTheme="minorEastAsia" w:cstheme="minorEastAsia"/>
                <w:b/>
                <w:bCs/>
                <w:color w:val="auto"/>
                <w:sz w:val="21"/>
                <w:szCs w:val="21"/>
              </w:rPr>
              <w:t>如发现供应商的最后报价明显低于其他通过资格审查及符合性审查的供应商的最后报价，磋商小组认为有可能影响项目实施及服务质量或者不能诚信履约的，可启用澄清程序，有权要求供应商在合理的时间内出具最后报价的合理分析，供应商不能合理说明或者不能提供相关证明材料的，磋商小组可认定该供应商以低于成本报价竞标，有权将其报价作无效处理。</w:t>
            </w:r>
          </w:p>
          <w:p>
            <w:pPr>
              <w:widowControl/>
              <w:spacing w:line="240" w:lineRule="auto"/>
              <w:jc w:val="left"/>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bCs/>
                <w:color w:val="auto"/>
                <w:sz w:val="21"/>
                <w:szCs w:val="21"/>
                <w:lang w:val="en-US" w:eastAsia="zh-CN"/>
              </w:rPr>
              <w:t>2、</w:t>
            </w:r>
            <w:r>
              <w:rPr>
                <w:rFonts w:hint="eastAsia" w:asciiTheme="minorEastAsia" w:hAnsiTheme="minorEastAsia" w:eastAsiaTheme="minorEastAsia" w:cstheme="minorEastAsia"/>
                <w:b/>
                <w:bCs/>
                <w:color w:val="auto"/>
                <w:sz w:val="21"/>
                <w:szCs w:val="21"/>
              </w:rPr>
              <w:t>符合本磋商文件第</w:t>
            </w:r>
            <w:r>
              <w:rPr>
                <w:rFonts w:hint="eastAsia" w:asciiTheme="minorEastAsia" w:hAnsiTheme="minorEastAsia" w:eastAsiaTheme="minorEastAsia" w:cstheme="minorEastAsia"/>
                <w:b/>
                <w:bCs/>
                <w:color w:val="auto"/>
                <w:sz w:val="21"/>
                <w:szCs w:val="21"/>
                <w:lang w:val="en-US" w:eastAsia="zh-CN"/>
              </w:rPr>
              <w:t>四</w:t>
            </w:r>
            <w:r>
              <w:rPr>
                <w:rFonts w:hint="eastAsia" w:asciiTheme="minorEastAsia" w:hAnsiTheme="minorEastAsia" w:eastAsiaTheme="minorEastAsia" w:cstheme="minorEastAsia"/>
                <w:b/>
                <w:bCs/>
                <w:color w:val="auto"/>
                <w:sz w:val="21"/>
                <w:szCs w:val="21"/>
              </w:rPr>
              <w:t>章“政策支持”</w:t>
            </w:r>
            <w:r>
              <w:rPr>
                <w:rFonts w:hint="eastAsia" w:asciiTheme="minorEastAsia" w:hAnsiTheme="minorEastAsia" w:eastAsiaTheme="minorEastAsia" w:cstheme="minorEastAsia"/>
                <w:b/>
                <w:bCs/>
                <w:color w:val="auto"/>
                <w:sz w:val="21"/>
                <w:szCs w:val="21"/>
                <w:lang w:val="en-US" w:eastAsia="zh-CN"/>
              </w:rPr>
              <w:t>条件</w:t>
            </w:r>
            <w:r>
              <w:rPr>
                <w:rFonts w:hint="eastAsia" w:asciiTheme="minorEastAsia" w:hAnsiTheme="minorEastAsia" w:eastAsiaTheme="minorEastAsia" w:cstheme="minorEastAsia"/>
                <w:b/>
                <w:bCs/>
                <w:color w:val="auto"/>
                <w:sz w:val="21"/>
                <w:szCs w:val="21"/>
              </w:rPr>
              <w:t>的，在评审时予以价格扣除，用扣除后的价格参与评审。</w:t>
            </w:r>
          </w:p>
        </w:tc>
        <w:tc>
          <w:tcPr>
            <w:tcW w:w="670" w:type="dxa"/>
            <w:vAlign w:val="center"/>
          </w:tcPr>
          <w:p>
            <w:pPr>
              <w:widowControl/>
              <w:spacing w:line="240"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30</w:t>
            </w:r>
            <w:r>
              <w:rPr>
                <w:rFonts w:hint="eastAsia" w:asciiTheme="minorEastAsia" w:hAnsiTheme="minorEastAsia" w:eastAsiaTheme="minorEastAsia" w:cstheme="minorEastAsia"/>
                <w:color w:val="auto"/>
                <w:kern w:val="0"/>
                <w:sz w:val="21"/>
                <w:szCs w:val="21"/>
                <w:lang w:bidi="ar"/>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0" w:hRule="atLeast"/>
        </w:trPr>
        <w:tc>
          <w:tcPr>
            <w:tcW w:w="740" w:type="dxa"/>
            <w:vMerge w:val="restart"/>
            <w:vAlign w:val="center"/>
          </w:tcPr>
          <w:p>
            <w:pPr>
              <w:spacing w:line="240" w:lineRule="auto"/>
              <w:jc w:val="center"/>
              <w:rPr>
                <w:rFonts w:hint="eastAsia" w:asciiTheme="minorEastAsia" w:hAnsiTheme="minorEastAsia" w:eastAsiaTheme="minorEastAsia" w:cstheme="minorEastAsia"/>
                <w:spacing w:val="-6"/>
                <w:sz w:val="21"/>
                <w:szCs w:val="21"/>
              </w:rPr>
            </w:pPr>
            <w:r>
              <w:rPr>
                <w:rFonts w:hint="eastAsia" w:asciiTheme="minorEastAsia" w:hAnsiTheme="minorEastAsia" w:eastAsiaTheme="minorEastAsia" w:cstheme="minorEastAsia"/>
                <w:spacing w:val="-6"/>
                <w:sz w:val="21"/>
                <w:szCs w:val="21"/>
              </w:rPr>
              <w:t>商务</w:t>
            </w:r>
            <w:r>
              <w:rPr>
                <w:rFonts w:hint="eastAsia" w:asciiTheme="minorEastAsia" w:hAnsiTheme="minorEastAsia" w:eastAsiaTheme="minorEastAsia" w:cstheme="minorEastAsia"/>
                <w:color w:val="auto"/>
                <w:spacing w:val="-6"/>
                <w:sz w:val="21"/>
                <w:szCs w:val="21"/>
                <w:lang w:val="en-US" w:eastAsia="zh-CN"/>
              </w:rPr>
              <w:t>25</w:t>
            </w:r>
            <w:r>
              <w:rPr>
                <w:rFonts w:hint="eastAsia" w:asciiTheme="minorEastAsia" w:hAnsiTheme="minorEastAsia" w:eastAsiaTheme="minorEastAsia" w:cstheme="minorEastAsia"/>
                <w:color w:val="auto"/>
                <w:spacing w:val="-6"/>
                <w:sz w:val="21"/>
                <w:szCs w:val="21"/>
              </w:rPr>
              <w:t>分</w:t>
            </w:r>
          </w:p>
        </w:tc>
        <w:tc>
          <w:tcPr>
            <w:tcW w:w="1078" w:type="dxa"/>
            <w:vMerge w:val="restart"/>
            <w:vAlign w:val="center"/>
          </w:tcPr>
          <w:p>
            <w:pPr>
              <w:spacing w:line="240" w:lineRule="auto"/>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履约能力</w:t>
            </w:r>
          </w:p>
        </w:tc>
        <w:tc>
          <w:tcPr>
            <w:tcW w:w="6870" w:type="dxa"/>
            <w:vAlign w:val="center"/>
          </w:tcPr>
          <w:p>
            <w:pPr>
              <w:spacing w:line="240" w:lineRule="auto"/>
              <w:outlineLvl w:val="9"/>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供应商具有良好的信用荣誉且市场好评度高得2分，一般1分，其余0分。</w:t>
            </w:r>
          </w:p>
        </w:tc>
        <w:tc>
          <w:tcPr>
            <w:tcW w:w="670" w:type="dxa"/>
            <w:vAlign w:val="center"/>
          </w:tcPr>
          <w:p>
            <w:pPr>
              <w:spacing w:line="240" w:lineRule="auto"/>
              <w:jc w:val="center"/>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2分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0" w:hRule="atLeast"/>
        </w:trPr>
        <w:tc>
          <w:tcPr>
            <w:tcW w:w="740" w:type="dxa"/>
            <w:vMerge w:val="continue"/>
            <w:vAlign w:val="center"/>
          </w:tcPr>
          <w:p>
            <w:pPr>
              <w:spacing w:line="240" w:lineRule="auto"/>
              <w:jc w:val="center"/>
              <w:rPr>
                <w:rFonts w:hint="eastAsia" w:asciiTheme="minorEastAsia" w:hAnsiTheme="minorEastAsia" w:eastAsiaTheme="minorEastAsia" w:cstheme="minorEastAsia"/>
                <w:spacing w:val="-6"/>
                <w:sz w:val="21"/>
                <w:szCs w:val="21"/>
              </w:rPr>
            </w:pPr>
          </w:p>
        </w:tc>
        <w:tc>
          <w:tcPr>
            <w:tcW w:w="1078" w:type="dxa"/>
            <w:vMerge w:val="continue"/>
            <w:vAlign w:val="center"/>
          </w:tcPr>
          <w:p>
            <w:pPr>
              <w:spacing w:line="240" w:lineRule="auto"/>
              <w:jc w:val="center"/>
              <w:rPr>
                <w:rFonts w:hint="eastAsia" w:asciiTheme="minorEastAsia" w:hAnsiTheme="minorEastAsia" w:eastAsiaTheme="minorEastAsia" w:cstheme="minorEastAsia"/>
                <w:color w:val="auto"/>
                <w:sz w:val="21"/>
                <w:szCs w:val="21"/>
                <w:lang w:val="en-US" w:eastAsia="zh-CN"/>
              </w:rPr>
            </w:pPr>
          </w:p>
        </w:tc>
        <w:tc>
          <w:tcPr>
            <w:tcW w:w="6870" w:type="dxa"/>
            <w:vAlign w:val="center"/>
          </w:tcPr>
          <w:p>
            <w:pPr>
              <w:spacing w:line="240" w:lineRule="auto"/>
              <w:outlineLvl w:val="9"/>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供应商具有良好声誉和完善的公司内部制度得2分，一般1分，其余0分。</w:t>
            </w:r>
          </w:p>
        </w:tc>
        <w:tc>
          <w:tcPr>
            <w:tcW w:w="670" w:type="dxa"/>
            <w:vAlign w:val="center"/>
          </w:tcPr>
          <w:p>
            <w:pPr>
              <w:spacing w:line="240" w:lineRule="auto"/>
              <w:jc w:val="center"/>
              <w:rPr>
                <w:rFonts w:hint="default"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2分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0" w:hRule="atLeast"/>
        </w:trPr>
        <w:tc>
          <w:tcPr>
            <w:tcW w:w="740" w:type="dxa"/>
            <w:vMerge w:val="continue"/>
            <w:vAlign w:val="center"/>
          </w:tcPr>
          <w:p>
            <w:pPr>
              <w:spacing w:line="240" w:lineRule="auto"/>
              <w:jc w:val="center"/>
              <w:rPr>
                <w:rFonts w:hint="eastAsia" w:asciiTheme="minorEastAsia" w:hAnsiTheme="minorEastAsia" w:eastAsiaTheme="minorEastAsia" w:cstheme="minorEastAsia"/>
                <w:spacing w:val="-6"/>
                <w:sz w:val="21"/>
                <w:szCs w:val="21"/>
              </w:rPr>
            </w:pPr>
          </w:p>
        </w:tc>
        <w:tc>
          <w:tcPr>
            <w:tcW w:w="1078" w:type="dxa"/>
            <w:vMerge w:val="continue"/>
            <w:vAlign w:val="center"/>
          </w:tcPr>
          <w:p>
            <w:pPr>
              <w:spacing w:line="240" w:lineRule="auto"/>
              <w:jc w:val="center"/>
              <w:rPr>
                <w:rFonts w:hint="eastAsia" w:asciiTheme="minorEastAsia" w:hAnsiTheme="minorEastAsia" w:eastAsiaTheme="minorEastAsia" w:cstheme="minorEastAsia"/>
                <w:color w:val="auto"/>
                <w:sz w:val="21"/>
                <w:szCs w:val="21"/>
                <w:lang w:val="en-US" w:eastAsia="zh-CN"/>
              </w:rPr>
            </w:pPr>
          </w:p>
        </w:tc>
        <w:tc>
          <w:tcPr>
            <w:tcW w:w="6870" w:type="dxa"/>
            <w:vAlign w:val="center"/>
          </w:tcPr>
          <w:p>
            <w:pPr>
              <w:spacing w:line="240" w:lineRule="auto"/>
              <w:outlineLvl w:val="9"/>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供应商的综合履约能力强得2分，一般1分，其余0分。</w:t>
            </w:r>
          </w:p>
        </w:tc>
        <w:tc>
          <w:tcPr>
            <w:tcW w:w="670" w:type="dxa"/>
            <w:vAlign w:val="center"/>
          </w:tcPr>
          <w:p>
            <w:pPr>
              <w:spacing w:line="240" w:lineRule="auto"/>
              <w:jc w:val="center"/>
              <w:rPr>
                <w:rFonts w:hint="default"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2分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37" w:hRule="atLeast"/>
        </w:trPr>
        <w:tc>
          <w:tcPr>
            <w:tcW w:w="740" w:type="dxa"/>
            <w:vMerge w:val="continue"/>
            <w:vAlign w:val="center"/>
          </w:tcPr>
          <w:p>
            <w:pPr>
              <w:spacing w:line="240" w:lineRule="auto"/>
              <w:jc w:val="center"/>
              <w:rPr>
                <w:rFonts w:hint="eastAsia" w:asciiTheme="minorEastAsia" w:hAnsiTheme="minorEastAsia" w:eastAsiaTheme="minorEastAsia" w:cstheme="minorEastAsia"/>
                <w:spacing w:val="-6"/>
                <w:sz w:val="21"/>
                <w:szCs w:val="21"/>
              </w:rPr>
            </w:pPr>
          </w:p>
        </w:tc>
        <w:tc>
          <w:tcPr>
            <w:tcW w:w="1078" w:type="dxa"/>
            <w:vAlign w:val="center"/>
          </w:tcPr>
          <w:p>
            <w:pPr>
              <w:spacing w:line="240" w:lineRule="auto"/>
              <w:jc w:val="center"/>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rPr>
              <w:t>类似业绩</w:t>
            </w:r>
          </w:p>
        </w:tc>
        <w:tc>
          <w:tcPr>
            <w:tcW w:w="6870" w:type="dxa"/>
            <w:vAlign w:val="center"/>
          </w:tcPr>
          <w:p>
            <w:pPr>
              <w:keepNext w:val="0"/>
              <w:keepLines w:val="0"/>
              <w:pageBreakBefore w:val="0"/>
              <w:widowControl w:val="0"/>
              <w:kinsoku/>
              <w:wordWrap/>
              <w:overflowPunct/>
              <w:topLinePunct w:val="0"/>
              <w:autoSpaceDE/>
              <w:autoSpaceDN/>
              <w:bidi w:val="0"/>
              <w:adjustRightInd w:val="0"/>
              <w:snapToGrid w:val="0"/>
              <w:spacing w:before="157" w:beforeLines="50" w:line="240" w:lineRule="auto"/>
              <w:jc w:val="both"/>
              <w:textAlignment w:val="auto"/>
              <w:rPr>
                <w:rFonts w:hint="eastAsia" w:asciiTheme="minorEastAsia" w:hAnsiTheme="minorEastAsia" w:eastAsiaTheme="minorEastAsia" w:cstheme="minorEastAsia"/>
                <w:bCs/>
                <w:color w:val="auto"/>
                <w:kern w:val="2"/>
                <w:sz w:val="21"/>
                <w:szCs w:val="21"/>
                <w:lang w:val="en-US" w:eastAsia="zh-CN" w:bidi="ar-SA"/>
              </w:rPr>
            </w:pPr>
            <w:r>
              <w:rPr>
                <w:rFonts w:hint="eastAsia" w:asciiTheme="minorEastAsia" w:hAnsiTheme="minorEastAsia" w:eastAsiaTheme="minorEastAsia" w:cstheme="minorEastAsia"/>
                <w:bCs/>
                <w:color w:val="auto"/>
                <w:kern w:val="2"/>
                <w:sz w:val="21"/>
                <w:szCs w:val="21"/>
                <w:lang w:val="en-US" w:eastAsia="zh-CN" w:bidi="ar-SA"/>
              </w:rPr>
              <w:t>近三年（磋商截止时间往前推算36个月）具有双一流高校类似业绩的，每个得2分，最多得10分；（需提供合同真彩扫描件并加盖公章，未提供不得分）</w:t>
            </w:r>
          </w:p>
        </w:tc>
        <w:tc>
          <w:tcPr>
            <w:tcW w:w="670" w:type="dxa"/>
            <w:vAlign w:val="center"/>
          </w:tcPr>
          <w:p>
            <w:pPr>
              <w:spacing w:line="240" w:lineRule="auto"/>
              <w:jc w:val="center"/>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10分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07" w:hRule="atLeast"/>
        </w:trPr>
        <w:tc>
          <w:tcPr>
            <w:tcW w:w="740" w:type="dxa"/>
            <w:vMerge w:val="continue"/>
            <w:vAlign w:val="center"/>
          </w:tcPr>
          <w:p>
            <w:pPr>
              <w:spacing w:line="240" w:lineRule="auto"/>
              <w:rPr>
                <w:rFonts w:hint="eastAsia" w:asciiTheme="minorEastAsia" w:hAnsiTheme="minorEastAsia" w:eastAsiaTheme="minorEastAsia" w:cstheme="minorEastAsia"/>
                <w:sz w:val="21"/>
                <w:szCs w:val="21"/>
              </w:rPr>
            </w:pPr>
          </w:p>
        </w:tc>
        <w:tc>
          <w:tcPr>
            <w:tcW w:w="1078" w:type="dxa"/>
            <w:vAlign w:val="center"/>
          </w:tcPr>
          <w:p>
            <w:pPr>
              <w:widowControl/>
              <w:spacing w:line="240" w:lineRule="auto"/>
              <w:jc w:val="center"/>
              <w:textAlignment w:val="center"/>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rPr>
              <w:t>服务反馈及满意度</w:t>
            </w:r>
          </w:p>
        </w:tc>
        <w:tc>
          <w:tcPr>
            <w:tcW w:w="6870" w:type="dxa"/>
            <w:vAlign w:val="center"/>
          </w:tcPr>
          <w:p>
            <w:pPr>
              <w:widowControl/>
              <w:spacing w:line="240" w:lineRule="auto"/>
              <w:jc w:val="left"/>
              <w:textAlignment w:val="center"/>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rPr>
              <w:t>近3年（</w:t>
            </w:r>
            <w:r>
              <w:rPr>
                <w:rFonts w:hint="eastAsia" w:asciiTheme="minorEastAsia" w:hAnsiTheme="minorEastAsia" w:eastAsiaTheme="minorEastAsia" w:cstheme="minorEastAsia"/>
                <w:color w:val="auto"/>
                <w:sz w:val="21"/>
                <w:szCs w:val="21"/>
                <w:lang w:eastAsia="zh-CN"/>
              </w:rPr>
              <w:t>磋商</w:t>
            </w:r>
            <w:r>
              <w:rPr>
                <w:rFonts w:hint="eastAsia" w:asciiTheme="minorEastAsia" w:hAnsiTheme="minorEastAsia" w:eastAsiaTheme="minorEastAsia" w:cstheme="minorEastAsia"/>
                <w:color w:val="auto"/>
                <w:sz w:val="21"/>
                <w:szCs w:val="21"/>
              </w:rPr>
              <w:t>截止时间往前推算36个月）以来</w:t>
            </w:r>
            <w:r>
              <w:rPr>
                <w:rFonts w:hint="eastAsia" w:asciiTheme="minorEastAsia" w:hAnsiTheme="minorEastAsia" w:eastAsiaTheme="minorEastAsia" w:cstheme="minorEastAsia"/>
                <w:bCs/>
                <w:color w:val="auto"/>
                <w:kern w:val="2"/>
                <w:sz w:val="21"/>
                <w:szCs w:val="21"/>
                <w:lang w:val="en-US" w:eastAsia="zh-CN" w:bidi="ar-SA"/>
              </w:rPr>
              <w:t>双一流高校</w:t>
            </w:r>
            <w:r>
              <w:rPr>
                <w:rFonts w:hint="eastAsia" w:asciiTheme="minorEastAsia" w:hAnsiTheme="minorEastAsia" w:eastAsiaTheme="minorEastAsia" w:cstheme="minorEastAsia"/>
                <w:color w:val="auto"/>
                <w:sz w:val="21"/>
                <w:szCs w:val="21"/>
              </w:rPr>
              <w:t>业主出具的服务良好评价证明，每提供1个业主单位评价得1分，最高得</w:t>
            </w:r>
            <w:r>
              <w:rPr>
                <w:rFonts w:hint="eastAsia" w:asciiTheme="minorEastAsia" w:hAnsiTheme="minorEastAsia" w:eastAsiaTheme="minorEastAsia" w:cstheme="minorEastAsia"/>
                <w:color w:val="auto"/>
                <w:sz w:val="21"/>
                <w:szCs w:val="21"/>
                <w:lang w:val="en-US" w:eastAsia="zh-CN"/>
              </w:rPr>
              <w:t>5</w:t>
            </w:r>
            <w:r>
              <w:rPr>
                <w:rFonts w:hint="eastAsia" w:asciiTheme="minorEastAsia" w:hAnsiTheme="minorEastAsia" w:eastAsiaTheme="minorEastAsia" w:cstheme="minorEastAsia"/>
                <w:color w:val="auto"/>
                <w:sz w:val="21"/>
                <w:szCs w:val="21"/>
              </w:rPr>
              <w:t>分（需提供盖用户单位公章</w:t>
            </w:r>
            <w:r>
              <w:rPr>
                <w:rFonts w:hint="eastAsia" w:asciiTheme="minorEastAsia" w:hAnsiTheme="minorEastAsia" w:eastAsiaTheme="minorEastAsia" w:cstheme="minorEastAsia"/>
                <w:color w:val="auto"/>
                <w:sz w:val="21"/>
                <w:szCs w:val="21"/>
                <w:lang w:eastAsia="zh-CN"/>
              </w:rPr>
              <w:t>的</w:t>
            </w:r>
            <w:r>
              <w:rPr>
                <w:rFonts w:hint="eastAsia" w:asciiTheme="minorEastAsia" w:hAnsiTheme="minorEastAsia" w:eastAsiaTheme="minorEastAsia" w:cstheme="minorEastAsia"/>
                <w:color w:val="auto"/>
                <w:sz w:val="21"/>
                <w:szCs w:val="21"/>
              </w:rPr>
              <w:t>相关证明</w:t>
            </w:r>
            <w:r>
              <w:rPr>
                <w:rFonts w:hint="eastAsia" w:asciiTheme="minorEastAsia" w:hAnsiTheme="minorEastAsia" w:eastAsiaTheme="minorEastAsia" w:cstheme="minorEastAsia"/>
                <w:color w:val="auto"/>
                <w:sz w:val="21"/>
                <w:szCs w:val="21"/>
                <w:lang w:eastAsia="zh-CN"/>
              </w:rPr>
              <w:t>材料</w:t>
            </w:r>
            <w:r>
              <w:rPr>
                <w:rFonts w:hint="eastAsia" w:asciiTheme="minorEastAsia" w:hAnsiTheme="minorEastAsia" w:eastAsiaTheme="minorEastAsia" w:cstheme="minorEastAsia"/>
                <w:color w:val="auto"/>
                <w:sz w:val="21"/>
                <w:szCs w:val="21"/>
              </w:rPr>
              <w:t>，未提供不得分）</w:t>
            </w:r>
          </w:p>
        </w:tc>
        <w:tc>
          <w:tcPr>
            <w:tcW w:w="670" w:type="dxa"/>
            <w:vAlign w:val="center"/>
          </w:tcPr>
          <w:p>
            <w:pPr>
              <w:spacing w:line="240" w:lineRule="auto"/>
              <w:jc w:val="center"/>
              <w:rPr>
                <w:rFonts w:hint="eastAsia" w:asciiTheme="minorEastAsia" w:hAnsiTheme="minorEastAsia" w:eastAsiaTheme="minorEastAsia" w:cstheme="minorEastAsia"/>
                <w:color w:val="auto"/>
                <w:spacing w:val="-6"/>
                <w:kern w:val="2"/>
                <w:sz w:val="21"/>
                <w:szCs w:val="21"/>
                <w:lang w:val="en-US" w:eastAsia="zh-CN" w:bidi="ar-SA"/>
              </w:rPr>
            </w:pPr>
            <w:r>
              <w:rPr>
                <w:rFonts w:hint="eastAsia" w:asciiTheme="minorEastAsia" w:hAnsiTheme="minorEastAsia" w:eastAsiaTheme="minorEastAsia" w:cstheme="minorEastAsia"/>
                <w:color w:val="auto"/>
                <w:spacing w:val="-6"/>
                <w:sz w:val="21"/>
                <w:szCs w:val="21"/>
                <w:lang w:val="en-US" w:eastAsia="zh-CN"/>
              </w:rPr>
              <w:t>5</w:t>
            </w:r>
            <w:r>
              <w:rPr>
                <w:rFonts w:hint="eastAsia" w:asciiTheme="minorEastAsia" w:hAnsiTheme="minorEastAsia" w:eastAsiaTheme="minorEastAsia" w:cstheme="minorEastAsia"/>
                <w:color w:val="auto"/>
                <w:spacing w:val="-6"/>
                <w:sz w:val="21"/>
                <w:szCs w:val="21"/>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727" w:hRule="atLeast"/>
        </w:trPr>
        <w:tc>
          <w:tcPr>
            <w:tcW w:w="740" w:type="dxa"/>
            <w:vMerge w:val="continue"/>
            <w:vAlign w:val="center"/>
          </w:tcPr>
          <w:p>
            <w:pPr>
              <w:spacing w:line="240" w:lineRule="auto"/>
              <w:rPr>
                <w:rFonts w:hint="eastAsia" w:asciiTheme="minorEastAsia" w:hAnsiTheme="minorEastAsia" w:eastAsiaTheme="minorEastAsia" w:cstheme="minorEastAsia"/>
                <w:sz w:val="21"/>
                <w:szCs w:val="21"/>
              </w:rPr>
            </w:pPr>
          </w:p>
        </w:tc>
        <w:tc>
          <w:tcPr>
            <w:tcW w:w="1078" w:type="dxa"/>
            <w:tcBorders>
              <w:bottom w:val="single" w:color="auto" w:sz="4" w:space="0"/>
            </w:tcBorders>
            <w:vAlign w:val="center"/>
          </w:tcPr>
          <w:p>
            <w:pPr>
              <w:widowControl/>
              <w:spacing w:line="240" w:lineRule="auto"/>
              <w:jc w:val="center"/>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财务</w:t>
            </w:r>
          </w:p>
          <w:p>
            <w:pPr>
              <w:widowControl/>
              <w:spacing w:line="240" w:lineRule="auto"/>
              <w:jc w:val="center"/>
              <w:textAlignment w:val="center"/>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color w:val="auto"/>
                <w:kern w:val="0"/>
                <w:sz w:val="21"/>
                <w:szCs w:val="21"/>
              </w:rPr>
              <w:t>状况</w:t>
            </w:r>
          </w:p>
        </w:tc>
        <w:tc>
          <w:tcPr>
            <w:tcW w:w="6870" w:type="dxa"/>
            <w:tcBorders>
              <w:bottom w:val="single" w:color="auto" w:sz="4" w:space="0"/>
            </w:tcBorders>
            <w:vAlign w:val="center"/>
          </w:tcPr>
          <w:p>
            <w:pPr>
              <w:widowControl/>
              <w:spacing w:line="240" w:lineRule="auto"/>
              <w:jc w:val="left"/>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根据</w:t>
            </w:r>
            <w:r>
              <w:rPr>
                <w:rFonts w:hint="eastAsia" w:asciiTheme="minorEastAsia" w:hAnsiTheme="minorEastAsia" w:eastAsiaTheme="minorEastAsia" w:cstheme="minorEastAsia"/>
                <w:color w:val="auto"/>
                <w:sz w:val="21"/>
                <w:szCs w:val="21"/>
                <w:lang w:eastAsia="zh-CN"/>
              </w:rPr>
              <w:t>供应商</w:t>
            </w:r>
            <w:r>
              <w:rPr>
                <w:rFonts w:hint="eastAsia" w:asciiTheme="minorEastAsia" w:hAnsiTheme="minorEastAsia" w:eastAsiaTheme="minorEastAsia" w:cstheme="minorEastAsia"/>
                <w:color w:val="auto"/>
                <w:sz w:val="21"/>
                <w:szCs w:val="21"/>
              </w:rPr>
              <w:t>提供的近三年（2016、2017、2018或2017、2018、2019）财务报告，对其经营状况、财务状况相互比较：</w:t>
            </w:r>
          </w:p>
          <w:p>
            <w:pPr>
              <w:widowControl/>
              <w:spacing w:line="240" w:lineRule="auto"/>
              <w:jc w:val="left"/>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连续盈利，偿债能力、盈利能力和抗风险能力强的，得</w:t>
            </w:r>
            <w:r>
              <w:rPr>
                <w:rFonts w:hint="eastAsia" w:asciiTheme="minorEastAsia" w:hAnsiTheme="minorEastAsia" w:eastAsiaTheme="minorEastAsia" w:cstheme="minorEastAsia"/>
                <w:color w:val="auto"/>
                <w:sz w:val="21"/>
                <w:szCs w:val="21"/>
                <w:lang w:val="en-US" w:eastAsia="zh-CN"/>
              </w:rPr>
              <w:t>4</w:t>
            </w:r>
            <w:r>
              <w:rPr>
                <w:rFonts w:hint="eastAsia" w:asciiTheme="minorEastAsia" w:hAnsiTheme="minorEastAsia" w:eastAsiaTheme="minorEastAsia" w:cstheme="minorEastAsia"/>
                <w:color w:val="auto"/>
                <w:sz w:val="21"/>
                <w:szCs w:val="21"/>
              </w:rPr>
              <w:t>分；</w:t>
            </w:r>
          </w:p>
          <w:p>
            <w:pPr>
              <w:widowControl/>
              <w:spacing w:line="240" w:lineRule="auto"/>
              <w:jc w:val="left"/>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盈利情况一般，偿债能力和抗风险能力较弱的，得</w:t>
            </w:r>
            <w:r>
              <w:rPr>
                <w:rFonts w:hint="eastAsia" w:asciiTheme="minorEastAsia" w:hAnsiTheme="minorEastAsia" w:eastAsiaTheme="minorEastAsia" w:cstheme="minorEastAsia"/>
                <w:color w:val="auto"/>
                <w:sz w:val="21"/>
                <w:szCs w:val="21"/>
                <w:lang w:val="en-US" w:eastAsia="zh-CN"/>
              </w:rPr>
              <w:t>2</w:t>
            </w:r>
            <w:r>
              <w:rPr>
                <w:rFonts w:hint="eastAsia" w:asciiTheme="minorEastAsia" w:hAnsiTheme="minorEastAsia" w:eastAsiaTheme="minorEastAsia" w:cstheme="minorEastAsia"/>
                <w:color w:val="auto"/>
                <w:sz w:val="21"/>
                <w:szCs w:val="21"/>
              </w:rPr>
              <w:t>分；</w:t>
            </w:r>
          </w:p>
          <w:p>
            <w:pPr>
              <w:widowControl/>
              <w:spacing w:line="240" w:lineRule="auto"/>
              <w:jc w:val="left"/>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无盈利，偿债能力和抗风险能力差的，得1分；</w:t>
            </w:r>
          </w:p>
          <w:p>
            <w:pPr>
              <w:widowControl/>
              <w:spacing w:line="240" w:lineRule="auto"/>
              <w:jc w:val="left"/>
              <w:textAlignment w:val="center"/>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rPr>
              <w:t>（成立不足三年的按公司成立时间起算）</w:t>
            </w:r>
          </w:p>
        </w:tc>
        <w:tc>
          <w:tcPr>
            <w:tcW w:w="670" w:type="dxa"/>
            <w:tcBorders>
              <w:bottom w:val="single" w:color="auto" w:sz="4" w:space="0"/>
            </w:tcBorders>
            <w:vAlign w:val="center"/>
          </w:tcPr>
          <w:p>
            <w:pPr>
              <w:spacing w:line="240" w:lineRule="auto"/>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4</w:t>
            </w:r>
            <w:r>
              <w:rPr>
                <w:rFonts w:hint="eastAsia" w:asciiTheme="minorEastAsia" w:hAnsiTheme="minorEastAsia" w:eastAsiaTheme="minorEastAsia" w:cstheme="minorEastAsia"/>
                <w:sz w:val="21"/>
                <w:szCs w:val="21"/>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747" w:hRule="atLeast"/>
        </w:trPr>
        <w:tc>
          <w:tcPr>
            <w:tcW w:w="740" w:type="dxa"/>
            <w:vMerge w:val="restart"/>
            <w:vAlign w:val="center"/>
          </w:tcPr>
          <w:p>
            <w:pPr>
              <w:spacing w:line="240" w:lineRule="auto"/>
              <w:jc w:val="center"/>
              <w:rPr>
                <w:rFonts w:hint="eastAsia" w:asciiTheme="minorEastAsia" w:hAnsiTheme="minorEastAsia" w:eastAsiaTheme="minorEastAsia" w:cstheme="minorEastAsia"/>
                <w:spacing w:val="-6"/>
                <w:sz w:val="21"/>
                <w:szCs w:val="21"/>
              </w:rPr>
            </w:pPr>
            <w:r>
              <w:rPr>
                <w:rFonts w:hint="eastAsia" w:asciiTheme="minorEastAsia" w:hAnsiTheme="minorEastAsia" w:eastAsiaTheme="minorEastAsia" w:cstheme="minorEastAsia"/>
                <w:spacing w:val="-6"/>
                <w:sz w:val="21"/>
                <w:szCs w:val="21"/>
              </w:rPr>
              <w:t>技术服务</w:t>
            </w:r>
            <w:r>
              <w:rPr>
                <w:rFonts w:hint="eastAsia" w:asciiTheme="minorEastAsia" w:hAnsiTheme="minorEastAsia" w:eastAsiaTheme="minorEastAsia" w:cstheme="minorEastAsia"/>
                <w:color w:val="auto"/>
                <w:spacing w:val="-6"/>
                <w:sz w:val="21"/>
                <w:szCs w:val="21"/>
                <w:lang w:val="en-US" w:eastAsia="zh-CN"/>
              </w:rPr>
              <w:t>45</w:t>
            </w:r>
            <w:r>
              <w:rPr>
                <w:rFonts w:hint="eastAsia" w:asciiTheme="minorEastAsia" w:hAnsiTheme="minorEastAsia" w:eastAsiaTheme="minorEastAsia" w:cstheme="minorEastAsia"/>
                <w:color w:val="auto"/>
                <w:spacing w:val="-6"/>
                <w:sz w:val="21"/>
                <w:szCs w:val="21"/>
              </w:rPr>
              <w:t>分</w:t>
            </w:r>
          </w:p>
        </w:tc>
        <w:tc>
          <w:tcPr>
            <w:tcW w:w="1078" w:type="dxa"/>
            <w:vAlign w:val="center"/>
          </w:tcPr>
          <w:p>
            <w:pPr>
              <w:spacing w:line="240" w:lineRule="auto"/>
              <w:ind w:left="-4" w:leftChars="-2" w:firstLine="2" w:firstLineChars="1"/>
              <w:jc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课程培训</w:t>
            </w:r>
          </w:p>
          <w:p>
            <w:pPr>
              <w:spacing w:line="240" w:lineRule="auto"/>
              <w:ind w:left="-4" w:leftChars="-2" w:firstLine="2" w:firstLineChars="1"/>
              <w:jc w:val="center"/>
              <w:rPr>
                <w:rFonts w:hint="eastAsia" w:asciiTheme="minorEastAsia" w:hAnsiTheme="minorEastAsia" w:eastAsiaTheme="minorEastAsia" w:cstheme="minorEastAsia"/>
                <w:color w:val="auto"/>
                <w:spacing w:val="-6"/>
                <w:kern w:val="2"/>
                <w:sz w:val="21"/>
                <w:szCs w:val="21"/>
                <w:lang w:val="en-US" w:eastAsia="zh-CN" w:bidi="ar-SA"/>
              </w:rPr>
            </w:pPr>
            <w:r>
              <w:rPr>
                <w:rFonts w:hint="eastAsia" w:asciiTheme="minorEastAsia" w:hAnsiTheme="minorEastAsia" w:eastAsiaTheme="minorEastAsia" w:cstheme="minorEastAsia"/>
                <w:color w:val="auto"/>
                <w:sz w:val="21"/>
                <w:szCs w:val="21"/>
                <w:lang w:eastAsia="zh-CN"/>
              </w:rPr>
              <w:t>服务方案</w:t>
            </w:r>
          </w:p>
        </w:tc>
        <w:tc>
          <w:tcPr>
            <w:tcW w:w="6870" w:type="dxa"/>
            <w:vAlign w:val="center"/>
          </w:tcPr>
          <w:p>
            <w:pPr>
              <w:spacing w:line="240" w:lineRule="auto"/>
              <w:ind w:left="-4" w:leftChars="-2" w:firstLine="2" w:firstLineChars="1"/>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供应商根据磋商文件中的</w:t>
            </w:r>
            <w:r>
              <w:rPr>
                <w:rFonts w:hint="eastAsia" w:asciiTheme="minorEastAsia" w:hAnsiTheme="minorEastAsia" w:eastAsiaTheme="minorEastAsia" w:cstheme="minorEastAsia"/>
                <w:color w:val="auto"/>
                <w:spacing w:val="-6"/>
                <w:kern w:val="2"/>
                <w:sz w:val="21"/>
                <w:szCs w:val="21"/>
                <w:lang w:val="en-US" w:eastAsia="zh-CN" w:bidi="ar-SA"/>
              </w:rPr>
              <w:t>服务内容及要求</w:t>
            </w:r>
            <w:r>
              <w:rPr>
                <w:rFonts w:hint="eastAsia" w:asciiTheme="minorEastAsia" w:hAnsiTheme="minorEastAsia" w:eastAsiaTheme="minorEastAsia" w:cstheme="minorEastAsia"/>
                <w:color w:val="auto"/>
                <w:sz w:val="21"/>
                <w:szCs w:val="21"/>
                <w:lang w:val="en-US" w:eastAsia="zh-CN"/>
              </w:rPr>
              <w:t>，提供每项培训项目的课程安排时间表，并根据拟定课程安排表提供项目的整体服务方案。</w:t>
            </w:r>
          </w:p>
          <w:p>
            <w:pPr>
              <w:spacing w:line="240" w:lineRule="auto"/>
              <w:ind w:left="-4" w:leftChars="-2" w:firstLine="1" w:firstLineChars="1"/>
              <w:rPr>
                <w:rFonts w:hint="eastAsia" w:asciiTheme="minorEastAsia" w:hAnsiTheme="minorEastAsia" w:eastAsiaTheme="minorEastAsia" w:cstheme="minorEastAsia"/>
                <w:color w:val="auto"/>
                <w:spacing w:val="-6"/>
                <w:kern w:val="2"/>
                <w:sz w:val="21"/>
                <w:szCs w:val="21"/>
                <w:lang w:val="en-US" w:eastAsia="zh-CN" w:bidi="ar-SA"/>
              </w:rPr>
            </w:pPr>
            <w:r>
              <w:rPr>
                <w:rFonts w:hint="eastAsia" w:asciiTheme="minorEastAsia" w:hAnsiTheme="minorEastAsia" w:eastAsiaTheme="minorEastAsia" w:cstheme="minorEastAsia"/>
                <w:color w:val="auto"/>
                <w:spacing w:val="-6"/>
                <w:kern w:val="2"/>
                <w:sz w:val="21"/>
                <w:szCs w:val="21"/>
                <w:lang w:val="en-US" w:eastAsia="zh-CN" w:bidi="ar-SA"/>
              </w:rPr>
              <w:t>服务方案内容详实且具有针对性的，得6分；</w:t>
            </w:r>
          </w:p>
          <w:p>
            <w:pPr>
              <w:spacing w:line="240" w:lineRule="auto"/>
              <w:ind w:left="-4" w:leftChars="-2" w:firstLine="1" w:firstLineChars="1"/>
              <w:rPr>
                <w:rFonts w:hint="eastAsia" w:asciiTheme="minorEastAsia" w:hAnsiTheme="minorEastAsia" w:eastAsiaTheme="minorEastAsia" w:cstheme="minorEastAsia"/>
                <w:color w:val="auto"/>
                <w:spacing w:val="-6"/>
                <w:kern w:val="2"/>
                <w:sz w:val="21"/>
                <w:szCs w:val="21"/>
                <w:lang w:val="en-US" w:eastAsia="zh-CN" w:bidi="ar-SA"/>
              </w:rPr>
            </w:pPr>
            <w:r>
              <w:rPr>
                <w:rFonts w:hint="eastAsia" w:asciiTheme="minorEastAsia" w:hAnsiTheme="minorEastAsia" w:eastAsiaTheme="minorEastAsia" w:cstheme="minorEastAsia"/>
                <w:color w:val="auto"/>
                <w:spacing w:val="-6"/>
                <w:kern w:val="2"/>
                <w:sz w:val="21"/>
                <w:szCs w:val="21"/>
                <w:lang w:val="en-US" w:eastAsia="zh-CN" w:bidi="ar-SA"/>
              </w:rPr>
              <w:t>内容完整，针对性一般得4分，</w:t>
            </w:r>
          </w:p>
          <w:p>
            <w:pPr>
              <w:spacing w:line="240" w:lineRule="auto"/>
              <w:ind w:left="-4" w:leftChars="-2" w:firstLine="1" w:firstLineChars="1"/>
              <w:rPr>
                <w:rFonts w:hint="eastAsia" w:asciiTheme="minorEastAsia" w:hAnsiTheme="minorEastAsia" w:eastAsiaTheme="minorEastAsia" w:cstheme="minorEastAsia"/>
                <w:color w:val="auto"/>
                <w:spacing w:val="-6"/>
                <w:kern w:val="2"/>
                <w:sz w:val="21"/>
                <w:szCs w:val="21"/>
                <w:lang w:val="en-US" w:eastAsia="zh-CN" w:bidi="ar-SA"/>
              </w:rPr>
            </w:pPr>
            <w:r>
              <w:rPr>
                <w:rFonts w:hint="eastAsia" w:asciiTheme="minorEastAsia" w:hAnsiTheme="minorEastAsia" w:eastAsiaTheme="minorEastAsia" w:cstheme="minorEastAsia"/>
                <w:color w:val="auto"/>
                <w:spacing w:val="-6"/>
                <w:kern w:val="2"/>
                <w:sz w:val="21"/>
                <w:szCs w:val="21"/>
                <w:lang w:val="en-US" w:eastAsia="zh-CN" w:bidi="ar-SA"/>
              </w:rPr>
              <w:t>内容基本完整、针对性较弱得2分；</w:t>
            </w:r>
          </w:p>
          <w:p>
            <w:pPr>
              <w:spacing w:line="240" w:lineRule="auto"/>
              <w:outlineLvl w:val="9"/>
              <w:rPr>
                <w:rFonts w:hint="eastAsia" w:asciiTheme="minorEastAsia" w:hAnsiTheme="minorEastAsia" w:eastAsiaTheme="minorEastAsia" w:cstheme="minorEastAsia"/>
                <w:color w:val="auto"/>
                <w:spacing w:val="-6"/>
                <w:kern w:val="2"/>
                <w:sz w:val="21"/>
                <w:szCs w:val="21"/>
                <w:lang w:val="en-US" w:eastAsia="zh-CN" w:bidi="ar-SA"/>
              </w:rPr>
            </w:pPr>
            <w:r>
              <w:rPr>
                <w:rFonts w:hint="eastAsia" w:asciiTheme="minorEastAsia" w:hAnsiTheme="minorEastAsia" w:eastAsiaTheme="minorEastAsia" w:cstheme="minorEastAsia"/>
                <w:color w:val="auto"/>
                <w:spacing w:val="-6"/>
                <w:kern w:val="2"/>
                <w:sz w:val="21"/>
                <w:szCs w:val="21"/>
                <w:lang w:val="en-US" w:eastAsia="zh-CN" w:bidi="ar-SA"/>
              </w:rPr>
              <w:t>未提供不得分。</w:t>
            </w:r>
          </w:p>
        </w:tc>
        <w:tc>
          <w:tcPr>
            <w:tcW w:w="670" w:type="dxa"/>
            <w:vAlign w:val="center"/>
          </w:tcPr>
          <w:p>
            <w:pPr>
              <w:spacing w:line="240" w:lineRule="auto"/>
              <w:ind w:left="-4" w:leftChars="-2" w:firstLine="2" w:firstLineChars="1"/>
              <w:rPr>
                <w:rFonts w:hint="eastAsia" w:asciiTheme="minorEastAsia" w:hAnsiTheme="minorEastAsia" w:eastAsiaTheme="minorEastAsia" w:cstheme="minorEastAsia"/>
                <w:color w:val="auto"/>
                <w:spacing w:val="-6"/>
                <w:sz w:val="21"/>
                <w:szCs w:val="21"/>
                <w:lang w:val="en-US" w:eastAsia="zh-CN"/>
              </w:rPr>
            </w:pPr>
            <w:r>
              <w:rPr>
                <w:rFonts w:hint="eastAsia" w:asciiTheme="minorEastAsia" w:hAnsiTheme="minorEastAsia" w:eastAsiaTheme="minorEastAsia" w:cstheme="minorEastAsia"/>
                <w:color w:val="auto"/>
                <w:sz w:val="21"/>
                <w:szCs w:val="21"/>
                <w:lang w:val="en-US" w:eastAsia="zh-CN"/>
              </w:rPr>
              <w:t>6分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929" w:hRule="atLeast"/>
        </w:trPr>
        <w:tc>
          <w:tcPr>
            <w:tcW w:w="740" w:type="dxa"/>
            <w:vMerge w:val="continue"/>
            <w:vAlign w:val="center"/>
          </w:tcPr>
          <w:p>
            <w:pPr>
              <w:spacing w:line="240" w:lineRule="auto"/>
              <w:ind w:left="-4" w:leftChars="-2" w:firstLine="2" w:firstLineChars="1"/>
              <w:rPr>
                <w:rFonts w:hint="eastAsia" w:asciiTheme="minorEastAsia" w:hAnsiTheme="minorEastAsia" w:eastAsiaTheme="minorEastAsia" w:cstheme="minorEastAsia"/>
                <w:sz w:val="21"/>
                <w:szCs w:val="21"/>
              </w:rPr>
            </w:pPr>
          </w:p>
        </w:tc>
        <w:tc>
          <w:tcPr>
            <w:tcW w:w="1078" w:type="dxa"/>
            <w:vAlign w:val="center"/>
          </w:tcPr>
          <w:p>
            <w:pPr>
              <w:spacing w:line="240" w:lineRule="auto"/>
              <w:ind w:left="-4" w:leftChars="-2" w:firstLine="1" w:firstLineChars="1"/>
              <w:jc w:val="center"/>
              <w:rPr>
                <w:rFonts w:hint="eastAsia" w:asciiTheme="minorEastAsia" w:hAnsiTheme="minorEastAsia" w:eastAsiaTheme="minorEastAsia" w:cstheme="minorEastAsia"/>
                <w:color w:val="auto"/>
                <w:spacing w:val="-6"/>
                <w:kern w:val="2"/>
                <w:sz w:val="21"/>
                <w:szCs w:val="21"/>
                <w:lang w:val="en-US" w:eastAsia="zh-CN" w:bidi="ar-SA"/>
              </w:rPr>
            </w:pPr>
            <w:r>
              <w:rPr>
                <w:rFonts w:hint="eastAsia" w:asciiTheme="minorEastAsia" w:hAnsiTheme="minorEastAsia" w:eastAsiaTheme="minorEastAsia" w:cstheme="minorEastAsia"/>
                <w:color w:val="auto"/>
                <w:spacing w:val="-6"/>
                <w:kern w:val="2"/>
                <w:sz w:val="21"/>
                <w:szCs w:val="21"/>
                <w:lang w:val="en-US" w:eastAsia="zh-CN" w:bidi="ar-SA"/>
              </w:rPr>
              <w:t>校赛组织</w:t>
            </w:r>
          </w:p>
          <w:p>
            <w:pPr>
              <w:spacing w:line="240" w:lineRule="auto"/>
              <w:ind w:left="-4" w:leftChars="-2" w:firstLine="1" w:firstLineChars="1"/>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color w:val="auto"/>
                <w:spacing w:val="-6"/>
                <w:kern w:val="2"/>
                <w:sz w:val="21"/>
                <w:szCs w:val="21"/>
                <w:lang w:val="en-US" w:eastAsia="zh-CN" w:bidi="ar-SA"/>
              </w:rPr>
              <w:t>服务方案</w:t>
            </w:r>
          </w:p>
        </w:tc>
        <w:tc>
          <w:tcPr>
            <w:tcW w:w="6870" w:type="dxa"/>
            <w:vAlign w:val="center"/>
          </w:tcPr>
          <w:p>
            <w:pPr>
              <w:spacing w:line="240" w:lineRule="auto"/>
              <w:ind w:left="-4" w:leftChars="-2" w:firstLine="2" w:firstLineChars="1"/>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供应商根据本项目特点，提供完善的校赛组织服务方案（包括但不限于针对线上线下赛事组织运作、会务组织运作等方面）。</w:t>
            </w:r>
          </w:p>
          <w:p>
            <w:pPr>
              <w:spacing w:line="240" w:lineRule="auto"/>
              <w:ind w:left="-4" w:leftChars="-2" w:firstLine="1" w:firstLineChars="1"/>
              <w:rPr>
                <w:rFonts w:hint="eastAsia" w:asciiTheme="minorEastAsia" w:hAnsiTheme="minorEastAsia" w:eastAsiaTheme="minorEastAsia" w:cstheme="minorEastAsia"/>
                <w:color w:val="auto"/>
                <w:spacing w:val="-6"/>
                <w:kern w:val="2"/>
                <w:sz w:val="21"/>
                <w:szCs w:val="21"/>
                <w:lang w:val="en-US" w:eastAsia="zh-CN" w:bidi="ar-SA"/>
              </w:rPr>
            </w:pPr>
            <w:r>
              <w:rPr>
                <w:rFonts w:hint="eastAsia" w:asciiTheme="minorEastAsia" w:hAnsiTheme="minorEastAsia" w:eastAsiaTheme="minorEastAsia" w:cstheme="minorEastAsia"/>
                <w:color w:val="auto"/>
                <w:spacing w:val="-6"/>
                <w:kern w:val="2"/>
                <w:sz w:val="21"/>
                <w:szCs w:val="21"/>
                <w:lang w:val="en-US" w:eastAsia="zh-CN" w:bidi="ar-SA"/>
              </w:rPr>
              <w:t>服务方案内容详实且具有针对性的，得6分；</w:t>
            </w:r>
          </w:p>
          <w:p>
            <w:pPr>
              <w:spacing w:line="240" w:lineRule="auto"/>
              <w:ind w:left="-4" w:leftChars="-2" w:firstLine="1" w:firstLineChars="1"/>
              <w:rPr>
                <w:rFonts w:hint="eastAsia" w:asciiTheme="minorEastAsia" w:hAnsiTheme="minorEastAsia" w:eastAsiaTheme="minorEastAsia" w:cstheme="minorEastAsia"/>
                <w:color w:val="auto"/>
                <w:spacing w:val="-6"/>
                <w:kern w:val="2"/>
                <w:sz w:val="21"/>
                <w:szCs w:val="21"/>
                <w:lang w:val="en-US" w:eastAsia="zh-CN" w:bidi="ar-SA"/>
              </w:rPr>
            </w:pPr>
            <w:r>
              <w:rPr>
                <w:rFonts w:hint="eastAsia" w:asciiTheme="minorEastAsia" w:hAnsiTheme="minorEastAsia" w:eastAsiaTheme="minorEastAsia" w:cstheme="minorEastAsia"/>
                <w:color w:val="auto"/>
                <w:spacing w:val="-6"/>
                <w:kern w:val="2"/>
                <w:sz w:val="21"/>
                <w:szCs w:val="21"/>
                <w:lang w:val="en-US" w:eastAsia="zh-CN" w:bidi="ar-SA"/>
              </w:rPr>
              <w:t>内容完整，针对性一般得4分，</w:t>
            </w:r>
          </w:p>
          <w:p>
            <w:pPr>
              <w:spacing w:line="240" w:lineRule="auto"/>
              <w:ind w:left="-4" w:leftChars="-2" w:firstLine="1" w:firstLineChars="1"/>
              <w:rPr>
                <w:rFonts w:hint="eastAsia" w:asciiTheme="minorEastAsia" w:hAnsiTheme="minorEastAsia" w:eastAsiaTheme="minorEastAsia" w:cstheme="minorEastAsia"/>
                <w:color w:val="auto"/>
                <w:spacing w:val="-6"/>
                <w:kern w:val="2"/>
                <w:sz w:val="21"/>
                <w:szCs w:val="21"/>
                <w:lang w:val="en-US" w:eastAsia="zh-CN" w:bidi="ar-SA"/>
              </w:rPr>
            </w:pPr>
            <w:r>
              <w:rPr>
                <w:rFonts w:hint="eastAsia" w:asciiTheme="minorEastAsia" w:hAnsiTheme="minorEastAsia" w:eastAsiaTheme="minorEastAsia" w:cstheme="minorEastAsia"/>
                <w:color w:val="auto"/>
                <w:spacing w:val="-6"/>
                <w:kern w:val="2"/>
                <w:sz w:val="21"/>
                <w:szCs w:val="21"/>
                <w:lang w:val="en-US" w:eastAsia="zh-CN" w:bidi="ar-SA"/>
              </w:rPr>
              <w:t>内容基本完整、针对性较弱得2分；</w:t>
            </w:r>
          </w:p>
          <w:p>
            <w:pPr>
              <w:spacing w:line="240" w:lineRule="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pacing w:val="-6"/>
                <w:kern w:val="2"/>
                <w:sz w:val="21"/>
                <w:szCs w:val="21"/>
                <w:lang w:val="en-US" w:eastAsia="zh-CN" w:bidi="ar-SA"/>
              </w:rPr>
              <w:t>未提供不得分。</w:t>
            </w:r>
          </w:p>
        </w:tc>
        <w:tc>
          <w:tcPr>
            <w:tcW w:w="670" w:type="dxa"/>
            <w:vAlign w:val="center"/>
          </w:tcPr>
          <w:p>
            <w:pPr>
              <w:autoSpaceDE w:val="0"/>
              <w:autoSpaceDN w:val="0"/>
              <w:adjustRightInd w:val="0"/>
              <w:spacing w:line="240" w:lineRule="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pacing w:val="-6"/>
                <w:kern w:val="0"/>
                <w:sz w:val="21"/>
                <w:szCs w:val="21"/>
                <w:lang w:val="en-US" w:eastAsia="zh-CN"/>
              </w:rPr>
              <w:t>6分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787" w:hRule="atLeast"/>
        </w:trPr>
        <w:tc>
          <w:tcPr>
            <w:tcW w:w="740" w:type="dxa"/>
            <w:vMerge w:val="continue"/>
            <w:vAlign w:val="center"/>
          </w:tcPr>
          <w:p>
            <w:pPr>
              <w:spacing w:line="240" w:lineRule="auto"/>
              <w:rPr>
                <w:rFonts w:hint="eastAsia" w:asciiTheme="minorEastAsia" w:hAnsiTheme="minorEastAsia" w:eastAsiaTheme="minorEastAsia" w:cstheme="minorEastAsia"/>
                <w:sz w:val="21"/>
                <w:szCs w:val="21"/>
              </w:rPr>
            </w:pPr>
          </w:p>
        </w:tc>
        <w:tc>
          <w:tcPr>
            <w:tcW w:w="1078" w:type="dxa"/>
            <w:vAlign w:val="center"/>
          </w:tcPr>
          <w:p>
            <w:pPr>
              <w:spacing w:line="240" w:lineRule="auto"/>
              <w:ind w:left="-4" w:leftChars="-2" w:firstLine="1" w:firstLineChars="1"/>
              <w:jc w:val="center"/>
              <w:rPr>
                <w:rFonts w:hint="eastAsia" w:asciiTheme="minorEastAsia" w:hAnsiTheme="minorEastAsia" w:eastAsiaTheme="minorEastAsia" w:cstheme="minorEastAsia"/>
                <w:color w:val="auto"/>
                <w:spacing w:val="-6"/>
                <w:kern w:val="2"/>
                <w:sz w:val="21"/>
                <w:szCs w:val="21"/>
                <w:lang w:val="en-US" w:eastAsia="zh-CN" w:bidi="ar-SA"/>
              </w:rPr>
            </w:pPr>
            <w:r>
              <w:rPr>
                <w:rFonts w:hint="eastAsia" w:asciiTheme="minorEastAsia" w:hAnsiTheme="minorEastAsia" w:eastAsiaTheme="minorEastAsia" w:cstheme="minorEastAsia"/>
                <w:color w:val="auto"/>
                <w:spacing w:val="-6"/>
                <w:kern w:val="2"/>
                <w:sz w:val="21"/>
                <w:szCs w:val="21"/>
                <w:lang w:val="en-US" w:eastAsia="zh-CN" w:bidi="ar-SA"/>
              </w:rPr>
              <w:t>培训方案</w:t>
            </w:r>
          </w:p>
        </w:tc>
        <w:tc>
          <w:tcPr>
            <w:tcW w:w="6870" w:type="dxa"/>
            <w:vAlign w:val="center"/>
          </w:tcPr>
          <w:p>
            <w:pPr>
              <w:spacing w:line="240" w:lineRule="auto"/>
              <w:ind w:left="-4" w:leftChars="-2" w:firstLine="1" w:firstLineChars="1"/>
              <w:rPr>
                <w:rFonts w:hint="eastAsia" w:asciiTheme="minorEastAsia" w:hAnsiTheme="minorEastAsia" w:eastAsiaTheme="minorEastAsia" w:cstheme="minorEastAsia"/>
                <w:color w:val="auto"/>
                <w:spacing w:val="-6"/>
                <w:kern w:val="2"/>
                <w:sz w:val="21"/>
                <w:szCs w:val="21"/>
                <w:lang w:val="en-US" w:eastAsia="zh-CN" w:bidi="ar-SA"/>
              </w:rPr>
            </w:pPr>
            <w:r>
              <w:rPr>
                <w:rFonts w:hint="eastAsia" w:asciiTheme="minorEastAsia" w:hAnsiTheme="minorEastAsia" w:eastAsiaTheme="minorEastAsia" w:cstheme="minorEastAsia"/>
                <w:color w:val="auto"/>
                <w:spacing w:val="-6"/>
                <w:kern w:val="2"/>
                <w:sz w:val="21"/>
                <w:szCs w:val="21"/>
                <w:lang w:val="en-US" w:eastAsia="zh-CN" w:bidi="ar-SA"/>
              </w:rPr>
              <w:t>供应商根据磋商文件中的服务内容及要求，提供完善的培训方案，保证能在满足服务需求的同时还能优质的完成学校培训目标。</w:t>
            </w:r>
          </w:p>
          <w:p>
            <w:pPr>
              <w:spacing w:line="240" w:lineRule="auto"/>
              <w:ind w:left="-4" w:leftChars="-2" w:firstLine="1" w:firstLineChars="1"/>
              <w:rPr>
                <w:rFonts w:hint="eastAsia" w:asciiTheme="minorEastAsia" w:hAnsiTheme="minorEastAsia" w:eastAsiaTheme="minorEastAsia" w:cstheme="minorEastAsia"/>
                <w:color w:val="auto"/>
                <w:spacing w:val="-6"/>
                <w:kern w:val="2"/>
                <w:sz w:val="21"/>
                <w:szCs w:val="21"/>
                <w:lang w:val="en-US" w:eastAsia="zh-CN" w:bidi="ar-SA"/>
              </w:rPr>
            </w:pPr>
            <w:r>
              <w:rPr>
                <w:rFonts w:hint="eastAsia" w:asciiTheme="minorEastAsia" w:hAnsiTheme="minorEastAsia" w:eastAsiaTheme="minorEastAsia" w:cstheme="minorEastAsia"/>
                <w:color w:val="auto"/>
                <w:spacing w:val="-6"/>
                <w:kern w:val="2"/>
                <w:sz w:val="21"/>
                <w:szCs w:val="21"/>
                <w:lang w:val="en-US" w:eastAsia="zh-CN" w:bidi="ar-SA"/>
              </w:rPr>
              <w:t>培训方案内容详实且具有针对性的，得5分；</w:t>
            </w:r>
          </w:p>
          <w:p>
            <w:pPr>
              <w:spacing w:line="240" w:lineRule="auto"/>
              <w:ind w:left="-4" w:leftChars="-2" w:firstLine="1" w:firstLineChars="1"/>
              <w:rPr>
                <w:rFonts w:hint="eastAsia" w:asciiTheme="minorEastAsia" w:hAnsiTheme="minorEastAsia" w:eastAsiaTheme="minorEastAsia" w:cstheme="minorEastAsia"/>
                <w:color w:val="auto"/>
                <w:spacing w:val="-6"/>
                <w:kern w:val="2"/>
                <w:sz w:val="21"/>
                <w:szCs w:val="21"/>
                <w:lang w:val="en-US" w:eastAsia="zh-CN" w:bidi="ar-SA"/>
              </w:rPr>
            </w:pPr>
            <w:r>
              <w:rPr>
                <w:rFonts w:hint="eastAsia" w:asciiTheme="minorEastAsia" w:hAnsiTheme="minorEastAsia" w:eastAsiaTheme="minorEastAsia" w:cstheme="minorEastAsia"/>
                <w:color w:val="auto"/>
                <w:spacing w:val="-6"/>
                <w:kern w:val="2"/>
                <w:sz w:val="21"/>
                <w:szCs w:val="21"/>
                <w:lang w:val="en-US" w:eastAsia="zh-CN" w:bidi="ar-SA"/>
              </w:rPr>
              <w:t>内容完整，针对性一般得3分，</w:t>
            </w:r>
          </w:p>
          <w:p>
            <w:pPr>
              <w:spacing w:line="240" w:lineRule="auto"/>
              <w:ind w:left="-4" w:leftChars="-2" w:firstLine="1" w:firstLineChars="1"/>
              <w:rPr>
                <w:rFonts w:hint="eastAsia" w:asciiTheme="minorEastAsia" w:hAnsiTheme="minorEastAsia" w:eastAsiaTheme="minorEastAsia" w:cstheme="minorEastAsia"/>
                <w:color w:val="auto"/>
                <w:spacing w:val="-6"/>
                <w:kern w:val="2"/>
                <w:sz w:val="21"/>
                <w:szCs w:val="21"/>
                <w:lang w:val="en-US" w:eastAsia="zh-CN" w:bidi="ar-SA"/>
              </w:rPr>
            </w:pPr>
            <w:r>
              <w:rPr>
                <w:rFonts w:hint="eastAsia" w:asciiTheme="minorEastAsia" w:hAnsiTheme="minorEastAsia" w:eastAsiaTheme="minorEastAsia" w:cstheme="minorEastAsia"/>
                <w:color w:val="auto"/>
                <w:spacing w:val="-6"/>
                <w:kern w:val="2"/>
                <w:sz w:val="21"/>
                <w:szCs w:val="21"/>
                <w:lang w:val="en-US" w:eastAsia="zh-CN" w:bidi="ar-SA"/>
              </w:rPr>
              <w:t>内容基本完整、针对性较弱得1分；</w:t>
            </w:r>
          </w:p>
          <w:p>
            <w:pPr>
              <w:spacing w:line="240" w:lineRule="auto"/>
              <w:ind w:left="-4" w:leftChars="-2" w:firstLine="1" w:firstLineChars="1"/>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pacing w:val="-6"/>
                <w:kern w:val="2"/>
                <w:sz w:val="21"/>
                <w:szCs w:val="21"/>
                <w:lang w:val="en-US" w:eastAsia="zh-CN" w:bidi="ar-SA"/>
              </w:rPr>
              <w:t>未提供不得分。</w:t>
            </w:r>
          </w:p>
        </w:tc>
        <w:tc>
          <w:tcPr>
            <w:tcW w:w="670" w:type="dxa"/>
            <w:vAlign w:val="center"/>
          </w:tcPr>
          <w:p>
            <w:pPr>
              <w:spacing w:line="240" w:lineRule="auto"/>
              <w:ind w:left="-4" w:leftChars="-2" w:firstLine="1" w:firstLineChars="1"/>
              <w:rPr>
                <w:rFonts w:hint="eastAsia" w:asciiTheme="minorEastAsia" w:hAnsiTheme="minorEastAsia" w:eastAsiaTheme="minorEastAsia" w:cstheme="minorEastAsia"/>
                <w:color w:val="auto"/>
                <w:spacing w:val="-6"/>
                <w:kern w:val="0"/>
                <w:sz w:val="21"/>
                <w:szCs w:val="21"/>
                <w:lang w:val="en-US" w:eastAsia="zh-CN"/>
              </w:rPr>
            </w:pPr>
            <w:r>
              <w:rPr>
                <w:rFonts w:hint="eastAsia" w:asciiTheme="minorEastAsia" w:hAnsiTheme="minorEastAsia" w:eastAsiaTheme="minorEastAsia" w:cstheme="minorEastAsia"/>
                <w:color w:val="auto"/>
                <w:spacing w:val="-6"/>
                <w:sz w:val="21"/>
                <w:szCs w:val="21"/>
                <w:lang w:val="en-US" w:eastAsia="zh-CN"/>
              </w:rPr>
              <w:t>5分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14" w:hRule="atLeast"/>
        </w:trPr>
        <w:tc>
          <w:tcPr>
            <w:tcW w:w="740" w:type="dxa"/>
            <w:vMerge w:val="continue"/>
            <w:vAlign w:val="center"/>
          </w:tcPr>
          <w:p>
            <w:pPr>
              <w:spacing w:line="240" w:lineRule="auto"/>
              <w:rPr>
                <w:rFonts w:hint="eastAsia" w:asciiTheme="minorEastAsia" w:hAnsiTheme="minorEastAsia" w:eastAsiaTheme="minorEastAsia" w:cstheme="minorEastAsia"/>
                <w:sz w:val="21"/>
                <w:szCs w:val="21"/>
              </w:rPr>
            </w:pPr>
          </w:p>
        </w:tc>
        <w:tc>
          <w:tcPr>
            <w:tcW w:w="1078" w:type="dxa"/>
            <w:vAlign w:val="center"/>
          </w:tcPr>
          <w:p>
            <w:pPr>
              <w:spacing w:line="240" w:lineRule="auto"/>
              <w:ind w:left="-4" w:leftChars="-2" w:firstLine="1" w:firstLineChars="1"/>
              <w:jc w:val="center"/>
              <w:rPr>
                <w:rFonts w:hint="eastAsia" w:asciiTheme="minorEastAsia" w:hAnsiTheme="minorEastAsia" w:eastAsiaTheme="minorEastAsia" w:cstheme="minorEastAsia"/>
                <w:color w:val="auto"/>
                <w:spacing w:val="-6"/>
                <w:kern w:val="2"/>
                <w:sz w:val="21"/>
                <w:szCs w:val="21"/>
                <w:lang w:val="en-US" w:eastAsia="zh-CN" w:bidi="ar-SA"/>
              </w:rPr>
            </w:pPr>
            <w:r>
              <w:rPr>
                <w:rFonts w:hint="eastAsia" w:asciiTheme="minorEastAsia" w:hAnsiTheme="minorEastAsia" w:eastAsiaTheme="minorEastAsia" w:cstheme="minorEastAsia"/>
                <w:color w:val="auto"/>
                <w:spacing w:val="-6"/>
                <w:kern w:val="2"/>
                <w:sz w:val="21"/>
                <w:szCs w:val="21"/>
                <w:lang w:val="en-US" w:eastAsia="zh-CN" w:bidi="ar-SA"/>
              </w:rPr>
              <w:t>师资力量投入</w:t>
            </w:r>
          </w:p>
        </w:tc>
        <w:tc>
          <w:tcPr>
            <w:tcW w:w="6870" w:type="dxa"/>
            <w:vAlign w:val="center"/>
          </w:tcPr>
          <w:p>
            <w:pPr>
              <w:spacing w:line="240" w:lineRule="auto"/>
              <w:outlineLvl w:val="9"/>
              <w:rPr>
                <w:rFonts w:hint="eastAsia"/>
                <w:lang w:val="en-US" w:eastAsia="zh-CN"/>
              </w:rPr>
            </w:pPr>
            <w:r>
              <w:rPr>
                <w:rFonts w:hint="eastAsia"/>
                <w:lang w:val="en-US" w:eastAsia="zh-CN"/>
              </w:rPr>
              <w:t>每一个课程模块至少包含授课师资安排、师资介绍、教学团队成员、预计授课地点或授课方式4个方面。</w:t>
            </w:r>
          </w:p>
          <w:p>
            <w:pPr>
              <w:spacing w:line="240" w:lineRule="auto"/>
              <w:outlineLvl w:val="9"/>
              <w:rPr>
                <w:rFonts w:hint="eastAsia"/>
                <w:lang w:val="en-US" w:eastAsia="zh-CN"/>
              </w:rPr>
            </w:pPr>
            <w:r>
              <w:rPr>
                <w:rFonts w:hint="eastAsia"/>
                <w:lang w:val="en-US" w:eastAsia="zh-CN"/>
              </w:rPr>
              <w:t>师资能力强，有高校聘书，教学团队成员及授课安排计划详尽科学、合理、针对性强得6分；</w:t>
            </w:r>
          </w:p>
          <w:p>
            <w:pPr>
              <w:spacing w:line="240" w:lineRule="auto"/>
              <w:outlineLvl w:val="9"/>
              <w:rPr>
                <w:rFonts w:hint="eastAsia"/>
                <w:lang w:val="en-US" w:eastAsia="zh-CN"/>
              </w:rPr>
            </w:pPr>
            <w:r>
              <w:rPr>
                <w:rFonts w:hint="eastAsia"/>
                <w:lang w:val="en-US" w:eastAsia="zh-CN"/>
              </w:rPr>
              <w:t>师资能力较弱，教学团队成员及授课安排计划详尽科学、合理、针对性一般得4分；</w:t>
            </w:r>
          </w:p>
          <w:p>
            <w:pPr>
              <w:spacing w:line="240" w:lineRule="auto"/>
              <w:outlineLvl w:val="9"/>
              <w:rPr>
                <w:rFonts w:hint="eastAsia"/>
                <w:lang w:val="en-US" w:eastAsia="zh-CN"/>
              </w:rPr>
            </w:pPr>
            <w:r>
              <w:rPr>
                <w:rFonts w:hint="eastAsia"/>
                <w:lang w:val="en-US" w:eastAsia="zh-CN"/>
              </w:rPr>
              <w:t>师资能力弱，教学团队成员及授课安排安排计划欠合理、针对性差得2分；</w:t>
            </w:r>
          </w:p>
          <w:p>
            <w:pPr>
              <w:outlineLvl w:val="9"/>
              <w:rPr>
                <w:rFonts w:hint="default"/>
                <w:lang w:val="en-US" w:eastAsia="zh-CN"/>
              </w:rPr>
            </w:pPr>
            <w:r>
              <w:rPr>
                <w:rFonts w:hint="eastAsia" w:asciiTheme="minorEastAsia" w:hAnsiTheme="minorEastAsia" w:eastAsiaTheme="minorEastAsia" w:cstheme="minorEastAsia"/>
                <w:color w:val="auto"/>
                <w:sz w:val="21"/>
                <w:szCs w:val="21"/>
                <w:lang w:val="en-US" w:eastAsia="zh-CN"/>
              </w:rPr>
              <w:t>(需提供人员学历、职称、聘书等相关证明材料)</w:t>
            </w:r>
          </w:p>
        </w:tc>
        <w:tc>
          <w:tcPr>
            <w:tcW w:w="670" w:type="dxa"/>
            <w:vAlign w:val="center"/>
          </w:tcPr>
          <w:p>
            <w:pPr>
              <w:autoSpaceDE w:val="0"/>
              <w:autoSpaceDN w:val="0"/>
              <w:adjustRightInd w:val="0"/>
              <w:spacing w:line="240" w:lineRule="auto"/>
              <w:rPr>
                <w:rFonts w:hint="eastAsia" w:asciiTheme="minorEastAsia" w:hAnsiTheme="minorEastAsia" w:eastAsiaTheme="minorEastAsia" w:cstheme="minorEastAsia"/>
                <w:color w:val="auto"/>
                <w:spacing w:val="-6"/>
                <w:kern w:val="0"/>
                <w:sz w:val="21"/>
                <w:szCs w:val="21"/>
                <w:lang w:val="en-US" w:eastAsia="zh-CN"/>
              </w:rPr>
            </w:pPr>
            <w:r>
              <w:rPr>
                <w:rFonts w:hint="eastAsia" w:asciiTheme="minorEastAsia" w:hAnsiTheme="minorEastAsia" w:eastAsiaTheme="minorEastAsia" w:cstheme="minorEastAsia"/>
                <w:color w:val="auto"/>
                <w:spacing w:val="-6"/>
                <w:kern w:val="0"/>
                <w:sz w:val="21"/>
                <w:szCs w:val="21"/>
                <w:lang w:val="en-US" w:eastAsia="zh-CN"/>
              </w:rPr>
              <w:t>6分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21" w:hRule="atLeast"/>
        </w:trPr>
        <w:tc>
          <w:tcPr>
            <w:tcW w:w="740" w:type="dxa"/>
            <w:vMerge w:val="continue"/>
            <w:vAlign w:val="center"/>
          </w:tcPr>
          <w:p>
            <w:pPr>
              <w:spacing w:line="240" w:lineRule="auto"/>
              <w:rPr>
                <w:rFonts w:hint="eastAsia" w:asciiTheme="minorEastAsia" w:hAnsiTheme="minorEastAsia" w:eastAsiaTheme="minorEastAsia" w:cstheme="minorEastAsia"/>
                <w:sz w:val="21"/>
                <w:szCs w:val="21"/>
              </w:rPr>
            </w:pPr>
          </w:p>
        </w:tc>
        <w:tc>
          <w:tcPr>
            <w:tcW w:w="1078" w:type="dxa"/>
            <w:vAlign w:val="center"/>
          </w:tcPr>
          <w:p>
            <w:pPr>
              <w:spacing w:line="240" w:lineRule="auto"/>
              <w:ind w:left="-4" w:leftChars="-2" w:firstLine="1" w:firstLineChars="1"/>
              <w:jc w:val="center"/>
              <w:rPr>
                <w:rFonts w:hint="eastAsia" w:asciiTheme="minorEastAsia" w:hAnsiTheme="minorEastAsia" w:eastAsiaTheme="minorEastAsia" w:cstheme="minorEastAsia"/>
                <w:color w:val="auto"/>
                <w:spacing w:val="-6"/>
                <w:kern w:val="2"/>
                <w:sz w:val="21"/>
                <w:szCs w:val="21"/>
                <w:lang w:val="en-US" w:eastAsia="zh-CN" w:bidi="ar-SA"/>
              </w:rPr>
            </w:pPr>
            <w:r>
              <w:rPr>
                <w:rFonts w:hint="eastAsia" w:asciiTheme="minorEastAsia" w:hAnsiTheme="minorEastAsia" w:eastAsiaTheme="minorEastAsia" w:cstheme="minorEastAsia"/>
                <w:color w:val="auto"/>
                <w:spacing w:val="-6"/>
                <w:kern w:val="2"/>
                <w:sz w:val="21"/>
                <w:szCs w:val="21"/>
                <w:lang w:val="en-US" w:eastAsia="zh-CN" w:bidi="ar-SA"/>
              </w:rPr>
              <w:t>企业荣誉</w:t>
            </w:r>
          </w:p>
        </w:tc>
        <w:tc>
          <w:tcPr>
            <w:tcW w:w="6870" w:type="dxa"/>
            <w:vAlign w:val="center"/>
          </w:tcPr>
          <w:p>
            <w:pPr>
              <w:spacing w:line="240" w:lineRule="auto"/>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供应商近三年（投标截止时间前36个月）指导高校获得过创新创业相关赛事奖项的，1个得1分，最多得3分（需提供与高校签订合同等相关证明材料）</w:t>
            </w:r>
          </w:p>
        </w:tc>
        <w:tc>
          <w:tcPr>
            <w:tcW w:w="670" w:type="dxa"/>
            <w:vAlign w:val="center"/>
          </w:tcPr>
          <w:p>
            <w:pPr>
              <w:autoSpaceDE w:val="0"/>
              <w:autoSpaceDN w:val="0"/>
              <w:adjustRightInd w:val="0"/>
              <w:spacing w:line="240" w:lineRule="auto"/>
              <w:rPr>
                <w:rFonts w:hint="eastAsia" w:asciiTheme="minorEastAsia" w:hAnsiTheme="minorEastAsia" w:eastAsiaTheme="minorEastAsia" w:cstheme="minorEastAsia"/>
                <w:color w:val="auto"/>
                <w:spacing w:val="-6"/>
                <w:kern w:val="0"/>
                <w:sz w:val="21"/>
                <w:szCs w:val="21"/>
                <w:lang w:val="en-US" w:eastAsia="zh-CN"/>
              </w:rPr>
            </w:pPr>
            <w:r>
              <w:rPr>
                <w:rFonts w:hint="eastAsia" w:asciiTheme="minorEastAsia" w:hAnsiTheme="minorEastAsia" w:eastAsiaTheme="minorEastAsia" w:cstheme="minorEastAsia"/>
                <w:color w:val="auto"/>
                <w:spacing w:val="-6"/>
                <w:kern w:val="0"/>
                <w:sz w:val="21"/>
                <w:szCs w:val="21"/>
                <w:lang w:val="en-US" w:eastAsia="zh-CN"/>
              </w:rPr>
              <w:t>3分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21" w:hRule="atLeast"/>
        </w:trPr>
        <w:tc>
          <w:tcPr>
            <w:tcW w:w="740" w:type="dxa"/>
            <w:vMerge w:val="continue"/>
            <w:vAlign w:val="center"/>
          </w:tcPr>
          <w:p>
            <w:pPr>
              <w:spacing w:line="240" w:lineRule="auto"/>
              <w:rPr>
                <w:rFonts w:hint="eastAsia" w:asciiTheme="minorEastAsia" w:hAnsiTheme="minorEastAsia" w:eastAsiaTheme="minorEastAsia" w:cstheme="minorEastAsia"/>
                <w:sz w:val="21"/>
                <w:szCs w:val="21"/>
              </w:rPr>
            </w:pPr>
          </w:p>
        </w:tc>
        <w:tc>
          <w:tcPr>
            <w:tcW w:w="1078" w:type="dxa"/>
            <w:vAlign w:val="center"/>
          </w:tcPr>
          <w:p>
            <w:pPr>
              <w:spacing w:line="240" w:lineRule="auto"/>
              <w:ind w:left="-4" w:leftChars="-2" w:firstLine="1" w:firstLineChars="1"/>
              <w:jc w:val="center"/>
              <w:rPr>
                <w:rFonts w:hint="eastAsia" w:asciiTheme="minorEastAsia" w:hAnsiTheme="minorEastAsia" w:eastAsiaTheme="minorEastAsia" w:cstheme="minorEastAsia"/>
                <w:color w:val="auto"/>
                <w:spacing w:val="-6"/>
                <w:kern w:val="2"/>
                <w:sz w:val="21"/>
                <w:szCs w:val="21"/>
                <w:lang w:val="en-US" w:eastAsia="zh-CN" w:bidi="ar-SA"/>
              </w:rPr>
            </w:pPr>
            <w:r>
              <w:rPr>
                <w:rFonts w:hint="eastAsia" w:asciiTheme="minorEastAsia" w:hAnsiTheme="minorEastAsia" w:eastAsiaTheme="minorEastAsia" w:cstheme="minorEastAsia"/>
                <w:color w:val="auto"/>
                <w:spacing w:val="-6"/>
                <w:kern w:val="2"/>
                <w:sz w:val="21"/>
                <w:szCs w:val="21"/>
                <w:lang w:val="en-US" w:eastAsia="zh-CN" w:bidi="ar-SA"/>
              </w:rPr>
              <w:t>负责人及团队能力</w:t>
            </w:r>
          </w:p>
        </w:tc>
        <w:tc>
          <w:tcPr>
            <w:tcW w:w="6870" w:type="dxa"/>
            <w:vAlign w:val="center"/>
          </w:tcPr>
          <w:p>
            <w:pPr>
              <w:spacing w:line="240" w:lineRule="auto"/>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供应商拟派项目负责人及团队人员具备国际国内创新创业教育经验以及承担大学生创业项目培育的师资资源和对接能力的（提供人员学历、职称、经验或个人奖项等相关证明材料），每提供一个人员且满足要求得1分，满分6分。</w:t>
            </w:r>
          </w:p>
        </w:tc>
        <w:tc>
          <w:tcPr>
            <w:tcW w:w="670" w:type="dxa"/>
            <w:vAlign w:val="center"/>
          </w:tcPr>
          <w:p>
            <w:pPr>
              <w:autoSpaceDE w:val="0"/>
              <w:autoSpaceDN w:val="0"/>
              <w:adjustRightInd w:val="0"/>
              <w:spacing w:line="240" w:lineRule="auto"/>
              <w:rPr>
                <w:rFonts w:hint="eastAsia" w:asciiTheme="minorEastAsia" w:hAnsiTheme="minorEastAsia" w:eastAsiaTheme="minorEastAsia" w:cstheme="minorEastAsia"/>
                <w:color w:val="auto"/>
                <w:spacing w:val="-6"/>
                <w:kern w:val="0"/>
                <w:sz w:val="21"/>
                <w:szCs w:val="21"/>
                <w:lang w:val="en-US" w:eastAsia="zh-CN"/>
              </w:rPr>
            </w:pPr>
            <w:r>
              <w:rPr>
                <w:rFonts w:hint="eastAsia" w:asciiTheme="minorEastAsia" w:hAnsiTheme="minorEastAsia" w:eastAsiaTheme="minorEastAsia" w:cstheme="minorEastAsia"/>
                <w:color w:val="auto"/>
                <w:spacing w:val="-6"/>
                <w:kern w:val="0"/>
                <w:sz w:val="21"/>
                <w:szCs w:val="21"/>
                <w:lang w:val="en-US" w:eastAsia="zh-CN"/>
              </w:rPr>
              <w:t>6分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237" w:hRule="atLeast"/>
        </w:trPr>
        <w:tc>
          <w:tcPr>
            <w:tcW w:w="740" w:type="dxa"/>
            <w:vMerge w:val="continue"/>
            <w:vAlign w:val="center"/>
          </w:tcPr>
          <w:p>
            <w:pPr>
              <w:spacing w:line="240" w:lineRule="auto"/>
              <w:rPr>
                <w:rFonts w:hint="eastAsia" w:asciiTheme="minorEastAsia" w:hAnsiTheme="minorEastAsia" w:eastAsiaTheme="minorEastAsia" w:cstheme="minorEastAsia"/>
                <w:sz w:val="21"/>
                <w:szCs w:val="21"/>
              </w:rPr>
            </w:pPr>
          </w:p>
        </w:tc>
        <w:tc>
          <w:tcPr>
            <w:tcW w:w="1078" w:type="dxa"/>
            <w:vAlign w:val="center"/>
          </w:tcPr>
          <w:p>
            <w:pPr>
              <w:spacing w:line="240" w:lineRule="auto"/>
              <w:jc w:val="center"/>
              <w:rPr>
                <w:rFonts w:hint="eastAsia" w:asciiTheme="minorEastAsia" w:hAnsiTheme="minorEastAsia" w:eastAsiaTheme="minorEastAsia" w:cstheme="minorEastAsia"/>
                <w:color w:val="auto"/>
                <w:spacing w:val="-6"/>
                <w:kern w:val="2"/>
                <w:sz w:val="21"/>
                <w:szCs w:val="21"/>
                <w:lang w:val="en-US" w:eastAsia="zh-CN" w:bidi="ar-SA"/>
              </w:rPr>
            </w:pPr>
            <w:r>
              <w:rPr>
                <w:rFonts w:hint="eastAsia" w:asciiTheme="minorEastAsia" w:hAnsiTheme="minorEastAsia" w:eastAsiaTheme="minorEastAsia" w:cstheme="minorEastAsia"/>
                <w:color w:val="auto"/>
                <w:spacing w:val="-6"/>
                <w:sz w:val="21"/>
                <w:szCs w:val="21"/>
                <w:lang w:eastAsia="zh-CN"/>
              </w:rPr>
              <w:t>服务承诺</w:t>
            </w:r>
          </w:p>
        </w:tc>
        <w:tc>
          <w:tcPr>
            <w:tcW w:w="6870" w:type="dxa"/>
            <w:vAlign w:val="center"/>
          </w:tcPr>
          <w:p>
            <w:pPr>
              <w:spacing w:line="240" w:lineRule="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根据本项目特点，提供</w:t>
            </w:r>
            <w:r>
              <w:rPr>
                <w:rFonts w:hint="eastAsia" w:asciiTheme="minorEastAsia" w:hAnsiTheme="minorEastAsia" w:eastAsiaTheme="minorEastAsia" w:cstheme="minorEastAsia"/>
                <w:color w:val="auto"/>
                <w:sz w:val="21"/>
                <w:szCs w:val="21"/>
              </w:rPr>
              <w:t>明确的服务承诺和具体指标，并列出具体落实措施</w:t>
            </w:r>
            <w:r>
              <w:rPr>
                <w:rFonts w:hint="eastAsia" w:asciiTheme="minorEastAsia" w:hAnsiTheme="minorEastAsia" w:eastAsiaTheme="minorEastAsia" w:cstheme="minorEastAsia"/>
                <w:color w:val="auto"/>
                <w:sz w:val="21"/>
                <w:szCs w:val="21"/>
                <w:lang w:eastAsia="zh-CN"/>
              </w:rPr>
              <w:t>（包括但不限于保证组织、推荐和筛选课程优质优量完成，教师培训课程、团队培训课程、项目组别课程等多样化且理论性强），</w:t>
            </w:r>
          </w:p>
          <w:p>
            <w:pPr>
              <w:widowControl/>
              <w:spacing w:line="240" w:lineRule="auto"/>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科学、合理，针对性强，</w:t>
            </w:r>
            <w:r>
              <w:rPr>
                <w:rFonts w:hint="eastAsia" w:asciiTheme="minorEastAsia" w:hAnsiTheme="minorEastAsia" w:eastAsiaTheme="minorEastAsia" w:cstheme="minorEastAsia"/>
                <w:color w:val="auto"/>
                <w:kern w:val="0"/>
                <w:sz w:val="21"/>
                <w:szCs w:val="21"/>
                <w:lang w:val="en-US" w:eastAsia="zh-CN"/>
              </w:rPr>
              <w:t>5</w:t>
            </w:r>
            <w:r>
              <w:rPr>
                <w:rFonts w:hint="eastAsia" w:asciiTheme="minorEastAsia" w:hAnsiTheme="minorEastAsia" w:eastAsiaTheme="minorEastAsia" w:cstheme="minorEastAsia"/>
                <w:color w:val="auto"/>
                <w:kern w:val="0"/>
                <w:sz w:val="21"/>
                <w:szCs w:val="21"/>
              </w:rPr>
              <w:t>分；</w:t>
            </w:r>
          </w:p>
          <w:p>
            <w:pPr>
              <w:widowControl/>
              <w:spacing w:line="240" w:lineRule="auto"/>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合理，可行，</w:t>
            </w:r>
            <w:r>
              <w:rPr>
                <w:rFonts w:hint="eastAsia" w:asciiTheme="minorEastAsia" w:hAnsiTheme="minorEastAsia" w:eastAsiaTheme="minorEastAsia" w:cstheme="minorEastAsia"/>
                <w:color w:val="auto"/>
                <w:kern w:val="0"/>
                <w:sz w:val="21"/>
                <w:szCs w:val="21"/>
                <w:lang w:val="en-US" w:eastAsia="zh-CN"/>
              </w:rPr>
              <w:t>3</w:t>
            </w:r>
            <w:r>
              <w:rPr>
                <w:rFonts w:hint="eastAsia" w:asciiTheme="minorEastAsia" w:hAnsiTheme="minorEastAsia" w:eastAsiaTheme="minorEastAsia" w:cstheme="minorEastAsia"/>
                <w:color w:val="auto"/>
                <w:kern w:val="0"/>
                <w:sz w:val="21"/>
                <w:szCs w:val="21"/>
              </w:rPr>
              <w:t>分；</w:t>
            </w:r>
          </w:p>
          <w:p>
            <w:pPr>
              <w:widowControl/>
              <w:spacing w:line="240" w:lineRule="auto"/>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欠合理，基本可行，</w:t>
            </w:r>
            <w:r>
              <w:rPr>
                <w:rFonts w:hint="eastAsia" w:asciiTheme="minorEastAsia" w:hAnsiTheme="minorEastAsia" w:eastAsiaTheme="minorEastAsia" w:cstheme="minorEastAsia"/>
                <w:color w:val="auto"/>
                <w:kern w:val="0"/>
                <w:sz w:val="21"/>
                <w:szCs w:val="21"/>
                <w:lang w:val="en-US" w:eastAsia="zh-CN"/>
              </w:rPr>
              <w:t>1</w:t>
            </w:r>
            <w:r>
              <w:rPr>
                <w:rFonts w:hint="eastAsia" w:asciiTheme="minorEastAsia" w:hAnsiTheme="minorEastAsia" w:eastAsiaTheme="minorEastAsia" w:cstheme="minorEastAsia"/>
                <w:color w:val="auto"/>
                <w:kern w:val="0"/>
                <w:sz w:val="21"/>
                <w:szCs w:val="21"/>
              </w:rPr>
              <w:t>分；</w:t>
            </w:r>
          </w:p>
          <w:p>
            <w:pPr>
              <w:spacing w:line="240" w:lineRule="auto"/>
              <w:outlineLvl w:val="9"/>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0"/>
                <w:sz w:val="21"/>
                <w:szCs w:val="21"/>
              </w:rPr>
              <w:t>不可行，0 分。</w:t>
            </w:r>
          </w:p>
        </w:tc>
        <w:tc>
          <w:tcPr>
            <w:tcW w:w="670" w:type="dxa"/>
            <w:vAlign w:val="center"/>
          </w:tcPr>
          <w:p>
            <w:pPr>
              <w:spacing w:line="240" w:lineRule="auto"/>
              <w:rPr>
                <w:rFonts w:hint="eastAsia" w:asciiTheme="minorEastAsia" w:hAnsiTheme="minorEastAsia" w:eastAsiaTheme="minorEastAsia" w:cstheme="minorEastAsia"/>
                <w:color w:val="auto"/>
                <w:spacing w:val="-6"/>
                <w:kern w:val="2"/>
                <w:sz w:val="21"/>
                <w:szCs w:val="21"/>
                <w:lang w:val="en-US" w:eastAsia="zh-CN" w:bidi="ar-SA"/>
              </w:rPr>
            </w:pPr>
            <w:r>
              <w:rPr>
                <w:rFonts w:hint="eastAsia" w:asciiTheme="minorEastAsia" w:hAnsiTheme="minorEastAsia" w:eastAsiaTheme="minorEastAsia" w:cstheme="minorEastAsia"/>
                <w:color w:val="auto"/>
                <w:spacing w:val="-6"/>
                <w:sz w:val="21"/>
                <w:szCs w:val="21"/>
                <w:lang w:val="en-US" w:eastAsia="zh-CN"/>
              </w:rPr>
              <w:t>5分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356" w:hRule="atLeast"/>
        </w:trPr>
        <w:tc>
          <w:tcPr>
            <w:tcW w:w="740" w:type="dxa"/>
            <w:vMerge w:val="continue"/>
            <w:vAlign w:val="center"/>
          </w:tcPr>
          <w:p>
            <w:pPr>
              <w:spacing w:line="240" w:lineRule="auto"/>
              <w:rPr>
                <w:rFonts w:hint="eastAsia" w:asciiTheme="minorEastAsia" w:hAnsiTheme="minorEastAsia" w:eastAsiaTheme="minorEastAsia" w:cstheme="minorEastAsia"/>
                <w:sz w:val="21"/>
                <w:szCs w:val="21"/>
              </w:rPr>
            </w:pPr>
          </w:p>
        </w:tc>
        <w:tc>
          <w:tcPr>
            <w:tcW w:w="1078" w:type="dxa"/>
            <w:vAlign w:val="center"/>
          </w:tcPr>
          <w:p>
            <w:pPr>
              <w:spacing w:line="240" w:lineRule="auto"/>
              <w:jc w:val="center"/>
              <w:rPr>
                <w:rFonts w:hint="eastAsia" w:asciiTheme="minorEastAsia" w:hAnsiTheme="minorEastAsia" w:eastAsiaTheme="minorEastAsia" w:cstheme="minorEastAsia"/>
                <w:spacing w:val="-6"/>
                <w:kern w:val="2"/>
                <w:sz w:val="21"/>
                <w:szCs w:val="21"/>
                <w:lang w:val="en-US" w:eastAsia="zh-CN" w:bidi="ar-SA"/>
              </w:rPr>
            </w:pPr>
            <w:r>
              <w:rPr>
                <w:rFonts w:hint="eastAsia" w:asciiTheme="minorEastAsia" w:hAnsiTheme="minorEastAsia" w:eastAsiaTheme="minorEastAsia" w:cstheme="minorEastAsia"/>
                <w:spacing w:val="-6"/>
                <w:sz w:val="21"/>
                <w:szCs w:val="21"/>
                <w:lang w:eastAsia="zh-CN"/>
              </w:rPr>
              <w:t>内部管理制度</w:t>
            </w:r>
          </w:p>
        </w:tc>
        <w:tc>
          <w:tcPr>
            <w:tcW w:w="6870" w:type="dxa"/>
            <w:vAlign w:val="center"/>
          </w:tcPr>
          <w:p>
            <w:pPr>
              <w:spacing w:line="240" w:lineRule="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根据供应商提供</w:t>
            </w:r>
            <w:r>
              <w:rPr>
                <w:rFonts w:hint="eastAsia" w:asciiTheme="minorEastAsia" w:hAnsiTheme="minorEastAsia" w:eastAsiaTheme="minorEastAsia" w:cstheme="minorEastAsia"/>
                <w:color w:val="auto"/>
                <w:sz w:val="21"/>
                <w:szCs w:val="21"/>
              </w:rPr>
              <w:t>服务人员管理体系和内部管理制度</w:t>
            </w:r>
            <w:r>
              <w:rPr>
                <w:rFonts w:hint="eastAsia" w:asciiTheme="minorEastAsia" w:hAnsiTheme="minorEastAsia" w:eastAsiaTheme="minorEastAsia" w:cstheme="minorEastAsia"/>
                <w:color w:val="auto"/>
                <w:sz w:val="21"/>
                <w:szCs w:val="21"/>
                <w:lang w:eastAsia="zh-CN"/>
              </w:rPr>
              <w:t>，</w:t>
            </w:r>
          </w:p>
          <w:p>
            <w:pPr>
              <w:spacing w:line="240" w:lineRule="auto"/>
              <w:outlineLvl w:val="9"/>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lang w:eastAsia="zh-CN"/>
              </w:rPr>
              <w:t>制度明确、完善，</w:t>
            </w:r>
            <w:r>
              <w:rPr>
                <w:rFonts w:hint="eastAsia" w:asciiTheme="minorEastAsia" w:hAnsiTheme="minorEastAsia" w:eastAsiaTheme="minorEastAsia" w:cstheme="minorEastAsia"/>
                <w:color w:val="auto"/>
                <w:sz w:val="21"/>
                <w:szCs w:val="21"/>
                <w:lang w:val="en-US" w:eastAsia="zh-CN"/>
              </w:rPr>
              <w:t>4分；</w:t>
            </w:r>
            <w:r>
              <w:rPr>
                <w:rFonts w:hint="eastAsia" w:asciiTheme="minorEastAsia" w:hAnsiTheme="minorEastAsia" w:eastAsiaTheme="minorEastAsia" w:cstheme="minorEastAsia"/>
                <w:color w:val="auto"/>
                <w:sz w:val="21"/>
                <w:szCs w:val="21"/>
                <w:lang w:val="en-US" w:eastAsia="zh-CN"/>
              </w:rPr>
              <w:br w:type="textWrapping"/>
            </w:r>
            <w:r>
              <w:rPr>
                <w:rFonts w:hint="eastAsia" w:asciiTheme="minorEastAsia" w:hAnsiTheme="minorEastAsia" w:eastAsiaTheme="minorEastAsia" w:cstheme="minorEastAsia"/>
                <w:color w:val="auto"/>
                <w:sz w:val="21"/>
                <w:szCs w:val="21"/>
                <w:lang w:val="en-US" w:eastAsia="zh-CN"/>
              </w:rPr>
              <w:t>制度较为明确，且较为完善，2分；</w:t>
            </w:r>
            <w:r>
              <w:rPr>
                <w:rFonts w:hint="eastAsia" w:asciiTheme="minorEastAsia" w:hAnsiTheme="minorEastAsia" w:eastAsiaTheme="minorEastAsia" w:cstheme="minorEastAsia"/>
                <w:color w:val="auto"/>
                <w:sz w:val="21"/>
                <w:szCs w:val="21"/>
                <w:lang w:val="en-US" w:eastAsia="zh-CN"/>
              </w:rPr>
              <w:br w:type="textWrapping"/>
            </w:r>
            <w:r>
              <w:rPr>
                <w:rFonts w:hint="eastAsia" w:asciiTheme="minorEastAsia" w:hAnsiTheme="minorEastAsia" w:eastAsiaTheme="minorEastAsia" w:cstheme="minorEastAsia"/>
                <w:color w:val="auto"/>
                <w:sz w:val="21"/>
                <w:szCs w:val="21"/>
                <w:lang w:val="en-US" w:eastAsia="zh-CN"/>
              </w:rPr>
              <w:t>制度不够明确、且不够完善，1分；</w:t>
            </w:r>
            <w:r>
              <w:rPr>
                <w:rFonts w:hint="eastAsia" w:asciiTheme="minorEastAsia" w:hAnsiTheme="minorEastAsia" w:eastAsiaTheme="minorEastAsia" w:cstheme="minorEastAsia"/>
                <w:color w:val="auto"/>
                <w:sz w:val="21"/>
                <w:szCs w:val="21"/>
                <w:lang w:val="en-US" w:eastAsia="zh-CN"/>
              </w:rPr>
              <w:br w:type="textWrapping"/>
            </w:r>
            <w:r>
              <w:rPr>
                <w:rFonts w:hint="eastAsia" w:asciiTheme="minorEastAsia" w:hAnsiTheme="minorEastAsia" w:eastAsiaTheme="minorEastAsia" w:cstheme="minorEastAsia"/>
                <w:color w:val="auto"/>
                <w:sz w:val="21"/>
                <w:szCs w:val="21"/>
                <w:lang w:val="en-US" w:eastAsia="zh-CN"/>
              </w:rPr>
              <w:t>制度不明确、不完善，0分。</w:t>
            </w:r>
          </w:p>
        </w:tc>
        <w:tc>
          <w:tcPr>
            <w:tcW w:w="670" w:type="dxa"/>
            <w:vAlign w:val="center"/>
          </w:tcPr>
          <w:p>
            <w:pPr>
              <w:spacing w:line="240" w:lineRule="auto"/>
              <w:rPr>
                <w:rFonts w:hint="eastAsia" w:asciiTheme="minorEastAsia" w:hAnsiTheme="minorEastAsia" w:eastAsiaTheme="minorEastAsia" w:cstheme="minorEastAsia"/>
                <w:color w:val="auto"/>
                <w:spacing w:val="-6"/>
                <w:kern w:val="2"/>
                <w:sz w:val="21"/>
                <w:szCs w:val="21"/>
                <w:lang w:val="en-US" w:eastAsia="zh-CN" w:bidi="ar-SA"/>
              </w:rPr>
            </w:pPr>
            <w:r>
              <w:rPr>
                <w:rFonts w:hint="eastAsia" w:asciiTheme="minorEastAsia" w:hAnsiTheme="minorEastAsia" w:eastAsiaTheme="minorEastAsia" w:cstheme="minorEastAsia"/>
                <w:color w:val="auto"/>
                <w:spacing w:val="-6"/>
                <w:sz w:val="21"/>
                <w:szCs w:val="21"/>
                <w:lang w:val="en-US" w:eastAsia="zh-CN"/>
              </w:rPr>
              <w:t>4分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356" w:hRule="atLeast"/>
        </w:trPr>
        <w:tc>
          <w:tcPr>
            <w:tcW w:w="740" w:type="dxa"/>
            <w:vMerge w:val="continue"/>
            <w:vAlign w:val="center"/>
          </w:tcPr>
          <w:p>
            <w:pPr>
              <w:spacing w:line="240" w:lineRule="auto"/>
              <w:rPr>
                <w:rFonts w:hint="eastAsia" w:asciiTheme="minorEastAsia" w:hAnsiTheme="minorEastAsia" w:eastAsiaTheme="minorEastAsia" w:cstheme="minorEastAsia"/>
                <w:sz w:val="21"/>
                <w:szCs w:val="21"/>
              </w:rPr>
            </w:pPr>
          </w:p>
        </w:tc>
        <w:tc>
          <w:tcPr>
            <w:tcW w:w="1078" w:type="dxa"/>
            <w:vAlign w:val="center"/>
          </w:tcPr>
          <w:p>
            <w:pPr>
              <w:spacing w:line="240" w:lineRule="auto"/>
              <w:jc w:val="center"/>
              <w:rPr>
                <w:rFonts w:hint="eastAsia" w:asciiTheme="minorEastAsia" w:hAnsiTheme="minorEastAsia" w:eastAsiaTheme="minorEastAsia" w:cstheme="minorEastAsia"/>
                <w:color w:val="auto"/>
                <w:spacing w:val="-6"/>
                <w:kern w:val="2"/>
                <w:sz w:val="21"/>
                <w:szCs w:val="21"/>
                <w:lang w:val="en-US" w:eastAsia="zh-CN" w:bidi="ar-SA"/>
              </w:rPr>
            </w:pPr>
            <w:r>
              <w:rPr>
                <w:rFonts w:hint="eastAsia" w:asciiTheme="minorEastAsia" w:hAnsiTheme="minorEastAsia" w:eastAsiaTheme="minorEastAsia" w:cstheme="minorEastAsia"/>
                <w:color w:val="auto"/>
                <w:spacing w:val="-6"/>
                <w:sz w:val="21"/>
                <w:szCs w:val="21"/>
                <w:lang w:eastAsia="zh-CN"/>
              </w:rPr>
              <w:t>应急措施</w:t>
            </w:r>
          </w:p>
        </w:tc>
        <w:tc>
          <w:tcPr>
            <w:tcW w:w="6870" w:type="dxa"/>
            <w:vAlign w:val="center"/>
          </w:tcPr>
          <w:p>
            <w:pPr>
              <w:widowControl/>
              <w:spacing w:line="240" w:lineRule="auto"/>
              <w:jc w:val="left"/>
              <w:textAlignment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根据本项目需求，提供对项目线上及线下规划和培训安排、时间节点及人员配备等方面的应急措施方案。</w:t>
            </w:r>
          </w:p>
          <w:p>
            <w:pPr>
              <w:widowControl/>
              <w:spacing w:line="240" w:lineRule="auto"/>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科学、合理，针对性强，</w:t>
            </w:r>
            <w:r>
              <w:rPr>
                <w:rFonts w:hint="eastAsia" w:asciiTheme="minorEastAsia" w:hAnsiTheme="minorEastAsia" w:eastAsiaTheme="minorEastAsia" w:cstheme="minorEastAsia"/>
                <w:color w:val="auto"/>
                <w:kern w:val="0"/>
                <w:sz w:val="21"/>
                <w:szCs w:val="21"/>
                <w:lang w:val="en-US" w:eastAsia="zh-CN"/>
              </w:rPr>
              <w:t>2</w:t>
            </w:r>
            <w:r>
              <w:rPr>
                <w:rFonts w:hint="eastAsia" w:asciiTheme="minorEastAsia" w:hAnsiTheme="minorEastAsia" w:eastAsiaTheme="minorEastAsia" w:cstheme="minorEastAsia"/>
                <w:color w:val="auto"/>
                <w:kern w:val="0"/>
                <w:sz w:val="21"/>
                <w:szCs w:val="21"/>
              </w:rPr>
              <w:t>分；</w:t>
            </w:r>
          </w:p>
          <w:p>
            <w:pPr>
              <w:widowControl/>
              <w:spacing w:line="240" w:lineRule="auto"/>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合理，可行，</w:t>
            </w:r>
            <w:r>
              <w:rPr>
                <w:rFonts w:hint="eastAsia" w:asciiTheme="minorEastAsia" w:hAnsiTheme="minorEastAsia" w:eastAsiaTheme="minorEastAsia" w:cstheme="minorEastAsia"/>
                <w:color w:val="auto"/>
                <w:kern w:val="0"/>
                <w:sz w:val="21"/>
                <w:szCs w:val="21"/>
                <w:lang w:val="en-US" w:eastAsia="zh-CN"/>
              </w:rPr>
              <w:t>1</w:t>
            </w:r>
            <w:r>
              <w:rPr>
                <w:rFonts w:hint="eastAsia" w:asciiTheme="minorEastAsia" w:hAnsiTheme="minorEastAsia" w:eastAsiaTheme="minorEastAsia" w:cstheme="minorEastAsia"/>
                <w:color w:val="auto"/>
                <w:kern w:val="0"/>
                <w:sz w:val="21"/>
                <w:szCs w:val="21"/>
              </w:rPr>
              <w:t>分；</w:t>
            </w:r>
          </w:p>
          <w:p>
            <w:pPr>
              <w:widowControl/>
              <w:spacing w:line="240" w:lineRule="auto"/>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欠合理，基本可行，</w:t>
            </w:r>
            <w:r>
              <w:rPr>
                <w:rFonts w:hint="eastAsia" w:asciiTheme="minorEastAsia" w:hAnsiTheme="minorEastAsia" w:eastAsiaTheme="minorEastAsia" w:cstheme="minorEastAsia"/>
                <w:color w:val="auto"/>
                <w:kern w:val="0"/>
                <w:sz w:val="21"/>
                <w:szCs w:val="21"/>
                <w:lang w:val="en-US" w:eastAsia="zh-CN"/>
              </w:rPr>
              <w:t>0.5</w:t>
            </w:r>
            <w:r>
              <w:rPr>
                <w:rFonts w:hint="eastAsia" w:asciiTheme="minorEastAsia" w:hAnsiTheme="minorEastAsia" w:eastAsiaTheme="minorEastAsia" w:cstheme="minorEastAsia"/>
                <w:color w:val="auto"/>
                <w:kern w:val="0"/>
                <w:sz w:val="21"/>
                <w:szCs w:val="21"/>
              </w:rPr>
              <w:t>分；</w:t>
            </w:r>
          </w:p>
          <w:p>
            <w:pPr>
              <w:spacing w:line="240" w:lineRule="auto"/>
              <w:outlineLvl w:val="9"/>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0"/>
                <w:sz w:val="21"/>
                <w:szCs w:val="21"/>
              </w:rPr>
              <w:t>不可行，0 分。</w:t>
            </w:r>
          </w:p>
        </w:tc>
        <w:tc>
          <w:tcPr>
            <w:tcW w:w="670" w:type="dxa"/>
            <w:vAlign w:val="center"/>
          </w:tcPr>
          <w:p>
            <w:pPr>
              <w:spacing w:line="240" w:lineRule="auto"/>
              <w:rPr>
                <w:rFonts w:hint="eastAsia" w:asciiTheme="minorEastAsia" w:hAnsiTheme="minorEastAsia" w:eastAsiaTheme="minorEastAsia" w:cstheme="minorEastAsia"/>
                <w:color w:val="auto"/>
                <w:spacing w:val="-6"/>
                <w:kern w:val="2"/>
                <w:sz w:val="21"/>
                <w:szCs w:val="21"/>
                <w:lang w:val="en-US" w:eastAsia="zh-CN" w:bidi="ar-SA"/>
              </w:rPr>
            </w:pPr>
            <w:r>
              <w:rPr>
                <w:rFonts w:hint="eastAsia" w:asciiTheme="minorEastAsia" w:hAnsiTheme="minorEastAsia" w:eastAsiaTheme="minorEastAsia" w:cstheme="minorEastAsia"/>
                <w:color w:val="auto"/>
                <w:spacing w:val="-6"/>
                <w:sz w:val="21"/>
                <w:szCs w:val="21"/>
                <w:lang w:val="en-US" w:eastAsia="zh-CN"/>
              </w:rPr>
              <w:t>2分</w:t>
            </w:r>
            <w:bookmarkStart w:id="244" w:name="_GoBack"/>
            <w:bookmarkEnd w:id="24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356" w:hRule="atLeast"/>
        </w:trPr>
        <w:tc>
          <w:tcPr>
            <w:tcW w:w="740" w:type="dxa"/>
            <w:vMerge w:val="continue"/>
            <w:vAlign w:val="center"/>
          </w:tcPr>
          <w:p>
            <w:pPr>
              <w:spacing w:line="240" w:lineRule="auto"/>
              <w:rPr>
                <w:rFonts w:hint="eastAsia" w:asciiTheme="minorEastAsia" w:hAnsiTheme="minorEastAsia" w:eastAsiaTheme="minorEastAsia" w:cstheme="minorEastAsia"/>
                <w:sz w:val="21"/>
                <w:szCs w:val="21"/>
              </w:rPr>
            </w:pPr>
          </w:p>
        </w:tc>
        <w:tc>
          <w:tcPr>
            <w:tcW w:w="1078" w:type="dxa"/>
            <w:vAlign w:val="center"/>
          </w:tcPr>
          <w:p>
            <w:pPr>
              <w:spacing w:line="240" w:lineRule="auto"/>
              <w:jc w:val="center"/>
              <w:rPr>
                <w:rFonts w:hint="eastAsia" w:asciiTheme="minorEastAsia" w:hAnsiTheme="minorEastAsia" w:eastAsiaTheme="minorEastAsia" w:cstheme="minorEastAsia"/>
                <w:color w:val="auto"/>
                <w:spacing w:val="-6"/>
                <w:kern w:val="2"/>
                <w:sz w:val="21"/>
                <w:szCs w:val="21"/>
                <w:lang w:val="en-US" w:eastAsia="zh-CN" w:bidi="ar-SA"/>
              </w:rPr>
            </w:pPr>
            <w:r>
              <w:rPr>
                <w:rFonts w:hint="eastAsia" w:asciiTheme="minorEastAsia" w:hAnsiTheme="minorEastAsia" w:eastAsiaTheme="minorEastAsia" w:cstheme="minorEastAsia"/>
                <w:color w:val="auto"/>
                <w:kern w:val="0"/>
                <w:sz w:val="21"/>
                <w:szCs w:val="21"/>
                <w:lang w:bidi="ar"/>
              </w:rPr>
              <w:t>售后服务方案</w:t>
            </w:r>
          </w:p>
        </w:tc>
        <w:tc>
          <w:tcPr>
            <w:tcW w:w="6870" w:type="dxa"/>
            <w:vAlign w:val="center"/>
          </w:tcPr>
          <w:p>
            <w:pPr>
              <w:widowControl/>
              <w:spacing w:line="240" w:lineRule="auto"/>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lang w:eastAsia="zh-CN"/>
              </w:rPr>
              <w:t>供应商</w:t>
            </w:r>
            <w:r>
              <w:rPr>
                <w:rFonts w:hint="eastAsia" w:asciiTheme="minorEastAsia" w:hAnsiTheme="minorEastAsia" w:eastAsiaTheme="minorEastAsia" w:cstheme="minorEastAsia"/>
                <w:color w:val="auto"/>
                <w:kern w:val="0"/>
                <w:sz w:val="21"/>
                <w:szCs w:val="21"/>
              </w:rPr>
              <w:t>针对本项目实际情况，提供切实可行的售后服务方案（包含</w:t>
            </w:r>
            <w:r>
              <w:rPr>
                <w:rFonts w:hint="eastAsia" w:asciiTheme="minorEastAsia" w:hAnsiTheme="minorEastAsia" w:eastAsiaTheme="minorEastAsia" w:cstheme="minorEastAsia"/>
                <w:color w:val="auto"/>
                <w:kern w:val="0"/>
                <w:sz w:val="21"/>
                <w:szCs w:val="21"/>
                <w:lang w:eastAsia="zh-CN"/>
              </w:rPr>
              <w:t>整个赛程中不同教程和校赛资料整合</w:t>
            </w:r>
            <w:r>
              <w:rPr>
                <w:rFonts w:hint="eastAsia" w:asciiTheme="minorEastAsia" w:hAnsiTheme="minorEastAsia" w:eastAsiaTheme="minorEastAsia" w:cstheme="minorEastAsia"/>
                <w:color w:val="auto"/>
                <w:kern w:val="0"/>
                <w:sz w:val="21"/>
                <w:szCs w:val="21"/>
              </w:rPr>
              <w:t>等服务）。根据售后服务方案的响应程度进行打分。</w:t>
            </w:r>
          </w:p>
          <w:p>
            <w:pPr>
              <w:widowControl/>
              <w:spacing w:line="240" w:lineRule="auto"/>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科学、合理，针对性强，</w:t>
            </w:r>
            <w:r>
              <w:rPr>
                <w:rFonts w:hint="eastAsia" w:asciiTheme="minorEastAsia" w:hAnsiTheme="minorEastAsia" w:eastAsiaTheme="minorEastAsia" w:cstheme="minorEastAsia"/>
                <w:color w:val="auto"/>
                <w:kern w:val="0"/>
                <w:sz w:val="21"/>
                <w:szCs w:val="21"/>
                <w:lang w:val="en-US" w:eastAsia="zh-CN"/>
              </w:rPr>
              <w:t>2</w:t>
            </w:r>
            <w:r>
              <w:rPr>
                <w:rFonts w:hint="eastAsia" w:asciiTheme="minorEastAsia" w:hAnsiTheme="minorEastAsia" w:eastAsiaTheme="minorEastAsia" w:cstheme="minorEastAsia"/>
                <w:color w:val="auto"/>
                <w:kern w:val="0"/>
                <w:sz w:val="21"/>
                <w:szCs w:val="21"/>
              </w:rPr>
              <w:t>分；</w:t>
            </w:r>
          </w:p>
          <w:p>
            <w:pPr>
              <w:widowControl/>
              <w:spacing w:line="240" w:lineRule="auto"/>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合理，可行，</w:t>
            </w:r>
            <w:r>
              <w:rPr>
                <w:rFonts w:hint="eastAsia" w:asciiTheme="minorEastAsia" w:hAnsiTheme="minorEastAsia" w:eastAsiaTheme="minorEastAsia" w:cstheme="minorEastAsia"/>
                <w:color w:val="auto"/>
                <w:kern w:val="0"/>
                <w:sz w:val="21"/>
                <w:szCs w:val="21"/>
                <w:lang w:val="en-US" w:eastAsia="zh-CN"/>
              </w:rPr>
              <w:t>1</w:t>
            </w:r>
            <w:r>
              <w:rPr>
                <w:rFonts w:hint="eastAsia" w:asciiTheme="minorEastAsia" w:hAnsiTheme="minorEastAsia" w:eastAsiaTheme="minorEastAsia" w:cstheme="minorEastAsia"/>
                <w:color w:val="auto"/>
                <w:kern w:val="0"/>
                <w:sz w:val="21"/>
                <w:szCs w:val="21"/>
              </w:rPr>
              <w:t>分；</w:t>
            </w:r>
          </w:p>
          <w:p>
            <w:pPr>
              <w:widowControl/>
              <w:spacing w:line="240" w:lineRule="auto"/>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欠合理，基本可行，</w:t>
            </w:r>
            <w:r>
              <w:rPr>
                <w:rFonts w:hint="eastAsia" w:asciiTheme="minorEastAsia" w:hAnsiTheme="minorEastAsia" w:eastAsiaTheme="minorEastAsia" w:cstheme="minorEastAsia"/>
                <w:color w:val="auto"/>
                <w:kern w:val="0"/>
                <w:sz w:val="21"/>
                <w:szCs w:val="21"/>
                <w:lang w:val="en-US" w:eastAsia="zh-CN"/>
              </w:rPr>
              <w:t>0.5</w:t>
            </w:r>
            <w:r>
              <w:rPr>
                <w:rFonts w:hint="eastAsia" w:asciiTheme="minorEastAsia" w:hAnsiTheme="minorEastAsia" w:eastAsiaTheme="minorEastAsia" w:cstheme="minorEastAsia"/>
                <w:color w:val="auto"/>
                <w:kern w:val="0"/>
                <w:sz w:val="21"/>
                <w:szCs w:val="21"/>
              </w:rPr>
              <w:t>分；</w:t>
            </w:r>
          </w:p>
          <w:p>
            <w:pPr>
              <w:spacing w:line="240" w:lineRule="auto"/>
              <w:outlineLvl w:val="9"/>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color w:val="auto"/>
                <w:kern w:val="0"/>
                <w:sz w:val="21"/>
                <w:szCs w:val="21"/>
              </w:rPr>
              <w:t>不可行，0 分。</w:t>
            </w:r>
          </w:p>
        </w:tc>
        <w:tc>
          <w:tcPr>
            <w:tcW w:w="670" w:type="dxa"/>
            <w:vAlign w:val="center"/>
          </w:tcPr>
          <w:p>
            <w:pPr>
              <w:spacing w:line="240" w:lineRule="auto"/>
              <w:rPr>
                <w:rFonts w:hint="eastAsia" w:asciiTheme="minorEastAsia" w:hAnsiTheme="minorEastAsia" w:eastAsiaTheme="minorEastAsia" w:cstheme="minorEastAsia"/>
                <w:color w:val="auto"/>
                <w:spacing w:val="-6"/>
                <w:kern w:val="2"/>
                <w:sz w:val="21"/>
                <w:szCs w:val="21"/>
                <w:lang w:val="en-US" w:eastAsia="zh-CN" w:bidi="ar-SA"/>
              </w:rPr>
            </w:pPr>
            <w:r>
              <w:rPr>
                <w:rFonts w:hint="eastAsia" w:asciiTheme="minorEastAsia" w:hAnsiTheme="minorEastAsia" w:eastAsiaTheme="minorEastAsia" w:cstheme="minorEastAsia"/>
                <w:color w:val="auto"/>
                <w:spacing w:val="-6"/>
                <w:sz w:val="21"/>
                <w:szCs w:val="21"/>
                <w:lang w:val="en-US" w:eastAsia="zh-CN"/>
              </w:rPr>
              <w:t>2分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2" w:hRule="atLeast"/>
        </w:trPr>
        <w:tc>
          <w:tcPr>
            <w:tcW w:w="740" w:type="dxa"/>
            <w:vAlign w:val="center"/>
          </w:tcPr>
          <w:p>
            <w:pPr>
              <w:spacing w:line="24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总分</w:t>
            </w:r>
          </w:p>
        </w:tc>
        <w:tc>
          <w:tcPr>
            <w:tcW w:w="8618" w:type="dxa"/>
            <w:gridSpan w:val="3"/>
            <w:vAlign w:val="center"/>
          </w:tcPr>
          <w:p>
            <w:pPr>
              <w:spacing w:line="240" w:lineRule="auto"/>
              <w:jc w:val="center"/>
              <w:rPr>
                <w:rFonts w:hint="eastAsia" w:asciiTheme="minorEastAsia" w:hAnsiTheme="minorEastAsia" w:eastAsiaTheme="minorEastAsia" w:cstheme="minorEastAsia"/>
                <w:spacing w:val="-6"/>
                <w:sz w:val="21"/>
                <w:szCs w:val="21"/>
              </w:rPr>
            </w:pPr>
            <w:r>
              <w:rPr>
                <w:rFonts w:hint="eastAsia" w:asciiTheme="minorEastAsia" w:hAnsiTheme="minorEastAsia" w:eastAsiaTheme="minorEastAsia" w:cstheme="minorEastAsia"/>
                <w:spacing w:val="-6"/>
                <w:sz w:val="21"/>
                <w:szCs w:val="21"/>
                <w:lang w:val="en-US" w:eastAsia="zh-CN"/>
              </w:rPr>
              <w:t>100</w:t>
            </w:r>
          </w:p>
        </w:tc>
      </w:tr>
    </w:tbl>
    <w:p>
      <w:pPr>
        <w:spacing w:line="360" w:lineRule="auto"/>
        <w:outlineLvl w:val="1"/>
        <w:rPr>
          <w:rFonts w:hint="eastAsia" w:asciiTheme="minorEastAsia" w:hAnsiTheme="minorEastAsia" w:eastAsiaTheme="minorEastAsia" w:cstheme="minorEastAsia"/>
          <w:b/>
          <w:szCs w:val="21"/>
        </w:rPr>
      </w:pPr>
      <w:bookmarkStart w:id="124" w:name="_Toc26970"/>
      <w:r>
        <w:rPr>
          <w:rFonts w:hint="eastAsia" w:asciiTheme="minorEastAsia" w:hAnsiTheme="minorEastAsia" w:eastAsiaTheme="minorEastAsia" w:cstheme="minorEastAsia"/>
          <w:b/>
          <w:szCs w:val="21"/>
          <w:lang w:val="en-US" w:eastAsia="zh-CN"/>
        </w:rPr>
        <w:t>四、</w:t>
      </w:r>
      <w:r>
        <w:rPr>
          <w:rFonts w:hint="eastAsia" w:asciiTheme="minorEastAsia" w:hAnsiTheme="minorEastAsia" w:eastAsiaTheme="minorEastAsia" w:cstheme="minorEastAsia"/>
          <w:b/>
          <w:szCs w:val="21"/>
        </w:rPr>
        <w:t>评定办法</w:t>
      </w:r>
      <w:bookmarkEnd w:id="124"/>
    </w:p>
    <w:p>
      <w:pPr>
        <w:numPr>
          <w:ilvl w:val="3"/>
          <w:numId w:val="36"/>
        </w:numPr>
        <w:tabs>
          <w:tab w:val="left" w:pos="540"/>
        </w:tabs>
        <w:spacing w:line="360" w:lineRule="auto"/>
        <w:ind w:left="540" w:hanging="54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初步审查标准</w:t>
      </w:r>
    </w:p>
    <w:p>
      <w:pPr>
        <w:numPr>
          <w:ilvl w:val="1"/>
          <w:numId w:val="37"/>
        </w:numPr>
        <w:tabs>
          <w:tab w:val="left" w:pos="540"/>
          <w:tab w:val="clear" w:pos="360"/>
        </w:tabs>
        <w:spacing w:line="360" w:lineRule="auto"/>
        <w:ind w:left="540" w:hanging="54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资格性审查标准：见评定办法前附表。</w:t>
      </w:r>
    </w:p>
    <w:p>
      <w:pPr>
        <w:numPr>
          <w:ilvl w:val="1"/>
          <w:numId w:val="37"/>
        </w:numPr>
        <w:tabs>
          <w:tab w:val="left" w:pos="540"/>
          <w:tab w:val="clear" w:pos="360"/>
        </w:tabs>
        <w:spacing w:line="360" w:lineRule="auto"/>
        <w:ind w:left="540" w:hanging="54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符合性审查标准：见评定办法前附表。</w:t>
      </w:r>
    </w:p>
    <w:p>
      <w:pPr>
        <w:numPr>
          <w:ilvl w:val="1"/>
          <w:numId w:val="37"/>
        </w:numPr>
        <w:tabs>
          <w:tab w:val="left" w:pos="540"/>
          <w:tab w:val="clear" w:pos="360"/>
        </w:tabs>
        <w:spacing w:line="360" w:lineRule="auto"/>
        <w:ind w:left="540" w:hanging="54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确定磋商供应商进行最后报价：见评定方法前附表。</w:t>
      </w:r>
    </w:p>
    <w:p>
      <w:pPr>
        <w:numPr>
          <w:ilvl w:val="3"/>
          <w:numId w:val="36"/>
        </w:numPr>
        <w:tabs>
          <w:tab w:val="left" w:pos="540"/>
        </w:tabs>
        <w:spacing w:line="360" w:lineRule="auto"/>
        <w:ind w:left="540" w:hanging="54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评定方法：见评定办法前附表。</w:t>
      </w:r>
    </w:p>
    <w:p>
      <w:pPr>
        <w:spacing w:line="360" w:lineRule="auto"/>
        <w:ind w:firstLine="420" w:firstLineChars="20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2.2.1 分值构成</w:t>
      </w:r>
    </w:p>
    <w:p>
      <w:pPr>
        <w:spacing w:line="360" w:lineRule="auto"/>
        <w:ind w:firstLine="718" w:firstLineChars="342"/>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（1）技术部分：见评标办法前附表；</w:t>
      </w:r>
    </w:p>
    <w:p>
      <w:pPr>
        <w:spacing w:line="360" w:lineRule="auto"/>
        <w:ind w:firstLine="718" w:firstLineChars="342"/>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（2）商务部分：见评标办法前附表；</w:t>
      </w:r>
    </w:p>
    <w:p>
      <w:pPr>
        <w:spacing w:line="360" w:lineRule="auto"/>
        <w:ind w:firstLine="718" w:firstLineChars="342"/>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（3）竞标报价：见评标办法前附表。</w:t>
      </w:r>
    </w:p>
    <w:p>
      <w:pPr>
        <w:spacing w:line="360" w:lineRule="auto"/>
        <w:ind w:firstLine="420" w:firstLineChars="20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2.2.2 评标基准价计算</w:t>
      </w:r>
    </w:p>
    <w:p>
      <w:pPr>
        <w:spacing w:line="360" w:lineRule="auto"/>
        <w:ind w:firstLine="840" w:firstLineChars="40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评标基准价计算方法：见评标办法前附表。</w:t>
      </w:r>
    </w:p>
    <w:p>
      <w:pPr>
        <w:spacing w:line="360" w:lineRule="auto"/>
        <w:ind w:firstLine="420" w:firstLineChars="20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2.2.3 评分标准</w:t>
      </w:r>
    </w:p>
    <w:p>
      <w:pPr>
        <w:spacing w:line="360" w:lineRule="auto"/>
        <w:ind w:firstLine="718" w:firstLineChars="342"/>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（1）技术部分评分标准：见评标办法前附表；</w:t>
      </w:r>
    </w:p>
    <w:p>
      <w:pPr>
        <w:spacing w:line="360" w:lineRule="auto"/>
        <w:ind w:firstLine="718" w:firstLineChars="342"/>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（2）商务部分评分标准：见评标办法前附表；</w:t>
      </w:r>
    </w:p>
    <w:p>
      <w:pPr>
        <w:spacing w:line="360" w:lineRule="auto"/>
        <w:ind w:firstLine="718" w:firstLineChars="342"/>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（3）竞标报价评分标准：见评标办法前附表。</w:t>
      </w:r>
    </w:p>
    <w:p>
      <w:pPr>
        <w:numPr>
          <w:ilvl w:val="3"/>
          <w:numId w:val="36"/>
        </w:numPr>
        <w:tabs>
          <w:tab w:val="left" w:pos="540"/>
        </w:tabs>
        <w:spacing w:line="360" w:lineRule="auto"/>
        <w:ind w:left="540" w:hanging="54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评定结果</w:t>
      </w:r>
    </w:p>
    <w:p>
      <w:pPr>
        <w:tabs>
          <w:tab w:val="left" w:pos="540"/>
        </w:tabs>
        <w:spacing w:line="360" w:lineRule="auto"/>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napToGrid w:val="0"/>
          <w:kern w:val="0"/>
          <w:szCs w:val="21"/>
          <w:lang w:val="zh-CN"/>
        </w:rPr>
        <w:t>3.1磋商小组严格按照本章要求对最终报价进行评定。</w:t>
      </w:r>
    </w:p>
    <w:p>
      <w:pPr>
        <w:tabs>
          <w:tab w:val="left" w:pos="540"/>
        </w:tabs>
        <w:spacing w:line="360" w:lineRule="auto"/>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3.2完成评定后，</w:t>
      </w:r>
      <w:r>
        <w:rPr>
          <w:rFonts w:hint="eastAsia" w:asciiTheme="minorEastAsia" w:hAnsiTheme="minorEastAsia" w:eastAsiaTheme="minorEastAsia" w:cstheme="minorEastAsia"/>
          <w:snapToGrid w:val="0"/>
          <w:kern w:val="0"/>
          <w:szCs w:val="21"/>
          <w:lang w:val="zh-CN"/>
        </w:rPr>
        <w:t>磋商小组</w:t>
      </w:r>
      <w:r>
        <w:rPr>
          <w:rFonts w:hint="eastAsia" w:asciiTheme="minorEastAsia" w:hAnsiTheme="minorEastAsia" w:eastAsiaTheme="minorEastAsia" w:cstheme="minorEastAsia"/>
          <w:szCs w:val="21"/>
        </w:rPr>
        <w:t>须在评审结果推荐意见上共同签字。</w:t>
      </w:r>
    </w:p>
    <w:p>
      <w:pPr>
        <w:spacing w:line="360" w:lineRule="auto"/>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rPr>
        <w:t>磋商小组成员对评审报告有异议的，磋商小组按照少数服从多数的原则推荐成交候选人，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numPr>
          <w:ilvl w:val="3"/>
          <w:numId w:val="36"/>
        </w:numPr>
        <w:tabs>
          <w:tab w:val="left" w:pos="540"/>
        </w:tabs>
        <w:spacing w:line="360" w:lineRule="auto"/>
        <w:ind w:left="540" w:hanging="54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其它</w:t>
      </w:r>
    </w:p>
    <w:p>
      <w:pPr>
        <w:spacing w:line="360" w:lineRule="auto"/>
        <w:ind w:firstLine="42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磋商供应商的最终报价均超过了政府采购预算，采购人不能支付的，磋商活动终止；终止后，采购人需要采取调整采购预算或项目配置标准等，或采取其他采购方式的，应当在采购活动开始前获得政府采购监督管理部门批准。</w:t>
      </w:r>
    </w:p>
    <w:p>
      <w:pPr>
        <w:outlineLvl w:val="9"/>
      </w:pPr>
    </w:p>
    <w:p>
      <w:pPr>
        <w:outlineLvl w:val="9"/>
      </w:pPr>
    </w:p>
    <w:p>
      <w:pPr>
        <w:outlineLvl w:val="9"/>
      </w:pPr>
    </w:p>
    <w:p>
      <w:pPr>
        <w:outlineLvl w:val="9"/>
      </w:pPr>
    </w:p>
    <w:p>
      <w:pPr>
        <w:spacing w:line="360" w:lineRule="auto"/>
        <w:outlineLvl w:val="1"/>
        <w:rPr>
          <w:rFonts w:hint="eastAsia" w:asciiTheme="minorEastAsia" w:hAnsiTheme="minorEastAsia" w:eastAsiaTheme="minorEastAsia" w:cstheme="minorEastAsia"/>
          <w:b/>
          <w:szCs w:val="21"/>
          <w:lang w:val="en-US" w:eastAsia="zh-CN"/>
        </w:rPr>
      </w:pPr>
      <w:bookmarkStart w:id="125" w:name="_Toc27428"/>
      <w:r>
        <w:rPr>
          <w:rFonts w:hint="eastAsia" w:asciiTheme="minorEastAsia" w:hAnsiTheme="minorEastAsia" w:eastAsiaTheme="minorEastAsia" w:cstheme="minorEastAsia"/>
          <w:b/>
          <w:szCs w:val="21"/>
          <w:lang w:val="en-US" w:eastAsia="zh-CN"/>
        </w:rPr>
        <w:t>五、磋商及评审步骤</w:t>
      </w:r>
      <w:bookmarkEnd w:id="125"/>
    </w:p>
    <w:p>
      <w:pPr>
        <w:spacing w:line="360" w:lineRule="auto"/>
        <w:ind w:firstLine="420" w:firstLineChars="200"/>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rPr>
        <w:t>磋商及评审步骤分别依次为磋商小组对供应商及其响应文件的资格和符合性检查、磋商小组同供应商的磋商及供应商的最后报价、详细评审。</w:t>
      </w:r>
    </w:p>
    <w:p>
      <w:pPr>
        <w:spacing w:line="360" w:lineRule="auto"/>
        <w:ind w:firstLine="420" w:firstLineChars="200"/>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rPr>
        <w:t>1.验证委托代理人身份、</w:t>
      </w:r>
      <w:r>
        <w:rPr>
          <w:rFonts w:hint="eastAsia" w:asciiTheme="minorEastAsia" w:hAnsiTheme="minorEastAsia" w:eastAsiaTheme="minorEastAsia" w:cstheme="minorEastAsia"/>
          <w:szCs w:val="28"/>
          <w:lang w:val="en-US" w:eastAsia="zh-CN"/>
        </w:rPr>
        <w:t>响应文件</w:t>
      </w:r>
      <w:r>
        <w:rPr>
          <w:rFonts w:hint="eastAsia" w:asciiTheme="minorEastAsia" w:hAnsiTheme="minorEastAsia" w:eastAsiaTheme="minorEastAsia" w:cstheme="minorEastAsia"/>
          <w:szCs w:val="28"/>
        </w:rPr>
        <w:t>密封检查</w:t>
      </w:r>
    </w:p>
    <w:p>
      <w:pPr>
        <w:spacing w:line="360" w:lineRule="auto"/>
        <w:ind w:firstLine="420" w:firstLineChars="200"/>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rPr>
        <w:t>主持人按以下程序进行：</w:t>
      </w:r>
    </w:p>
    <w:p>
      <w:pPr>
        <w:spacing w:line="360" w:lineRule="auto"/>
        <w:ind w:firstLine="420" w:firstLineChars="200"/>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rPr>
        <w:t>①宣布会场纪律。</w:t>
      </w:r>
    </w:p>
    <w:p>
      <w:pPr>
        <w:spacing w:line="360" w:lineRule="auto"/>
        <w:ind w:firstLine="420" w:firstLineChars="200"/>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rPr>
        <w:t>②公布在响应文件递交截止时间前递交响应文件的供应商名称，并点名确认供应商的委托代理人是否到场（验证委托代理人身份证原件）。</w:t>
      </w:r>
    </w:p>
    <w:p>
      <w:pPr>
        <w:spacing w:line="360" w:lineRule="auto"/>
        <w:ind w:firstLine="420" w:firstLineChars="200"/>
        <w:rPr>
          <w:rFonts w:hint="eastAsia" w:asciiTheme="minorEastAsia" w:hAnsiTheme="minorEastAsia" w:eastAsiaTheme="minorEastAsia" w:cstheme="minorEastAsia"/>
          <w:b/>
          <w:szCs w:val="28"/>
        </w:rPr>
      </w:pPr>
      <w:r>
        <w:rPr>
          <w:rFonts w:hint="eastAsia" w:asciiTheme="minorEastAsia" w:hAnsiTheme="minorEastAsia" w:eastAsiaTheme="minorEastAsia" w:cstheme="minorEastAsia"/>
          <w:szCs w:val="28"/>
        </w:rPr>
        <w:t>③检查响应文件密封情况。</w:t>
      </w:r>
    </w:p>
    <w:p>
      <w:pPr>
        <w:spacing w:line="360" w:lineRule="auto"/>
        <w:ind w:firstLine="420" w:firstLineChars="200"/>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rPr>
        <w:t>2.资格和符合性审查</w:t>
      </w:r>
    </w:p>
    <w:p>
      <w:pPr>
        <w:spacing w:line="360" w:lineRule="auto"/>
        <w:ind w:firstLine="420" w:firstLineChars="200"/>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rPr>
        <w:t>2.1磋商小组审查每份响应文件是否实质上响应了采购文件的要求。磋商小组决定其是否响应只根据响应文件本身的内容，而不依据外部的证据，但响应文件有不真实不正确的内容时除外。</w:t>
      </w:r>
    </w:p>
    <w:p>
      <w:pPr>
        <w:spacing w:line="360" w:lineRule="auto"/>
        <w:ind w:firstLine="420" w:firstLineChars="200"/>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rPr>
        <w:t>2.2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360" w:lineRule="auto"/>
        <w:ind w:firstLine="420" w:firstLineChars="200"/>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rPr>
        <w:t>2.3只有通过了资格和符合性审查的供应商才能进入详细评审阶段。</w:t>
      </w:r>
    </w:p>
    <w:p>
      <w:pPr>
        <w:spacing w:line="360" w:lineRule="auto"/>
        <w:ind w:firstLine="420" w:firstLineChars="200"/>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rPr>
        <w:t>3.供应商的澄清</w:t>
      </w:r>
    </w:p>
    <w:p>
      <w:pPr>
        <w:spacing w:line="360" w:lineRule="auto"/>
        <w:ind w:firstLine="420" w:firstLineChars="200"/>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rPr>
        <w:t>3.1磋商小组要求供应商澄清、说明或者更正响应文件将以书面形式作出。供应商的澄清、说明或者更正应当由法定代表人或其授权代表签字或者加盖公章。</w:t>
      </w:r>
    </w:p>
    <w:p>
      <w:pPr>
        <w:spacing w:line="360" w:lineRule="auto"/>
        <w:ind w:firstLine="420" w:firstLineChars="200"/>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rPr>
        <w:t>4.磋商及最后报价</w:t>
      </w:r>
    </w:p>
    <w:p>
      <w:pPr>
        <w:spacing w:line="360" w:lineRule="auto"/>
        <w:ind w:firstLine="420" w:firstLineChars="200"/>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rPr>
        <w:t>4.1磋商小组所有成员应当集中与单一供应商分别进行磋商，并按照</w:t>
      </w:r>
      <w:r>
        <w:rPr>
          <w:rFonts w:hint="eastAsia" w:asciiTheme="minorEastAsia" w:hAnsiTheme="minorEastAsia" w:eastAsiaTheme="minorEastAsia" w:cstheme="minorEastAsia"/>
          <w:szCs w:val="28"/>
          <w:lang w:val="en-US" w:eastAsia="zh-CN"/>
        </w:rPr>
        <w:t>磋商会随机抽签</w:t>
      </w:r>
      <w:r>
        <w:rPr>
          <w:rFonts w:hint="eastAsia" w:asciiTheme="minorEastAsia" w:hAnsiTheme="minorEastAsia" w:eastAsiaTheme="minorEastAsia" w:cstheme="minorEastAsia"/>
          <w:szCs w:val="28"/>
        </w:rPr>
        <w:t>的顺序给予所有参加磋商的供应商平等的磋商机会。</w:t>
      </w:r>
    </w:p>
    <w:p>
      <w:pPr>
        <w:spacing w:line="360" w:lineRule="auto"/>
        <w:ind w:firstLine="420" w:firstLineChars="200"/>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rPr>
        <w:t>4.2</w:t>
      </w:r>
      <w:r>
        <w:rPr>
          <w:rFonts w:hint="eastAsia" w:asciiTheme="minorEastAsia" w:hAnsiTheme="minorEastAsia" w:eastAsiaTheme="minorEastAsia" w:cstheme="minorEastAsia"/>
          <w:b/>
          <w:szCs w:val="28"/>
        </w:rPr>
        <w:t>在磋商过程中，若磋商小组无法联系上供应商代表或者供应商代表在接到磋商小组通知后1</w:t>
      </w:r>
      <w:r>
        <w:rPr>
          <w:rFonts w:hint="eastAsia" w:asciiTheme="minorEastAsia" w:hAnsiTheme="minorEastAsia" w:eastAsiaTheme="minorEastAsia" w:cstheme="minorEastAsia"/>
          <w:b/>
          <w:szCs w:val="28"/>
          <w:lang w:val="en-US" w:eastAsia="zh-CN"/>
        </w:rPr>
        <w:t>5</w:t>
      </w:r>
      <w:r>
        <w:rPr>
          <w:rFonts w:hint="eastAsia" w:asciiTheme="minorEastAsia" w:hAnsiTheme="minorEastAsia" w:eastAsiaTheme="minorEastAsia" w:cstheme="minorEastAsia"/>
          <w:b/>
          <w:szCs w:val="28"/>
        </w:rPr>
        <w:t>分钟内不能抵达磋商会现场的，视为该供应商自动退出磋商。</w:t>
      </w:r>
    </w:p>
    <w:p>
      <w:pPr>
        <w:spacing w:line="360" w:lineRule="auto"/>
        <w:ind w:firstLine="420" w:firstLineChars="200"/>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rPr>
        <w:t>4.3</w:t>
      </w:r>
      <w:r>
        <w:rPr>
          <w:rFonts w:hint="eastAsia" w:asciiTheme="minorEastAsia" w:hAnsiTheme="minorEastAsia" w:eastAsiaTheme="minorEastAsia" w:cstheme="minorEastAsia"/>
          <w:b/>
          <w:szCs w:val="28"/>
        </w:rPr>
        <w:t>磋商小组在与供应商磋商之前，应首先对参与磋商的供应商代表的身份进行核验，未按采购文件要求提供身份证原件或经核验的供应商代表身份与证明文件（法定代表人身份证明或法定代表人授权委托书）或身份证不符的，磋商小组有权拒绝该供应商参加磋商。</w:t>
      </w:r>
    </w:p>
    <w:p>
      <w:pPr>
        <w:spacing w:line="360" w:lineRule="auto"/>
        <w:ind w:firstLine="420" w:firstLineChars="200"/>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rPr>
        <w:t>4.4在磋商过程中，磋商小组可以根据采购文件和磋商情况实质性变动采购需求中的技术、服务要求以及合同草案条款，但不得变动采购文件中的其他内容。实质性变动的内容，经采购人代表确认后，将作为采购文件的有效组成部分，磋商小组应当及时以书面形式同时通知所有参加磋商的供应商。</w:t>
      </w:r>
    </w:p>
    <w:p>
      <w:pPr>
        <w:spacing w:line="360" w:lineRule="auto"/>
        <w:ind w:firstLine="420" w:firstLineChars="200"/>
        <w:rPr>
          <w:rFonts w:hint="eastAsia" w:asciiTheme="minorEastAsia" w:hAnsiTheme="minorEastAsia" w:eastAsiaTheme="minorEastAsia" w:cstheme="minorEastAsia"/>
          <w:bCs/>
          <w:szCs w:val="28"/>
        </w:rPr>
      </w:pPr>
      <w:r>
        <w:rPr>
          <w:rFonts w:hint="eastAsia" w:asciiTheme="minorEastAsia" w:hAnsiTheme="minorEastAsia" w:eastAsiaTheme="minorEastAsia" w:cstheme="minorEastAsia"/>
          <w:szCs w:val="28"/>
        </w:rPr>
        <w:t>4.</w:t>
      </w:r>
      <w:r>
        <w:rPr>
          <w:rFonts w:hint="eastAsia" w:asciiTheme="minorEastAsia" w:hAnsiTheme="minorEastAsia" w:eastAsiaTheme="minorEastAsia" w:cstheme="minorEastAsia"/>
          <w:szCs w:val="28"/>
          <w:lang w:val="en-US" w:eastAsia="zh-CN"/>
        </w:rPr>
        <w:t>5</w:t>
      </w:r>
      <w:r>
        <w:rPr>
          <w:rFonts w:hint="eastAsia" w:asciiTheme="minorEastAsia" w:hAnsiTheme="minorEastAsia" w:eastAsiaTheme="minorEastAsia" w:cstheme="minorEastAsia"/>
          <w:szCs w:val="28"/>
        </w:rPr>
        <w:t>磋商结束后，磋商小组将要求所有实质性响应的供应商在规定时间内提交最后报价，最后报价是供应商响应文件的有效组成部分。</w:t>
      </w:r>
    </w:p>
    <w:p>
      <w:pPr>
        <w:spacing w:line="360" w:lineRule="auto"/>
        <w:ind w:firstLine="420" w:firstLineChars="200"/>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bCs/>
          <w:szCs w:val="28"/>
        </w:rPr>
        <w:t>4.</w:t>
      </w:r>
      <w:r>
        <w:rPr>
          <w:rFonts w:hint="eastAsia" w:asciiTheme="minorEastAsia" w:hAnsiTheme="minorEastAsia" w:eastAsiaTheme="minorEastAsia" w:cstheme="minorEastAsia"/>
          <w:bCs/>
          <w:szCs w:val="28"/>
          <w:lang w:val="en-US" w:eastAsia="zh-CN"/>
        </w:rPr>
        <w:t>6</w:t>
      </w:r>
      <w:r>
        <w:rPr>
          <w:rFonts w:hint="eastAsia" w:asciiTheme="minorEastAsia" w:hAnsiTheme="minorEastAsia" w:eastAsiaTheme="minorEastAsia" w:cstheme="minorEastAsia"/>
          <w:szCs w:val="28"/>
        </w:rPr>
        <w:t>已提交响应文件的供应商，在提交最后报价之前，可以根据磋商情况退出磋商。</w:t>
      </w:r>
    </w:p>
    <w:p>
      <w:pPr>
        <w:spacing w:line="360" w:lineRule="auto"/>
        <w:ind w:firstLine="420" w:firstLineChars="200"/>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rPr>
        <w:t>4.</w:t>
      </w:r>
      <w:r>
        <w:rPr>
          <w:rFonts w:hint="eastAsia" w:asciiTheme="minorEastAsia" w:hAnsiTheme="minorEastAsia" w:eastAsiaTheme="minorEastAsia" w:cstheme="minorEastAsia"/>
          <w:szCs w:val="28"/>
          <w:lang w:val="en-US" w:eastAsia="zh-CN"/>
        </w:rPr>
        <w:t>7</w:t>
      </w:r>
      <w:r>
        <w:rPr>
          <w:rFonts w:hint="eastAsia" w:asciiTheme="minorEastAsia" w:hAnsiTheme="minorEastAsia" w:eastAsiaTheme="minorEastAsia" w:cstheme="minorEastAsia"/>
          <w:szCs w:val="28"/>
        </w:rPr>
        <w:t>符合下列情形，在采购过程中符合要求的供应商可以为2家：</w:t>
      </w:r>
    </w:p>
    <w:p>
      <w:pPr>
        <w:spacing w:line="360" w:lineRule="auto"/>
        <w:ind w:firstLine="420" w:firstLineChars="200"/>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rPr>
        <w:t>（1）政府购买服务项目（含政府和社会资本合作项目）；</w:t>
      </w:r>
    </w:p>
    <w:p>
      <w:pPr>
        <w:spacing w:line="360" w:lineRule="auto"/>
        <w:ind w:firstLine="420" w:firstLineChars="200"/>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rPr>
        <w:t>（2）市场竞争不充分的科研项目，以及需要扶持的科技成果转化项目。</w:t>
      </w:r>
    </w:p>
    <w:p>
      <w:pPr>
        <w:spacing w:line="360" w:lineRule="auto"/>
        <w:ind w:firstLine="420" w:firstLineChars="200"/>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rPr>
        <w:t>5.详细评审</w:t>
      </w:r>
    </w:p>
    <w:p>
      <w:pPr>
        <w:spacing w:line="360" w:lineRule="auto"/>
        <w:ind w:firstLine="420" w:firstLineChars="200"/>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rPr>
        <w:t>5.1经磋商确定最终采购需求和提交最后报价的供应商后，由磋商小组采用综合评分法对提交最后报价的供应商的响应文件和最后报价进行综合评分。具体详见“</w:t>
      </w:r>
      <w:r>
        <w:rPr>
          <w:rFonts w:hint="eastAsia" w:asciiTheme="minorEastAsia" w:hAnsiTheme="minorEastAsia" w:eastAsiaTheme="minorEastAsia" w:cstheme="minorEastAsia"/>
          <w:szCs w:val="28"/>
          <w:lang w:val="en-US" w:eastAsia="zh-CN"/>
        </w:rPr>
        <w:t>评分细则</w:t>
      </w:r>
      <w:r>
        <w:rPr>
          <w:rFonts w:hint="eastAsia" w:asciiTheme="minorEastAsia" w:hAnsiTheme="minorEastAsia" w:eastAsiaTheme="minorEastAsia" w:cstheme="minorEastAsia"/>
          <w:szCs w:val="28"/>
        </w:rPr>
        <w:t>”。</w:t>
      </w:r>
    </w:p>
    <w:p>
      <w:pPr>
        <w:spacing w:line="360" w:lineRule="auto"/>
        <w:ind w:firstLine="420" w:firstLineChars="200"/>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rPr>
        <w:t>5.2评审时，磋商小组各成员应当独立对每个有效响应的文件进行评价、打分，然后汇总每个供应商每项评分因素的得分。</w:t>
      </w:r>
    </w:p>
    <w:p>
      <w:pPr>
        <w:spacing w:line="360" w:lineRule="auto"/>
        <w:ind w:firstLine="420" w:firstLineChars="200"/>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rPr>
        <w:t xml:space="preserve">5.3采购代理机构负责对各磋商小组成员的总分进行复核和汇总。各项统计结果均精确到小数点后两位。 </w:t>
      </w:r>
    </w:p>
    <w:p>
      <w:pPr>
        <w:spacing w:line="360" w:lineRule="auto"/>
        <w:ind w:firstLine="420" w:firstLineChars="200"/>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rPr>
        <w:t>5.4磋商小组应当根据综合评分情况，按照评审得分由高到低顺序（评审得分相同的，按照最后报价由低到高的顺序确定，评审得分且最后报价相同的，按照技术指标优劣顺序确定）推荐3名成交候选供应商，并编写评审报告。</w:t>
      </w:r>
    </w:p>
    <w:p>
      <w:pPr>
        <w:spacing w:line="360" w:lineRule="auto"/>
        <w:ind w:firstLine="420" w:firstLineChars="200"/>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lang w:val="en-US" w:eastAsia="zh-CN"/>
        </w:rPr>
        <w:t>5.5</w:t>
      </w:r>
      <w:r>
        <w:rPr>
          <w:rFonts w:hint="eastAsia" w:asciiTheme="minorEastAsia" w:hAnsiTheme="minorEastAsia" w:eastAsiaTheme="minorEastAsia" w:cstheme="minorEastAsia"/>
          <w:szCs w:val="28"/>
        </w:rPr>
        <w:t>在评审期间，供应商不得干扰和阻碍评审工作，供应商不得向磋商小组询问评审情况，任何影响和干扰评审工作的行为都可能导致被取消本次评审的资格，并承担相应的法律责任。</w:t>
      </w:r>
    </w:p>
    <w:p>
      <w:pPr>
        <w:rPr>
          <w:rFonts w:hint="eastAsia" w:asciiTheme="minorEastAsia" w:hAnsiTheme="minorEastAsia" w:eastAsiaTheme="minorEastAsia" w:cstheme="minorEastAsia"/>
          <w:b w:val="0"/>
          <w:kern w:val="0"/>
          <w:szCs w:val="21"/>
        </w:rPr>
      </w:pPr>
      <w:r>
        <w:rPr>
          <w:rFonts w:hint="eastAsia" w:asciiTheme="minorEastAsia" w:hAnsiTheme="minorEastAsia" w:eastAsiaTheme="minorEastAsia" w:cstheme="minorEastAsia"/>
          <w:szCs w:val="28"/>
          <w:lang w:val="en-US" w:eastAsia="zh-CN"/>
        </w:rPr>
        <w:t>5.6</w:t>
      </w:r>
      <w:r>
        <w:rPr>
          <w:rFonts w:hint="eastAsia" w:asciiTheme="minorEastAsia" w:hAnsiTheme="minorEastAsia" w:eastAsiaTheme="minorEastAsia" w:cstheme="minorEastAsia"/>
          <w:szCs w:val="28"/>
        </w:rPr>
        <w:t>在评审过程中，磋商小组不得与供应商私下交换意见，从采购工作开始，直到授予供应商合同止，凡是属于审查、澄清、评价和比较响应文件的有关资料以及授标意向等，均不得向供应商或其他无关的人员透露。否则，磋商小组应承担法律、法规责任。</w:t>
      </w:r>
      <w:bookmarkStart w:id="126" w:name="_Toc318643471"/>
      <w:bookmarkStart w:id="127" w:name="_Toc211783328"/>
      <w:bookmarkStart w:id="128" w:name="_Toc22913"/>
    </w:p>
    <w:p>
      <w:pPr>
        <w:pStyle w:val="3"/>
        <w:numPr>
          <w:ilvl w:val="0"/>
          <w:numId w:val="4"/>
        </w:numPr>
        <w:spacing w:line="240" w:lineRule="auto"/>
        <w:jc w:val="center"/>
        <w:rPr>
          <w:rFonts w:hint="eastAsia" w:asciiTheme="minorEastAsia" w:hAnsiTheme="minorEastAsia" w:eastAsiaTheme="minorEastAsia" w:cstheme="minorEastAsia"/>
          <w:b w:val="0"/>
          <w:kern w:val="0"/>
          <w:szCs w:val="21"/>
        </w:rPr>
      </w:pPr>
      <w:r>
        <w:rPr>
          <w:rFonts w:hint="eastAsia" w:asciiTheme="minorEastAsia" w:hAnsiTheme="minorEastAsia" w:eastAsiaTheme="minorEastAsia" w:cstheme="minorEastAsia"/>
          <w:sz w:val="36"/>
          <w:szCs w:val="36"/>
        </w:rPr>
        <w:t>合同书</w:t>
      </w:r>
      <w:bookmarkEnd w:id="126"/>
      <w:bookmarkEnd w:id="127"/>
      <w:r>
        <w:rPr>
          <w:rFonts w:hint="eastAsia" w:asciiTheme="minorEastAsia" w:hAnsiTheme="minorEastAsia" w:eastAsiaTheme="minorEastAsia" w:cstheme="minorEastAsia"/>
          <w:sz w:val="36"/>
          <w:szCs w:val="36"/>
          <w:lang w:val="en-US" w:eastAsia="zh-CN"/>
        </w:rPr>
        <w:t>格式</w:t>
      </w:r>
      <w:bookmarkEnd w:id="128"/>
    </w:p>
    <w:p>
      <w:pPr>
        <w:spacing w:line="240" w:lineRule="auto"/>
        <w:ind w:firstLine="420"/>
        <w:jc w:val="center"/>
        <w:rPr>
          <w:rFonts w:hint="eastAsia" w:asciiTheme="minorEastAsia" w:hAnsiTheme="minorEastAsia" w:eastAsiaTheme="minorEastAsia" w:cstheme="minorEastAsia"/>
          <w:b/>
          <w:kern w:val="0"/>
          <w:szCs w:val="21"/>
        </w:rPr>
      </w:pPr>
      <w:r>
        <w:rPr>
          <w:rFonts w:hint="eastAsia" w:asciiTheme="minorEastAsia" w:hAnsiTheme="minorEastAsia" w:eastAsiaTheme="minorEastAsia" w:cstheme="minorEastAsia"/>
          <w:b/>
          <w:bCs/>
          <w:szCs w:val="21"/>
        </w:rPr>
        <w:t>（此合同书仅供签订正式合同时参考用）</w:t>
      </w:r>
    </w:p>
    <w:p>
      <w:pPr>
        <w:autoSpaceDE w:val="0"/>
        <w:autoSpaceDN w:val="0"/>
        <w:adjustRightInd w:val="0"/>
        <w:spacing w:line="360" w:lineRule="auto"/>
        <w:jc w:val="center"/>
        <w:rPr>
          <w:rFonts w:hint="eastAsia" w:asciiTheme="minorEastAsia" w:hAnsiTheme="minorEastAsia" w:eastAsiaTheme="minorEastAsia" w:cstheme="minorEastAsia"/>
          <w:b/>
          <w:kern w:val="0"/>
          <w:sz w:val="22"/>
          <w:szCs w:val="22"/>
        </w:rPr>
      </w:pPr>
      <w:r>
        <w:rPr>
          <w:rFonts w:hint="eastAsia" w:asciiTheme="minorEastAsia" w:hAnsiTheme="minorEastAsia" w:eastAsiaTheme="minorEastAsia" w:cstheme="minorEastAsia"/>
          <w:b/>
          <w:kern w:val="0"/>
          <w:sz w:val="22"/>
          <w:szCs w:val="22"/>
        </w:rPr>
        <w:t>合　　同　　</w:t>
      </w:r>
      <w:r>
        <w:rPr>
          <w:rFonts w:hint="eastAsia" w:asciiTheme="minorEastAsia" w:hAnsiTheme="minorEastAsia" w:eastAsiaTheme="minorEastAsia" w:cstheme="minorEastAsia"/>
          <w:b/>
          <w:kern w:val="0"/>
          <w:sz w:val="22"/>
          <w:szCs w:val="22"/>
          <w:lang w:val="en-US" w:eastAsia="zh-CN"/>
        </w:rPr>
        <w:t>协    议   书</w:t>
      </w:r>
    </w:p>
    <w:p>
      <w:pPr>
        <w:autoSpaceDE w:val="0"/>
        <w:autoSpaceDN w:val="0"/>
        <w:adjustRightInd w:val="0"/>
        <w:spacing w:line="240" w:lineRule="auto"/>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项目名称：</w:t>
      </w:r>
    </w:p>
    <w:p>
      <w:pPr>
        <w:autoSpaceDE w:val="0"/>
        <w:autoSpaceDN w:val="0"/>
        <w:adjustRightInd w:val="0"/>
        <w:spacing w:line="240" w:lineRule="auto"/>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合同编号：</w:t>
      </w:r>
    </w:p>
    <w:p>
      <w:pPr>
        <w:autoSpaceDE w:val="0"/>
        <w:autoSpaceDN w:val="0"/>
        <w:adjustRightInd w:val="0"/>
        <w:spacing w:line="240" w:lineRule="auto"/>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签订日期：</w:t>
      </w:r>
    </w:p>
    <w:p>
      <w:pPr>
        <w:autoSpaceDE w:val="0"/>
        <w:autoSpaceDN w:val="0"/>
        <w:adjustRightInd w:val="0"/>
        <w:spacing w:line="240" w:lineRule="auto"/>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签订合同地点：</w:t>
      </w:r>
    </w:p>
    <w:p>
      <w:pPr>
        <w:pStyle w:val="21"/>
        <w:spacing w:line="240" w:lineRule="auto"/>
        <w:ind w:firstLine="416"/>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 w:val="21"/>
          <w:szCs w:val="21"/>
        </w:rPr>
        <w:t>本合同由</w:t>
      </w:r>
      <w:r>
        <w:rPr>
          <w:rFonts w:hint="eastAsia" w:asciiTheme="minorEastAsia" w:hAnsiTheme="minorEastAsia" w:eastAsiaTheme="minorEastAsia" w:cstheme="minorEastAsia"/>
          <w:kern w:val="0"/>
          <w:sz w:val="21"/>
          <w:szCs w:val="21"/>
          <w:u w:val="single"/>
        </w:rPr>
        <w:t xml:space="preserve">         </w:t>
      </w:r>
      <w:r>
        <w:rPr>
          <w:rFonts w:hint="eastAsia" w:asciiTheme="minorEastAsia" w:hAnsiTheme="minorEastAsia" w:eastAsiaTheme="minorEastAsia" w:cstheme="minorEastAsia"/>
          <w:kern w:val="0"/>
          <w:sz w:val="21"/>
          <w:szCs w:val="21"/>
        </w:rPr>
        <w:t>（以下简称“需方”）与</w:t>
      </w:r>
      <w:r>
        <w:rPr>
          <w:rFonts w:hint="eastAsia" w:asciiTheme="minorEastAsia" w:hAnsiTheme="minorEastAsia" w:eastAsiaTheme="minorEastAsia" w:cstheme="minorEastAsia"/>
          <w:kern w:val="0"/>
          <w:sz w:val="21"/>
          <w:szCs w:val="21"/>
          <w:u w:val="single"/>
        </w:rPr>
        <w:t xml:space="preserve">            </w:t>
      </w:r>
      <w:r>
        <w:rPr>
          <w:rFonts w:hint="eastAsia" w:asciiTheme="minorEastAsia" w:hAnsiTheme="minorEastAsia" w:eastAsiaTheme="minorEastAsia" w:cstheme="minorEastAsia"/>
          <w:kern w:val="0"/>
          <w:sz w:val="21"/>
          <w:szCs w:val="21"/>
        </w:rPr>
        <w:t>（以下简称“供方”）签订。供方以总金额</w:t>
      </w:r>
      <w:r>
        <w:rPr>
          <w:rFonts w:hint="eastAsia" w:asciiTheme="minorEastAsia" w:hAnsiTheme="minorEastAsia" w:eastAsiaTheme="minorEastAsia" w:cstheme="minorEastAsia"/>
          <w:kern w:val="0"/>
          <w:sz w:val="21"/>
          <w:szCs w:val="21"/>
          <w:u w:val="single"/>
        </w:rPr>
        <w:t xml:space="preserve">           </w:t>
      </w:r>
      <w:r>
        <w:rPr>
          <w:rFonts w:hint="eastAsia" w:asciiTheme="minorEastAsia" w:hAnsiTheme="minorEastAsia" w:eastAsiaTheme="minorEastAsia" w:cstheme="minorEastAsia"/>
          <w:kern w:val="0"/>
          <w:sz w:val="21"/>
          <w:szCs w:val="21"/>
        </w:rPr>
        <w:t>万元人民币（用大写数字书写）向需方提供如下 （工程/货物/服务）：</w:t>
      </w:r>
    </w:p>
    <w:p>
      <w:pPr>
        <w:autoSpaceDE w:val="0"/>
        <w:autoSpaceDN w:val="0"/>
        <w:adjustRightInd w:val="0"/>
        <w:spacing w:line="360" w:lineRule="auto"/>
        <w:rPr>
          <w:rFonts w:hint="eastAsia"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经双方协商，同意按下列条文执行：</w:t>
      </w:r>
    </w:p>
    <w:p>
      <w:pPr>
        <w:autoSpaceDE w:val="0"/>
        <w:autoSpaceDN w:val="0"/>
        <w:adjustRightInd w:val="0"/>
        <w:spacing w:line="360" w:lineRule="auto"/>
        <w:ind w:left="210" w:hanging="210" w:hangingChars="1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1.本合同供、需双方必须遵守国家颁布的“合同法”，并各自履行应负的全部责任和义务。</w:t>
      </w:r>
    </w:p>
    <w:p>
      <w:pPr>
        <w:autoSpaceDE w:val="0"/>
        <w:autoSpaceDN w:val="0"/>
        <w:adjustRightInd w:val="0"/>
        <w:spacing w:line="360" w:lineRule="auto"/>
        <w:ind w:left="210" w:hanging="210" w:hangingChars="1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2.需方保证按合同条款规定的时间和方式付给供方到期应付的货款，并承担应负的责任和义务。</w:t>
      </w:r>
    </w:p>
    <w:p>
      <w:pPr>
        <w:autoSpaceDE w:val="0"/>
        <w:autoSpaceDN w:val="0"/>
        <w:adjustRightInd w:val="0"/>
        <w:spacing w:line="360" w:lineRule="auto"/>
        <w:ind w:left="210" w:hanging="210" w:hangingChars="1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3.供方保证全部按合同条款规定的内容和交货期向需方提供合格的</w:t>
      </w:r>
      <w:r>
        <w:rPr>
          <w:rFonts w:hint="eastAsia" w:asciiTheme="minorEastAsia" w:hAnsiTheme="minorEastAsia" w:eastAsiaTheme="minorEastAsia" w:cstheme="minorEastAsia"/>
          <w:kern w:val="0"/>
          <w:szCs w:val="21"/>
          <w:u w:val="single"/>
        </w:rPr>
        <w:t>（工程/货物/服务）</w:t>
      </w:r>
      <w:r>
        <w:rPr>
          <w:rFonts w:hint="eastAsia" w:asciiTheme="minorEastAsia" w:hAnsiTheme="minorEastAsia" w:eastAsiaTheme="minorEastAsia" w:cstheme="minorEastAsia"/>
          <w:kern w:val="0"/>
          <w:szCs w:val="21"/>
        </w:rPr>
        <w:t>，并承担应负的责任和义务。</w:t>
      </w:r>
    </w:p>
    <w:p>
      <w:pPr>
        <w:autoSpaceDE w:val="0"/>
        <w:autoSpaceDN w:val="0"/>
        <w:adjustRightInd w:val="0"/>
        <w:spacing w:before="156" w:line="360" w:lineRule="auto"/>
        <w:jc w:val="left"/>
        <w:rPr>
          <w:rFonts w:hint="eastAsia" w:asciiTheme="minorEastAsia" w:hAnsiTheme="minorEastAsia" w:eastAsiaTheme="minorEastAsia" w:cstheme="minorEastAsia"/>
          <w:b/>
          <w:bCs w:val="0"/>
          <w:kern w:val="0"/>
          <w:szCs w:val="21"/>
        </w:rPr>
      </w:pPr>
      <w:r>
        <w:rPr>
          <w:rFonts w:hint="eastAsia" w:asciiTheme="minorEastAsia" w:hAnsiTheme="minorEastAsia" w:eastAsiaTheme="minorEastAsia" w:cstheme="minorEastAsia"/>
          <w:b/>
          <w:bCs w:val="0"/>
          <w:kern w:val="0"/>
          <w:szCs w:val="21"/>
        </w:rPr>
        <w:t>4.</w:t>
      </w:r>
      <w:r>
        <w:rPr>
          <w:rFonts w:hint="eastAsia" w:asciiTheme="minorEastAsia" w:hAnsiTheme="minorEastAsia" w:eastAsiaTheme="minorEastAsia" w:cstheme="minorEastAsia"/>
          <w:b/>
          <w:bCs w:val="0"/>
          <w:kern w:val="0"/>
          <w:szCs w:val="21"/>
        </w:rPr>
        <w:tab/>
      </w:r>
      <w:r>
        <w:rPr>
          <w:rFonts w:hint="eastAsia" w:asciiTheme="minorEastAsia" w:hAnsiTheme="minorEastAsia" w:eastAsiaTheme="minorEastAsia" w:cstheme="minorEastAsia"/>
          <w:b/>
          <w:bCs w:val="0"/>
          <w:kern w:val="0"/>
          <w:szCs w:val="21"/>
        </w:rPr>
        <w:t>合同文件</w:t>
      </w:r>
    </w:p>
    <w:p>
      <w:pPr>
        <w:autoSpaceDE w:val="0"/>
        <w:autoSpaceDN w:val="0"/>
        <w:adjustRightInd w:val="0"/>
        <w:spacing w:line="360" w:lineRule="auto"/>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下列文件为本合同不可分割的部分。</w:t>
      </w:r>
    </w:p>
    <w:p>
      <w:pPr>
        <w:autoSpaceDE w:val="0"/>
        <w:autoSpaceDN w:val="0"/>
        <w:adjustRightInd w:val="0"/>
        <w:spacing w:line="360" w:lineRule="auto"/>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4.1</w:t>
      </w:r>
      <w:r>
        <w:rPr>
          <w:rFonts w:hint="eastAsia" w:asciiTheme="minorEastAsia" w:hAnsiTheme="minorEastAsia" w:eastAsiaTheme="minorEastAsia" w:cstheme="minorEastAsia"/>
          <w:kern w:val="0"/>
          <w:szCs w:val="21"/>
        </w:rPr>
        <w:tab/>
      </w:r>
      <w:r>
        <w:rPr>
          <w:rFonts w:hint="eastAsia" w:asciiTheme="minorEastAsia" w:hAnsiTheme="minorEastAsia" w:eastAsiaTheme="minorEastAsia" w:cstheme="minorEastAsia"/>
          <w:kern w:val="0"/>
          <w:szCs w:val="21"/>
        </w:rPr>
        <w:t>本竞争性磋商采购文件；</w:t>
      </w:r>
    </w:p>
    <w:p>
      <w:pPr>
        <w:autoSpaceDE w:val="0"/>
        <w:autoSpaceDN w:val="0"/>
        <w:adjustRightInd w:val="0"/>
        <w:spacing w:line="360" w:lineRule="auto"/>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4.2</w:t>
      </w:r>
      <w:r>
        <w:rPr>
          <w:rFonts w:hint="eastAsia" w:asciiTheme="minorEastAsia" w:hAnsiTheme="minorEastAsia" w:eastAsiaTheme="minorEastAsia" w:cstheme="minorEastAsia"/>
          <w:kern w:val="0"/>
          <w:szCs w:val="21"/>
        </w:rPr>
        <w:tab/>
      </w:r>
      <w:r>
        <w:rPr>
          <w:rFonts w:hint="eastAsia" w:asciiTheme="minorEastAsia" w:hAnsiTheme="minorEastAsia" w:eastAsiaTheme="minorEastAsia" w:cstheme="minorEastAsia"/>
          <w:kern w:val="0"/>
          <w:szCs w:val="21"/>
        </w:rPr>
        <w:t>供方成交的竞争性磋商响应文件；</w:t>
      </w:r>
    </w:p>
    <w:p>
      <w:pPr>
        <w:autoSpaceDE w:val="0"/>
        <w:autoSpaceDN w:val="0"/>
        <w:adjustRightInd w:val="0"/>
        <w:spacing w:line="360" w:lineRule="auto"/>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4.3</w:t>
      </w:r>
      <w:r>
        <w:rPr>
          <w:rFonts w:hint="eastAsia" w:asciiTheme="minorEastAsia" w:hAnsiTheme="minorEastAsia" w:eastAsiaTheme="minorEastAsia" w:cstheme="minorEastAsia"/>
          <w:kern w:val="0"/>
          <w:szCs w:val="21"/>
        </w:rPr>
        <w:tab/>
      </w:r>
      <w:r>
        <w:rPr>
          <w:rFonts w:hint="eastAsia" w:asciiTheme="minorEastAsia" w:hAnsiTheme="minorEastAsia" w:eastAsiaTheme="minorEastAsia" w:cstheme="minorEastAsia"/>
          <w:kern w:val="0"/>
          <w:szCs w:val="21"/>
        </w:rPr>
        <w:t>合同</w:t>
      </w:r>
      <w:r>
        <w:rPr>
          <w:rFonts w:hint="eastAsia" w:asciiTheme="minorEastAsia" w:hAnsiTheme="minorEastAsia" w:eastAsiaTheme="minorEastAsia" w:cstheme="minorEastAsia"/>
          <w:kern w:val="0"/>
          <w:szCs w:val="21"/>
          <w:lang w:val="en-US" w:eastAsia="zh-CN"/>
        </w:rPr>
        <w:t>协议</w:t>
      </w:r>
      <w:r>
        <w:rPr>
          <w:rFonts w:hint="eastAsia" w:asciiTheme="minorEastAsia" w:hAnsiTheme="minorEastAsia" w:eastAsiaTheme="minorEastAsia" w:cstheme="minorEastAsia"/>
          <w:kern w:val="0"/>
          <w:szCs w:val="21"/>
        </w:rPr>
        <w:t>书；</w:t>
      </w:r>
    </w:p>
    <w:p>
      <w:pPr>
        <w:autoSpaceDE w:val="0"/>
        <w:autoSpaceDN w:val="0"/>
        <w:adjustRightInd w:val="0"/>
        <w:spacing w:line="360" w:lineRule="auto"/>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4.4</w:t>
      </w:r>
      <w:r>
        <w:rPr>
          <w:rFonts w:hint="eastAsia" w:asciiTheme="minorEastAsia" w:hAnsiTheme="minorEastAsia" w:eastAsiaTheme="minorEastAsia" w:cstheme="minorEastAsia"/>
          <w:kern w:val="0"/>
          <w:szCs w:val="21"/>
        </w:rPr>
        <w:tab/>
      </w:r>
      <w:r>
        <w:rPr>
          <w:rFonts w:hint="eastAsia" w:asciiTheme="minorEastAsia" w:hAnsiTheme="minorEastAsia" w:eastAsiaTheme="minorEastAsia" w:cstheme="minorEastAsia"/>
          <w:kern w:val="0"/>
          <w:szCs w:val="21"/>
        </w:rPr>
        <w:t>合同条款；</w:t>
      </w:r>
    </w:p>
    <w:p>
      <w:pPr>
        <w:autoSpaceDE w:val="0"/>
        <w:autoSpaceDN w:val="0"/>
        <w:adjustRightInd w:val="0"/>
        <w:spacing w:line="360" w:lineRule="auto"/>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4.5</w:t>
      </w:r>
      <w:r>
        <w:rPr>
          <w:rFonts w:hint="eastAsia" w:asciiTheme="minorEastAsia" w:hAnsiTheme="minorEastAsia" w:eastAsiaTheme="minorEastAsia" w:cstheme="minorEastAsia"/>
          <w:kern w:val="0"/>
          <w:szCs w:val="21"/>
        </w:rPr>
        <w:tab/>
      </w:r>
      <w:r>
        <w:rPr>
          <w:rFonts w:hint="eastAsia" w:asciiTheme="minorEastAsia" w:hAnsiTheme="minorEastAsia" w:eastAsiaTheme="minorEastAsia" w:cstheme="minorEastAsia"/>
          <w:kern w:val="0"/>
          <w:szCs w:val="21"/>
          <w:u w:val="single"/>
        </w:rPr>
        <w:t xml:space="preserve">  （政府采购代理机构）  </w:t>
      </w:r>
      <w:r>
        <w:rPr>
          <w:rFonts w:hint="eastAsia" w:asciiTheme="minorEastAsia" w:hAnsiTheme="minorEastAsia" w:eastAsiaTheme="minorEastAsia" w:cstheme="minorEastAsia"/>
          <w:kern w:val="0"/>
          <w:szCs w:val="21"/>
        </w:rPr>
        <w:t>发出的成交通知书；</w:t>
      </w:r>
    </w:p>
    <w:p>
      <w:pPr>
        <w:autoSpaceDE w:val="0"/>
        <w:autoSpaceDN w:val="0"/>
        <w:adjustRightInd w:val="0"/>
        <w:spacing w:line="360" w:lineRule="auto"/>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4.6</w:t>
      </w:r>
      <w:r>
        <w:rPr>
          <w:rFonts w:hint="eastAsia" w:asciiTheme="minorEastAsia" w:hAnsiTheme="minorEastAsia" w:eastAsiaTheme="minorEastAsia" w:cstheme="minorEastAsia"/>
          <w:kern w:val="0"/>
          <w:szCs w:val="21"/>
        </w:rPr>
        <w:tab/>
      </w:r>
      <w:r>
        <w:rPr>
          <w:rFonts w:hint="eastAsia" w:asciiTheme="minorEastAsia" w:hAnsiTheme="minorEastAsia" w:eastAsiaTheme="minorEastAsia" w:cstheme="minorEastAsia"/>
          <w:kern w:val="0"/>
          <w:szCs w:val="21"/>
        </w:rPr>
        <w:t>附件：</w:t>
      </w:r>
    </w:p>
    <w:p>
      <w:pPr>
        <w:autoSpaceDE w:val="0"/>
        <w:autoSpaceDN w:val="0"/>
        <w:adjustRightInd w:val="0"/>
        <w:spacing w:line="360" w:lineRule="auto"/>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4.6.1 采购方在采购期间发布的所有补充通知；</w:t>
      </w:r>
    </w:p>
    <w:p>
      <w:pPr>
        <w:autoSpaceDE w:val="0"/>
        <w:autoSpaceDN w:val="0"/>
        <w:adjustRightInd w:val="0"/>
        <w:spacing w:line="360" w:lineRule="auto"/>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4.6.2 供方在磋商期内补充的所有书面文件；</w:t>
      </w:r>
    </w:p>
    <w:p>
      <w:pPr>
        <w:autoSpaceDE w:val="0"/>
        <w:autoSpaceDN w:val="0"/>
        <w:adjustRightInd w:val="0"/>
        <w:spacing w:line="360" w:lineRule="auto"/>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4.6.3 供方在磋商时随同竞争性磋商响应文件一起递送的资料及附图；</w:t>
      </w:r>
    </w:p>
    <w:p>
      <w:pPr>
        <w:autoSpaceDE w:val="0"/>
        <w:autoSpaceDN w:val="0"/>
        <w:adjustRightInd w:val="0"/>
        <w:spacing w:line="360" w:lineRule="auto"/>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4.6.4 在商洽本合同时，双方澄清、确认并共同签字的补充文件、技术协议。</w:t>
      </w:r>
    </w:p>
    <w:p>
      <w:pPr>
        <w:autoSpaceDE w:val="0"/>
        <w:autoSpaceDN w:val="0"/>
        <w:adjustRightInd w:val="0"/>
        <w:spacing w:before="156" w:line="360" w:lineRule="auto"/>
        <w:jc w:val="left"/>
        <w:rPr>
          <w:rFonts w:hint="eastAsia"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5.</w:t>
      </w:r>
      <w:r>
        <w:rPr>
          <w:rFonts w:hint="eastAsia" w:asciiTheme="minorEastAsia" w:hAnsiTheme="minorEastAsia" w:eastAsiaTheme="minorEastAsia" w:cstheme="minorEastAsia"/>
          <w:b/>
          <w:kern w:val="0"/>
          <w:szCs w:val="21"/>
        </w:rPr>
        <w:tab/>
      </w:r>
      <w:r>
        <w:rPr>
          <w:rFonts w:hint="eastAsia" w:asciiTheme="minorEastAsia" w:hAnsiTheme="minorEastAsia" w:eastAsiaTheme="minorEastAsia" w:cstheme="minorEastAsia"/>
          <w:b/>
          <w:kern w:val="0"/>
          <w:szCs w:val="21"/>
        </w:rPr>
        <w:t>合同范围和条件</w:t>
      </w:r>
    </w:p>
    <w:p>
      <w:pPr>
        <w:autoSpaceDE w:val="0"/>
        <w:autoSpaceDN w:val="0"/>
        <w:adjustRightInd w:val="0"/>
        <w:spacing w:line="360" w:lineRule="auto"/>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本合同的范围和条件应与上述规定的合同文件内容相一致。</w:t>
      </w:r>
    </w:p>
    <w:p>
      <w:pPr>
        <w:autoSpaceDE w:val="0"/>
        <w:autoSpaceDN w:val="0"/>
        <w:adjustRightInd w:val="0"/>
        <w:spacing w:before="156" w:line="360" w:lineRule="auto"/>
        <w:rPr>
          <w:rFonts w:hint="eastAsia"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6.</w:t>
      </w:r>
      <w:r>
        <w:rPr>
          <w:rFonts w:hint="eastAsia" w:asciiTheme="minorEastAsia" w:hAnsiTheme="minorEastAsia" w:eastAsiaTheme="minorEastAsia" w:cstheme="minorEastAsia"/>
          <w:b/>
          <w:kern w:val="0"/>
          <w:szCs w:val="21"/>
        </w:rPr>
        <w:tab/>
      </w:r>
      <w:r>
        <w:rPr>
          <w:rFonts w:hint="eastAsia" w:asciiTheme="minorEastAsia" w:hAnsiTheme="minorEastAsia" w:eastAsiaTheme="minorEastAsia" w:cstheme="minorEastAsia"/>
          <w:b/>
          <w:kern w:val="0"/>
          <w:szCs w:val="21"/>
        </w:rPr>
        <w:t>货物及数量</w:t>
      </w:r>
    </w:p>
    <w:p>
      <w:pPr>
        <w:pStyle w:val="21"/>
        <w:spacing w:line="360" w:lineRule="auto"/>
        <w:ind w:left="0" w:leftChars="0" w:firstLine="420"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本合同所提供的</w:t>
      </w:r>
      <w:r>
        <w:rPr>
          <w:rFonts w:hint="eastAsia" w:asciiTheme="minorEastAsia" w:hAnsiTheme="minorEastAsia" w:eastAsiaTheme="minorEastAsia" w:cstheme="minorEastAsia"/>
          <w:kern w:val="0"/>
          <w:sz w:val="21"/>
          <w:szCs w:val="21"/>
          <w:u w:val="single"/>
        </w:rPr>
        <w:t xml:space="preserve">  （工程/货物/服务）  </w:t>
      </w:r>
      <w:r>
        <w:rPr>
          <w:rFonts w:hint="eastAsia" w:asciiTheme="minorEastAsia" w:hAnsiTheme="minorEastAsia" w:eastAsiaTheme="minorEastAsia" w:cstheme="minorEastAsia"/>
          <w:kern w:val="0"/>
          <w:sz w:val="21"/>
          <w:szCs w:val="21"/>
        </w:rPr>
        <w:t>及数量详见竞争性磋商采购文件的要求及供方竞争性磋商响应文件中的承诺。</w:t>
      </w:r>
    </w:p>
    <w:p>
      <w:pPr>
        <w:autoSpaceDE w:val="0"/>
        <w:autoSpaceDN w:val="0"/>
        <w:adjustRightInd w:val="0"/>
        <w:spacing w:before="156" w:line="360" w:lineRule="auto"/>
        <w:rPr>
          <w:rFonts w:hint="eastAsia"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7.</w:t>
      </w:r>
      <w:r>
        <w:rPr>
          <w:rFonts w:hint="eastAsia" w:asciiTheme="minorEastAsia" w:hAnsiTheme="minorEastAsia" w:eastAsiaTheme="minorEastAsia" w:cstheme="minorEastAsia"/>
          <w:b/>
          <w:kern w:val="0"/>
          <w:szCs w:val="21"/>
        </w:rPr>
        <w:tab/>
      </w:r>
      <w:r>
        <w:rPr>
          <w:rFonts w:hint="eastAsia" w:asciiTheme="minorEastAsia" w:hAnsiTheme="minorEastAsia" w:eastAsiaTheme="minorEastAsia" w:cstheme="minorEastAsia"/>
          <w:b/>
          <w:kern w:val="0"/>
          <w:szCs w:val="21"/>
        </w:rPr>
        <w:t>付款条件</w:t>
      </w:r>
    </w:p>
    <w:p>
      <w:pPr>
        <w:autoSpaceDE w:val="0"/>
        <w:autoSpaceDN w:val="0"/>
        <w:adjustRightInd w:val="0"/>
        <w:spacing w:line="360" w:lineRule="auto"/>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本合同的付款条件在竞争性磋商采购文件中有明确规定。</w:t>
      </w:r>
    </w:p>
    <w:p>
      <w:pPr>
        <w:autoSpaceDE w:val="0"/>
        <w:autoSpaceDN w:val="0"/>
        <w:adjustRightInd w:val="0"/>
        <w:spacing w:before="156" w:line="360" w:lineRule="auto"/>
        <w:rPr>
          <w:rFonts w:hint="eastAsia"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8.</w:t>
      </w:r>
      <w:r>
        <w:rPr>
          <w:rFonts w:hint="eastAsia" w:asciiTheme="minorEastAsia" w:hAnsiTheme="minorEastAsia" w:eastAsiaTheme="minorEastAsia" w:cstheme="minorEastAsia"/>
          <w:b/>
          <w:kern w:val="0"/>
          <w:szCs w:val="21"/>
        </w:rPr>
        <w:tab/>
      </w:r>
      <w:r>
        <w:rPr>
          <w:rFonts w:hint="eastAsia" w:asciiTheme="minorEastAsia" w:hAnsiTheme="minorEastAsia" w:eastAsiaTheme="minorEastAsia" w:cstheme="minorEastAsia"/>
          <w:b/>
          <w:kern w:val="0"/>
          <w:szCs w:val="21"/>
        </w:rPr>
        <w:t>合同金额</w:t>
      </w:r>
    </w:p>
    <w:p>
      <w:pPr>
        <w:autoSpaceDE w:val="0"/>
        <w:autoSpaceDN w:val="0"/>
        <w:adjustRightInd w:val="0"/>
        <w:spacing w:line="360" w:lineRule="auto"/>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合同总金额见合同书，分项价格在供方的竞争性磋商响应文件中有明确规定。</w:t>
      </w:r>
    </w:p>
    <w:p>
      <w:pPr>
        <w:autoSpaceDE w:val="0"/>
        <w:autoSpaceDN w:val="0"/>
        <w:adjustRightInd w:val="0"/>
        <w:spacing w:before="156" w:line="360" w:lineRule="auto"/>
        <w:jc w:val="left"/>
        <w:rPr>
          <w:rFonts w:hint="eastAsia"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9.</w:t>
      </w:r>
      <w:r>
        <w:rPr>
          <w:rFonts w:hint="eastAsia" w:asciiTheme="minorEastAsia" w:hAnsiTheme="minorEastAsia" w:eastAsiaTheme="minorEastAsia" w:cstheme="minorEastAsia"/>
          <w:b/>
          <w:kern w:val="0"/>
          <w:szCs w:val="21"/>
        </w:rPr>
        <w:tab/>
      </w:r>
      <w:r>
        <w:rPr>
          <w:rFonts w:hint="eastAsia" w:asciiTheme="minorEastAsia" w:hAnsiTheme="minorEastAsia" w:eastAsiaTheme="minorEastAsia" w:cstheme="minorEastAsia"/>
          <w:b/>
          <w:kern w:val="0"/>
          <w:szCs w:val="21"/>
        </w:rPr>
        <w:t>交货时间和交货地点</w:t>
      </w:r>
    </w:p>
    <w:p>
      <w:pPr>
        <w:autoSpaceDE w:val="0"/>
        <w:autoSpaceDN w:val="0"/>
        <w:adjustRightInd w:val="0"/>
        <w:spacing w:line="360" w:lineRule="auto"/>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本合同中</w:t>
      </w:r>
      <w:r>
        <w:rPr>
          <w:rFonts w:hint="eastAsia" w:asciiTheme="minorEastAsia" w:hAnsiTheme="minorEastAsia" w:eastAsiaTheme="minorEastAsia" w:cstheme="minorEastAsia"/>
          <w:kern w:val="0"/>
          <w:szCs w:val="21"/>
          <w:u w:val="single"/>
        </w:rPr>
        <w:t xml:space="preserve"> （工程/货物/服务） </w:t>
      </w:r>
      <w:r>
        <w:rPr>
          <w:rFonts w:hint="eastAsia" w:asciiTheme="minorEastAsia" w:hAnsiTheme="minorEastAsia" w:eastAsiaTheme="minorEastAsia" w:cstheme="minorEastAsia"/>
          <w:kern w:val="0"/>
          <w:szCs w:val="21"/>
        </w:rPr>
        <w:t>的</w:t>
      </w:r>
      <w:r>
        <w:rPr>
          <w:rFonts w:hint="eastAsia" w:asciiTheme="minorEastAsia" w:hAnsiTheme="minorEastAsia" w:eastAsiaTheme="minorEastAsia" w:cstheme="minorEastAsia"/>
          <w:kern w:val="0"/>
          <w:szCs w:val="21"/>
          <w:u w:val="single"/>
        </w:rPr>
        <w:t xml:space="preserve"> (交货时间/服务完成时间） </w:t>
      </w:r>
      <w:r>
        <w:rPr>
          <w:rFonts w:hint="eastAsia" w:asciiTheme="minorEastAsia" w:hAnsiTheme="minorEastAsia" w:eastAsiaTheme="minorEastAsia" w:cstheme="minorEastAsia"/>
          <w:kern w:val="0"/>
          <w:szCs w:val="21"/>
        </w:rPr>
        <w:t>、</w:t>
      </w:r>
      <w:r>
        <w:rPr>
          <w:rFonts w:hint="eastAsia" w:asciiTheme="minorEastAsia" w:hAnsiTheme="minorEastAsia" w:eastAsiaTheme="minorEastAsia" w:cstheme="minorEastAsia"/>
          <w:kern w:val="0"/>
          <w:szCs w:val="21"/>
          <w:u w:val="single"/>
        </w:rPr>
        <w:t xml:space="preserve"> (交货地点/服务地点） </w:t>
      </w:r>
      <w:r>
        <w:rPr>
          <w:rFonts w:hint="eastAsia" w:asciiTheme="minorEastAsia" w:hAnsiTheme="minorEastAsia" w:eastAsiaTheme="minorEastAsia" w:cstheme="minorEastAsia"/>
          <w:kern w:val="0"/>
          <w:szCs w:val="21"/>
        </w:rPr>
        <w:t>在竞争性磋商采购文件中有明确规定。</w:t>
      </w:r>
    </w:p>
    <w:p>
      <w:pPr>
        <w:autoSpaceDE w:val="0"/>
        <w:autoSpaceDN w:val="0"/>
        <w:adjustRightInd w:val="0"/>
        <w:spacing w:before="156" w:line="360" w:lineRule="auto"/>
        <w:rPr>
          <w:rFonts w:hint="eastAsia"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10.</w:t>
      </w:r>
      <w:r>
        <w:rPr>
          <w:rFonts w:hint="eastAsia" w:asciiTheme="minorEastAsia" w:hAnsiTheme="minorEastAsia" w:eastAsiaTheme="minorEastAsia" w:cstheme="minorEastAsia"/>
          <w:b/>
          <w:kern w:val="0"/>
          <w:szCs w:val="21"/>
        </w:rPr>
        <w:tab/>
      </w:r>
      <w:r>
        <w:rPr>
          <w:rFonts w:hint="eastAsia" w:asciiTheme="minorEastAsia" w:hAnsiTheme="minorEastAsia" w:eastAsiaTheme="minorEastAsia" w:cstheme="minorEastAsia"/>
          <w:b/>
          <w:kern w:val="0"/>
          <w:szCs w:val="21"/>
        </w:rPr>
        <w:t>合同生效</w:t>
      </w:r>
    </w:p>
    <w:p>
      <w:pPr>
        <w:autoSpaceDE w:val="0"/>
        <w:autoSpaceDN w:val="0"/>
        <w:adjustRightInd w:val="0"/>
        <w:spacing w:line="360" w:lineRule="auto"/>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本合同经供、需双方授权代表签字和加盖公章（或合同专用章）后生效。如采购申请公证的，合同需经公证机构公证后生效。</w:t>
      </w:r>
    </w:p>
    <w:p>
      <w:pPr>
        <w:autoSpaceDE w:val="0"/>
        <w:autoSpaceDN w:val="0"/>
        <w:adjustRightInd w:val="0"/>
        <w:spacing w:before="156" w:line="360" w:lineRule="auto"/>
        <w:jc w:val="left"/>
        <w:rPr>
          <w:rFonts w:hint="eastAsia"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11.</w:t>
      </w:r>
      <w:r>
        <w:rPr>
          <w:rFonts w:hint="eastAsia" w:asciiTheme="minorEastAsia" w:hAnsiTheme="minorEastAsia" w:eastAsiaTheme="minorEastAsia" w:cstheme="minorEastAsia"/>
          <w:b/>
          <w:kern w:val="0"/>
          <w:szCs w:val="21"/>
        </w:rPr>
        <w:tab/>
      </w:r>
      <w:r>
        <w:rPr>
          <w:rFonts w:hint="eastAsia" w:asciiTheme="minorEastAsia" w:hAnsiTheme="minorEastAsia" w:eastAsiaTheme="minorEastAsia" w:cstheme="minorEastAsia"/>
          <w:b/>
          <w:kern w:val="0"/>
          <w:szCs w:val="21"/>
        </w:rPr>
        <w:t>合同的份数</w:t>
      </w:r>
    </w:p>
    <w:p>
      <w:pPr>
        <w:autoSpaceDE w:val="0"/>
        <w:autoSpaceDN w:val="0"/>
        <w:adjustRightInd w:val="0"/>
        <w:spacing w:line="360" w:lineRule="auto"/>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本合同正本一式</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份，需方执</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份，供方执</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份；副本一式</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份，需方执</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份，供方执</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份，主管部门执</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份。</w:t>
      </w:r>
    </w:p>
    <w:p>
      <w:pPr>
        <w:autoSpaceDE w:val="0"/>
        <w:autoSpaceDN w:val="0"/>
        <w:adjustRightInd w:val="0"/>
        <w:spacing w:before="156" w:line="360" w:lineRule="auto"/>
        <w:jc w:val="left"/>
        <w:rPr>
          <w:rFonts w:hint="eastAsia"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12.</w:t>
      </w:r>
      <w:r>
        <w:rPr>
          <w:rFonts w:hint="eastAsia" w:asciiTheme="minorEastAsia" w:hAnsiTheme="minorEastAsia" w:eastAsiaTheme="minorEastAsia" w:cstheme="minorEastAsia"/>
          <w:b/>
          <w:kern w:val="0"/>
          <w:szCs w:val="21"/>
        </w:rPr>
        <w:tab/>
      </w:r>
      <w:r>
        <w:rPr>
          <w:rFonts w:hint="eastAsia" w:asciiTheme="minorEastAsia" w:hAnsiTheme="minorEastAsia" w:eastAsiaTheme="minorEastAsia" w:cstheme="minorEastAsia"/>
          <w:b/>
          <w:kern w:val="0"/>
          <w:szCs w:val="21"/>
        </w:rPr>
        <w:t>合同的失效</w:t>
      </w:r>
    </w:p>
    <w:p>
      <w:pPr>
        <w:autoSpaceDE w:val="0"/>
        <w:autoSpaceDN w:val="0"/>
        <w:adjustRightInd w:val="0"/>
        <w:spacing w:line="360" w:lineRule="auto"/>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本合同在合同价款结清后失效。</w:t>
      </w:r>
    </w:p>
    <w:p>
      <w:pPr>
        <w:tabs>
          <w:tab w:val="left" w:pos="4615"/>
        </w:tabs>
        <w:autoSpaceDE w:val="0"/>
        <w:autoSpaceDN w:val="0"/>
        <w:adjustRightInd w:val="0"/>
        <w:spacing w:line="360" w:lineRule="auto"/>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需　　方</w:t>
      </w:r>
      <w:r>
        <w:rPr>
          <w:rFonts w:hint="eastAsia" w:asciiTheme="minorEastAsia" w:hAnsiTheme="minorEastAsia" w:eastAsiaTheme="minorEastAsia" w:cstheme="minorEastAsia"/>
          <w:kern w:val="0"/>
          <w:szCs w:val="21"/>
        </w:rPr>
        <w:tab/>
      </w:r>
      <w:r>
        <w:rPr>
          <w:rFonts w:hint="eastAsia" w:asciiTheme="minorEastAsia" w:hAnsiTheme="minorEastAsia" w:eastAsiaTheme="minorEastAsia" w:cstheme="minorEastAsia"/>
          <w:kern w:val="0"/>
          <w:szCs w:val="21"/>
        </w:rPr>
        <w:t>供　　方</w:t>
      </w:r>
    </w:p>
    <w:p>
      <w:pPr>
        <w:tabs>
          <w:tab w:val="left" w:pos="4615"/>
        </w:tabs>
        <w:autoSpaceDE w:val="0"/>
        <w:autoSpaceDN w:val="0"/>
        <w:adjustRightInd w:val="0"/>
        <w:spacing w:line="360" w:lineRule="auto"/>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单位名称（盖章）：</w:t>
      </w:r>
      <w:r>
        <w:rPr>
          <w:rFonts w:hint="eastAsia" w:asciiTheme="minorEastAsia" w:hAnsiTheme="minorEastAsia" w:eastAsiaTheme="minorEastAsia" w:cstheme="minorEastAsia"/>
          <w:kern w:val="0"/>
          <w:szCs w:val="21"/>
        </w:rPr>
        <w:tab/>
      </w:r>
      <w:r>
        <w:rPr>
          <w:rFonts w:hint="eastAsia" w:asciiTheme="minorEastAsia" w:hAnsiTheme="minorEastAsia" w:eastAsiaTheme="minorEastAsia" w:cstheme="minorEastAsia"/>
          <w:kern w:val="0"/>
          <w:szCs w:val="21"/>
        </w:rPr>
        <w:t>单位名称（盖章）：</w:t>
      </w:r>
    </w:p>
    <w:p>
      <w:pPr>
        <w:tabs>
          <w:tab w:val="left" w:pos="4615"/>
        </w:tabs>
        <w:autoSpaceDE w:val="0"/>
        <w:autoSpaceDN w:val="0"/>
        <w:adjustRightInd w:val="0"/>
        <w:spacing w:line="360" w:lineRule="auto"/>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单位地址：</w:t>
      </w:r>
      <w:r>
        <w:rPr>
          <w:rFonts w:hint="eastAsia" w:asciiTheme="minorEastAsia" w:hAnsiTheme="minorEastAsia" w:eastAsiaTheme="minorEastAsia" w:cstheme="minorEastAsia"/>
          <w:kern w:val="0"/>
          <w:szCs w:val="21"/>
        </w:rPr>
        <w:tab/>
      </w:r>
      <w:r>
        <w:rPr>
          <w:rFonts w:hint="eastAsia" w:asciiTheme="minorEastAsia" w:hAnsiTheme="minorEastAsia" w:eastAsiaTheme="minorEastAsia" w:cstheme="minorEastAsia"/>
          <w:kern w:val="0"/>
          <w:szCs w:val="21"/>
        </w:rPr>
        <w:t>单位地址：</w:t>
      </w:r>
    </w:p>
    <w:p>
      <w:pPr>
        <w:tabs>
          <w:tab w:val="left" w:pos="4615"/>
        </w:tabs>
        <w:autoSpaceDE w:val="0"/>
        <w:autoSpaceDN w:val="0"/>
        <w:adjustRightInd w:val="0"/>
        <w:spacing w:line="360" w:lineRule="auto"/>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法人代表授权人(签字)：</w:t>
      </w:r>
      <w:r>
        <w:rPr>
          <w:rFonts w:hint="eastAsia" w:asciiTheme="minorEastAsia" w:hAnsiTheme="minorEastAsia" w:eastAsiaTheme="minorEastAsia" w:cstheme="minorEastAsia"/>
          <w:kern w:val="0"/>
          <w:szCs w:val="21"/>
        </w:rPr>
        <w:tab/>
      </w:r>
      <w:r>
        <w:rPr>
          <w:rFonts w:hint="eastAsia" w:asciiTheme="minorEastAsia" w:hAnsiTheme="minorEastAsia" w:eastAsiaTheme="minorEastAsia" w:cstheme="minorEastAsia"/>
          <w:kern w:val="0"/>
          <w:szCs w:val="21"/>
        </w:rPr>
        <w:t>法人代表授权人(签字)：</w:t>
      </w:r>
    </w:p>
    <w:p>
      <w:pPr>
        <w:tabs>
          <w:tab w:val="left" w:pos="4615"/>
        </w:tabs>
        <w:autoSpaceDE w:val="0"/>
        <w:autoSpaceDN w:val="0"/>
        <w:adjustRightInd w:val="0"/>
        <w:spacing w:line="360" w:lineRule="auto"/>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联 系 人：</w:t>
      </w:r>
      <w:r>
        <w:rPr>
          <w:rFonts w:hint="eastAsia" w:asciiTheme="minorEastAsia" w:hAnsiTheme="minorEastAsia" w:eastAsiaTheme="minorEastAsia" w:cstheme="minorEastAsia"/>
          <w:kern w:val="0"/>
          <w:szCs w:val="21"/>
        </w:rPr>
        <w:tab/>
      </w:r>
      <w:r>
        <w:rPr>
          <w:rFonts w:hint="eastAsia" w:asciiTheme="minorEastAsia" w:hAnsiTheme="minorEastAsia" w:eastAsiaTheme="minorEastAsia" w:cstheme="minorEastAsia"/>
          <w:kern w:val="0"/>
          <w:szCs w:val="21"/>
        </w:rPr>
        <w:t>联 系 人：</w:t>
      </w:r>
    </w:p>
    <w:p>
      <w:pPr>
        <w:tabs>
          <w:tab w:val="left" w:pos="4615"/>
        </w:tabs>
        <w:autoSpaceDE w:val="0"/>
        <w:autoSpaceDN w:val="0"/>
        <w:adjustRightInd w:val="0"/>
        <w:spacing w:line="360" w:lineRule="auto"/>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电　　话：</w:t>
      </w:r>
      <w:r>
        <w:rPr>
          <w:rFonts w:hint="eastAsia" w:asciiTheme="minorEastAsia" w:hAnsiTheme="minorEastAsia" w:eastAsiaTheme="minorEastAsia" w:cstheme="minorEastAsia"/>
          <w:kern w:val="0"/>
          <w:szCs w:val="21"/>
        </w:rPr>
        <w:tab/>
      </w:r>
      <w:r>
        <w:rPr>
          <w:rFonts w:hint="eastAsia" w:asciiTheme="minorEastAsia" w:hAnsiTheme="minorEastAsia" w:eastAsiaTheme="minorEastAsia" w:cstheme="minorEastAsia"/>
          <w:kern w:val="0"/>
          <w:szCs w:val="21"/>
        </w:rPr>
        <w:t>电　　话：</w:t>
      </w:r>
    </w:p>
    <w:p>
      <w:pPr>
        <w:tabs>
          <w:tab w:val="left" w:pos="4615"/>
        </w:tabs>
        <w:autoSpaceDE w:val="0"/>
        <w:autoSpaceDN w:val="0"/>
        <w:adjustRightInd w:val="0"/>
        <w:spacing w:line="360" w:lineRule="auto"/>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传　　真：</w:t>
      </w:r>
      <w:r>
        <w:rPr>
          <w:rFonts w:hint="eastAsia" w:asciiTheme="minorEastAsia" w:hAnsiTheme="minorEastAsia" w:eastAsiaTheme="minorEastAsia" w:cstheme="minorEastAsia"/>
          <w:kern w:val="0"/>
          <w:szCs w:val="21"/>
        </w:rPr>
        <w:tab/>
      </w:r>
      <w:r>
        <w:rPr>
          <w:rFonts w:hint="eastAsia" w:asciiTheme="minorEastAsia" w:hAnsiTheme="minorEastAsia" w:eastAsiaTheme="minorEastAsia" w:cstheme="minorEastAsia"/>
          <w:kern w:val="0"/>
          <w:szCs w:val="21"/>
        </w:rPr>
        <w:t>传　　真：</w:t>
      </w:r>
    </w:p>
    <w:p>
      <w:pPr>
        <w:tabs>
          <w:tab w:val="left" w:pos="4615"/>
        </w:tabs>
        <w:autoSpaceDE w:val="0"/>
        <w:autoSpaceDN w:val="0"/>
        <w:adjustRightInd w:val="0"/>
        <w:spacing w:line="360" w:lineRule="auto"/>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邮政编码：</w:t>
      </w:r>
      <w:r>
        <w:rPr>
          <w:rFonts w:hint="eastAsia" w:asciiTheme="minorEastAsia" w:hAnsiTheme="minorEastAsia" w:eastAsiaTheme="minorEastAsia" w:cstheme="minorEastAsia"/>
          <w:kern w:val="0"/>
          <w:szCs w:val="21"/>
        </w:rPr>
        <w:tab/>
      </w:r>
      <w:r>
        <w:rPr>
          <w:rFonts w:hint="eastAsia" w:asciiTheme="minorEastAsia" w:hAnsiTheme="minorEastAsia" w:eastAsiaTheme="minorEastAsia" w:cstheme="minorEastAsia"/>
          <w:kern w:val="0"/>
          <w:szCs w:val="21"/>
        </w:rPr>
        <w:t>邮政编码：</w:t>
      </w:r>
    </w:p>
    <w:p>
      <w:pPr>
        <w:tabs>
          <w:tab w:val="left" w:pos="4615"/>
        </w:tabs>
        <w:autoSpaceDE w:val="0"/>
        <w:autoSpaceDN w:val="0"/>
        <w:adjustRightInd w:val="0"/>
        <w:spacing w:line="360" w:lineRule="auto"/>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开户银行：</w:t>
      </w:r>
      <w:r>
        <w:rPr>
          <w:rFonts w:hint="eastAsia" w:asciiTheme="minorEastAsia" w:hAnsiTheme="minorEastAsia" w:eastAsiaTheme="minorEastAsia" w:cstheme="minorEastAsia"/>
          <w:kern w:val="0"/>
          <w:szCs w:val="21"/>
        </w:rPr>
        <w:tab/>
      </w:r>
      <w:r>
        <w:rPr>
          <w:rFonts w:hint="eastAsia" w:asciiTheme="minorEastAsia" w:hAnsiTheme="minorEastAsia" w:eastAsiaTheme="minorEastAsia" w:cstheme="minorEastAsia"/>
          <w:kern w:val="0"/>
          <w:szCs w:val="21"/>
        </w:rPr>
        <w:t>开户银行：</w:t>
      </w:r>
    </w:p>
    <w:p>
      <w:pPr>
        <w:tabs>
          <w:tab w:val="left" w:pos="4615"/>
        </w:tabs>
        <w:autoSpaceDE w:val="0"/>
        <w:autoSpaceDN w:val="0"/>
        <w:adjustRightInd w:val="0"/>
        <w:spacing w:line="360" w:lineRule="auto"/>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帐　　号：</w:t>
      </w:r>
      <w:r>
        <w:rPr>
          <w:rFonts w:hint="eastAsia" w:asciiTheme="minorEastAsia" w:hAnsiTheme="minorEastAsia" w:eastAsiaTheme="minorEastAsia" w:cstheme="minorEastAsia"/>
          <w:kern w:val="0"/>
          <w:szCs w:val="21"/>
        </w:rPr>
        <w:tab/>
      </w:r>
      <w:r>
        <w:rPr>
          <w:rFonts w:hint="eastAsia" w:asciiTheme="minorEastAsia" w:hAnsiTheme="minorEastAsia" w:eastAsiaTheme="minorEastAsia" w:cstheme="minorEastAsia"/>
          <w:kern w:val="0"/>
          <w:szCs w:val="21"/>
        </w:rPr>
        <w:t>帐　　号：</w:t>
      </w:r>
    </w:p>
    <w:p>
      <w:pPr>
        <w:tabs>
          <w:tab w:val="left" w:pos="4615"/>
        </w:tabs>
        <w:autoSpaceDE w:val="0"/>
        <w:autoSpaceDN w:val="0"/>
        <w:adjustRightInd w:val="0"/>
        <w:spacing w:line="360" w:lineRule="auto"/>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税　　号：</w:t>
      </w:r>
      <w:r>
        <w:rPr>
          <w:rFonts w:hint="eastAsia" w:asciiTheme="minorEastAsia" w:hAnsiTheme="minorEastAsia" w:eastAsiaTheme="minorEastAsia" w:cstheme="minorEastAsia"/>
          <w:kern w:val="0"/>
          <w:szCs w:val="21"/>
        </w:rPr>
        <w:tab/>
      </w:r>
      <w:r>
        <w:rPr>
          <w:rFonts w:hint="eastAsia" w:asciiTheme="minorEastAsia" w:hAnsiTheme="minorEastAsia" w:eastAsiaTheme="minorEastAsia" w:cstheme="minorEastAsia"/>
          <w:kern w:val="0"/>
          <w:szCs w:val="21"/>
        </w:rPr>
        <w:t>税　　号：</w:t>
      </w:r>
    </w:p>
    <w:p>
      <w:pPr>
        <w:spacing w:line="360" w:lineRule="auto"/>
        <w:rPr>
          <w:rFonts w:hint="eastAsia" w:asciiTheme="minorEastAsia" w:hAnsiTheme="minorEastAsia" w:eastAsiaTheme="minorEastAsia" w:cstheme="minorEastAsia"/>
          <w:sz w:val="36"/>
          <w:szCs w:val="36"/>
        </w:rPr>
      </w:pPr>
      <w:r>
        <w:rPr>
          <w:rFonts w:hint="eastAsia" w:asciiTheme="minorEastAsia" w:hAnsiTheme="minorEastAsia" w:eastAsiaTheme="minorEastAsia" w:cstheme="minorEastAsia"/>
          <w:szCs w:val="21"/>
        </w:rPr>
        <w:t>合同签订地址：</w:t>
      </w:r>
      <w:bookmarkStart w:id="129" w:name="_Toc22377"/>
    </w:p>
    <w:p>
      <w:pPr>
        <w:pStyle w:val="3"/>
        <w:numPr>
          <w:ilvl w:val="0"/>
          <w:numId w:val="4"/>
        </w:numPr>
        <w:jc w:val="center"/>
        <w:rPr>
          <w:rFonts w:hint="eastAsia" w:asciiTheme="minorEastAsia" w:hAnsiTheme="minorEastAsia" w:eastAsiaTheme="minorEastAsia" w:cstheme="minorEastAsia"/>
          <w:sz w:val="36"/>
          <w:szCs w:val="36"/>
        </w:rPr>
      </w:pPr>
      <w:r>
        <w:rPr>
          <w:rFonts w:hint="eastAsia" w:asciiTheme="minorEastAsia" w:hAnsiTheme="minorEastAsia" w:eastAsiaTheme="minorEastAsia" w:cstheme="minorEastAsia"/>
          <w:sz w:val="36"/>
          <w:szCs w:val="36"/>
        </w:rPr>
        <w:t>竞争性磋商响应文件格式</w:t>
      </w:r>
      <w:bookmarkEnd w:id="129"/>
    </w:p>
    <w:p>
      <w:pPr>
        <w:autoSpaceDE w:val="0"/>
        <w:autoSpaceDN w:val="0"/>
        <w:adjustRightInd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封面：</w:t>
      </w:r>
    </w:p>
    <w:p>
      <w:pPr>
        <w:autoSpaceDE w:val="0"/>
        <w:autoSpaceDN w:val="0"/>
        <w:adjustRightInd w:val="0"/>
        <w:rPr>
          <w:rFonts w:hint="eastAsia" w:asciiTheme="minorEastAsia" w:hAnsiTheme="minorEastAsia" w:eastAsiaTheme="minorEastAsia" w:cstheme="minorEastAsia"/>
        </w:rPr>
      </w:pPr>
    </w:p>
    <w:p>
      <w:pPr>
        <w:autoSpaceDE w:val="0"/>
        <w:autoSpaceDN w:val="0"/>
        <w:adjustRightInd w:val="0"/>
        <w:rPr>
          <w:rFonts w:hint="eastAsia" w:asciiTheme="minorEastAsia" w:hAnsiTheme="minorEastAsia" w:eastAsiaTheme="minorEastAsia" w:cstheme="minorEastAsia"/>
        </w:rPr>
      </w:pPr>
    </w:p>
    <w:p>
      <w:pPr>
        <w:autoSpaceDE w:val="0"/>
        <w:autoSpaceDN w:val="0"/>
        <w:adjustRightInd w:val="0"/>
        <w:jc w:val="center"/>
        <w:rPr>
          <w:rFonts w:hint="eastAsia" w:asciiTheme="minorEastAsia" w:hAnsiTheme="minorEastAsia" w:eastAsiaTheme="minorEastAsia" w:cstheme="minorEastAsia"/>
          <w:b/>
          <w:sz w:val="84"/>
          <w:szCs w:val="84"/>
        </w:rPr>
      </w:pPr>
    </w:p>
    <w:p>
      <w:pPr>
        <w:autoSpaceDE w:val="0"/>
        <w:autoSpaceDN w:val="0"/>
        <w:adjustRightInd w:val="0"/>
        <w:jc w:val="center"/>
        <w:rPr>
          <w:rFonts w:hint="eastAsia" w:asciiTheme="minorEastAsia" w:hAnsiTheme="minorEastAsia" w:eastAsiaTheme="minorEastAsia" w:cstheme="minorEastAsia"/>
          <w:b/>
          <w:sz w:val="84"/>
          <w:szCs w:val="84"/>
        </w:rPr>
      </w:pPr>
      <w:r>
        <w:rPr>
          <w:rFonts w:hint="eastAsia" w:asciiTheme="minorEastAsia" w:hAnsiTheme="minorEastAsia" w:eastAsiaTheme="minorEastAsia" w:cstheme="minorEastAsia"/>
          <w:b/>
          <w:sz w:val="84"/>
          <w:szCs w:val="84"/>
        </w:rPr>
        <w:t>响 应 文 件</w:t>
      </w:r>
    </w:p>
    <w:p>
      <w:pPr>
        <w:autoSpaceDE w:val="0"/>
        <w:autoSpaceDN w:val="0"/>
        <w:adjustRightInd w:val="0"/>
        <w:rPr>
          <w:rFonts w:hint="eastAsia" w:asciiTheme="minorEastAsia" w:hAnsiTheme="minorEastAsia" w:eastAsiaTheme="minorEastAsia" w:cstheme="minorEastAsia"/>
          <w:szCs w:val="21"/>
        </w:rPr>
      </w:pPr>
    </w:p>
    <w:p>
      <w:pPr>
        <w:autoSpaceDE w:val="0"/>
        <w:autoSpaceDN w:val="0"/>
        <w:adjustRightInd w:val="0"/>
        <w:rPr>
          <w:rFonts w:hint="eastAsia" w:asciiTheme="minorEastAsia" w:hAnsiTheme="minorEastAsia" w:eastAsiaTheme="minorEastAsia" w:cstheme="minorEastAsia"/>
          <w:szCs w:val="21"/>
        </w:rPr>
      </w:pPr>
    </w:p>
    <w:p>
      <w:pPr>
        <w:autoSpaceDE w:val="0"/>
        <w:autoSpaceDN w:val="0"/>
        <w:adjustRightIn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（正本/副本）</w:t>
      </w:r>
    </w:p>
    <w:p>
      <w:pPr>
        <w:autoSpaceDE w:val="0"/>
        <w:autoSpaceDN w:val="0"/>
        <w:adjustRightInd w:val="0"/>
        <w:rPr>
          <w:rFonts w:hint="eastAsia" w:asciiTheme="minorEastAsia" w:hAnsiTheme="minorEastAsia" w:eastAsiaTheme="minorEastAsia" w:cstheme="minorEastAsia"/>
          <w:szCs w:val="21"/>
        </w:rPr>
      </w:pPr>
    </w:p>
    <w:p>
      <w:pPr>
        <w:autoSpaceDE w:val="0"/>
        <w:autoSpaceDN w:val="0"/>
        <w:adjustRightInd w:val="0"/>
        <w:rPr>
          <w:rFonts w:hint="eastAsia" w:asciiTheme="minorEastAsia" w:hAnsiTheme="minorEastAsia" w:eastAsiaTheme="minorEastAsia" w:cstheme="minorEastAsia"/>
          <w:szCs w:val="21"/>
        </w:rPr>
      </w:pPr>
    </w:p>
    <w:p>
      <w:pPr>
        <w:autoSpaceDE w:val="0"/>
        <w:autoSpaceDN w:val="0"/>
        <w:adjustRightInd w:val="0"/>
        <w:rPr>
          <w:rFonts w:hint="eastAsia" w:asciiTheme="minorEastAsia" w:hAnsiTheme="minorEastAsia" w:eastAsiaTheme="minorEastAsia" w:cstheme="minorEastAsia"/>
          <w:szCs w:val="21"/>
        </w:rPr>
      </w:pPr>
    </w:p>
    <w:p>
      <w:pPr>
        <w:autoSpaceDE w:val="0"/>
        <w:autoSpaceDN w:val="0"/>
        <w:adjustRightInd w:val="0"/>
        <w:rPr>
          <w:rFonts w:hint="eastAsia" w:asciiTheme="minorEastAsia" w:hAnsiTheme="minorEastAsia" w:eastAsiaTheme="minorEastAsia" w:cstheme="minorEastAsia"/>
          <w:szCs w:val="21"/>
        </w:rPr>
      </w:pPr>
    </w:p>
    <w:p>
      <w:pPr>
        <w:autoSpaceDE w:val="0"/>
        <w:autoSpaceDN w:val="0"/>
        <w:adjustRightInd w:val="0"/>
        <w:ind w:firstLine="1190" w:firstLineChars="395"/>
        <w:rPr>
          <w:rFonts w:hint="eastAsia" w:asciiTheme="minorEastAsia" w:hAnsiTheme="minorEastAsia" w:eastAsiaTheme="minorEastAsia" w:cstheme="minorEastAsia"/>
          <w:b/>
          <w:bCs/>
          <w:sz w:val="30"/>
          <w:szCs w:val="30"/>
          <w:u w:val="single"/>
        </w:rPr>
      </w:pPr>
      <w:r>
        <w:rPr>
          <w:rFonts w:hint="eastAsia" w:asciiTheme="minorEastAsia" w:hAnsiTheme="minorEastAsia" w:eastAsiaTheme="minorEastAsia" w:cstheme="minorEastAsia"/>
          <w:b/>
          <w:bCs/>
          <w:sz w:val="30"/>
          <w:szCs w:val="30"/>
          <w:lang w:val="en-US" w:eastAsia="zh-CN"/>
        </w:rPr>
        <w:t>项目编号</w:t>
      </w:r>
      <w:r>
        <w:rPr>
          <w:rFonts w:hint="eastAsia" w:asciiTheme="minorEastAsia" w:hAnsiTheme="minorEastAsia" w:eastAsiaTheme="minorEastAsia" w:cstheme="minorEastAsia"/>
          <w:b/>
          <w:bCs/>
          <w:sz w:val="30"/>
          <w:szCs w:val="30"/>
        </w:rPr>
        <w:t>：</w:t>
      </w:r>
      <w:r>
        <w:rPr>
          <w:rFonts w:hint="eastAsia" w:asciiTheme="minorEastAsia" w:hAnsiTheme="minorEastAsia" w:eastAsiaTheme="minorEastAsia" w:cstheme="minorEastAsia"/>
          <w:b/>
          <w:bCs/>
          <w:sz w:val="30"/>
          <w:szCs w:val="30"/>
          <w:u w:val="single"/>
        </w:rPr>
        <w:t xml:space="preserve">                            </w:t>
      </w:r>
    </w:p>
    <w:p>
      <w:pPr>
        <w:tabs>
          <w:tab w:val="left" w:pos="7230"/>
        </w:tabs>
        <w:ind w:firstLine="1190" w:firstLineChars="395"/>
        <w:rPr>
          <w:rFonts w:hint="eastAsia" w:asciiTheme="minorEastAsia" w:hAnsiTheme="minorEastAsia" w:eastAsiaTheme="minorEastAsia" w:cstheme="minorEastAsia"/>
          <w:b/>
          <w:bCs/>
          <w:sz w:val="30"/>
          <w:szCs w:val="30"/>
          <w:u w:val="single"/>
        </w:rPr>
      </w:pPr>
      <w:r>
        <w:rPr>
          <w:rFonts w:hint="eastAsia" w:asciiTheme="minorEastAsia" w:hAnsiTheme="minorEastAsia" w:eastAsiaTheme="minorEastAsia" w:cstheme="minorEastAsia"/>
          <w:b/>
          <w:bCs/>
          <w:sz w:val="30"/>
          <w:szCs w:val="30"/>
        </w:rPr>
        <w:t>项目名称：</w:t>
      </w:r>
      <w:r>
        <w:rPr>
          <w:rFonts w:hint="eastAsia" w:asciiTheme="minorEastAsia" w:hAnsiTheme="minorEastAsia" w:eastAsiaTheme="minorEastAsia" w:cstheme="minorEastAsia"/>
          <w:b/>
          <w:bCs/>
          <w:sz w:val="30"/>
          <w:szCs w:val="30"/>
          <w:u w:val="single"/>
        </w:rPr>
        <w:t xml:space="preserve">                            </w:t>
      </w:r>
    </w:p>
    <w:p>
      <w:pPr>
        <w:autoSpaceDE w:val="0"/>
        <w:autoSpaceDN w:val="0"/>
        <w:adjustRightInd w:val="0"/>
        <w:ind w:firstLine="1190" w:firstLineChars="395"/>
        <w:rPr>
          <w:rFonts w:hint="eastAsia" w:asciiTheme="minorEastAsia" w:hAnsiTheme="minorEastAsia" w:eastAsiaTheme="minorEastAsia" w:cstheme="minorEastAsia"/>
          <w:b/>
          <w:bCs/>
          <w:sz w:val="30"/>
          <w:szCs w:val="30"/>
        </w:rPr>
      </w:pPr>
      <w:r>
        <w:rPr>
          <w:rFonts w:hint="eastAsia" w:asciiTheme="minorEastAsia" w:hAnsiTheme="minorEastAsia" w:eastAsiaTheme="minorEastAsia" w:cstheme="minorEastAsia"/>
          <w:b/>
          <w:bCs/>
          <w:sz w:val="30"/>
          <w:szCs w:val="30"/>
          <w:u w:val="single"/>
        </w:rPr>
        <w:t xml:space="preserve">                         </w:t>
      </w:r>
    </w:p>
    <w:p>
      <w:pPr>
        <w:autoSpaceDE w:val="0"/>
        <w:autoSpaceDN w:val="0"/>
        <w:adjustRightInd w:val="0"/>
        <w:rPr>
          <w:rFonts w:hint="eastAsia" w:asciiTheme="minorEastAsia" w:hAnsiTheme="minorEastAsia" w:eastAsiaTheme="minorEastAsia" w:cstheme="minorEastAsia"/>
          <w:szCs w:val="21"/>
        </w:rPr>
      </w:pPr>
    </w:p>
    <w:p>
      <w:pPr>
        <w:autoSpaceDE w:val="0"/>
        <w:autoSpaceDN w:val="0"/>
        <w:adjustRightInd w:val="0"/>
        <w:rPr>
          <w:rFonts w:hint="eastAsia" w:asciiTheme="minorEastAsia" w:hAnsiTheme="minorEastAsia" w:eastAsiaTheme="minorEastAsia" w:cstheme="minorEastAsia"/>
          <w:szCs w:val="21"/>
        </w:rPr>
      </w:pPr>
    </w:p>
    <w:p>
      <w:pPr>
        <w:autoSpaceDE w:val="0"/>
        <w:autoSpaceDN w:val="0"/>
        <w:adjustRightInd w:val="0"/>
        <w:rPr>
          <w:rFonts w:hint="eastAsia" w:asciiTheme="minorEastAsia" w:hAnsiTheme="minorEastAsia" w:eastAsiaTheme="minorEastAsia" w:cstheme="minorEastAsia"/>
          <w:szCs w:val="21"/>
        </w:rPr>
      </w:pPr>
    </w:p>
    <w:p>
      <w:pPr>
        <w:autoSpaceDE w:val="0"/>
        <w:autoSpaceDN w:val="0"/>
        <w:adjustRightInd w:val="0"/>
        <w:rPr>
          <w:rFonts w:hint="eastAsia" w:asciiTheme="minorEastAsia" w:hAnsiTheme="minorEastAsia" w:eastAsiaTheme="minorEastAsia" w:cstheme="minorEastAsia"/>
          <w:szCs w:val="21"/>
        </w:rPr>
      </w:pPr>
    </w:p>
    <w:p>
      <w:pPr>
        <w:autoSpaceDE w:val="0"/>
        <w:autoSpaceDN w:val="0"/>
        <w:adjustRightInd w:val="0"/>
        <w:rPr>
          <w:rFonts w:hint="eastAsia" w:asciiTheme="minorEastAsia" w:hAnsiTheme="minorEastAsia" w:eastAsiaTheme="minorEastAsia" w:cstheme="minorEastAsia"/>
          <w:szCs w:val="21"/>
        </w:rPr>
      </w:pPr>
    </w:p>
    <w:p>
      <w:pPr>
        <w:autoSpaceDE w:val="0"/>
        <w:autoSpaceDN w:val="0"/>
        <w:adjustRightInd w:val="0"/>
        <w:rPr>
          <w:rFonts w:hint="eastAsia" w:asciiTheme="minorEastAsia" w:hAnsiTheme="minorEastAsia" w:eastAsiaTheme="minorEastAsia" w:cstheme="minorEastAsia"/>
          <w:szCs w:val="21"/>
        </w:rPr>
      </w:pPr>
    </w:p>
    <w:p>
      <w:pPr>
        <w:autoSpaceDE w:val="0"/>
        <w:autoSpaceDN w:val="0"/>
        <w:adjustRightInd w:val="0"/>
        <w:rPr>
          <w:rFonts w:hint="eastAsia" w:asciiTheme="minorEastAsia" w:hAnsiTheme="minorEastAsia" w:eastAsiaTheme="minorEastAsia" w:cstheme="minorEastAsia"/>
          <w:szCs w:val="21"/>
        </w:rPr>
      </w:pPr>
    </w:p>
    <w:p>
      <w:pPr>
        <w:autoSpaceDE w:val="0"/>
        <w:autoSpaceDN w:val="0"/>
        <w:adjustRightInd w:val="0"/>
        <w:rPr>
          <w:rFonts w:hint="eastAsia" w:asciiTheme="minorEastAsia" w:hAnsiTheme="minorEastAsia" w:eastAsiaTheme="minorEastAsia" w:cstheme="minorEastAsia"/>
          <w:szCs w:val="21"/>
        </w:rPr>
      </w:pPr>
    </w:p>
    <w:p>
      <w:pPr>
        <w:autoSpaceDE w:val="0"/>
        <w:autoSpaceDN w:val="0"/>
        <w:adjustRightInd w:val="0"/>
        <w:rPr>
          <w:rFonts w:hint="eastAsia" w:asciiTheme="minorEastAsia" w:hAnsiTheme="minorEastAsia" w:eastAsiaTheme="minorEastAsia" w:cstheme="minorEastAsia"/>
          <w:szCs w:val="21"/>
        </w:rPr>
      </w:pPr>
    </w:p>
    <w:p>
      <w:pPr>
        <w:autoSpaceDE w:val="0"/>
        <w:autoSpaceDN w:val="0"/>
        <w:adjustRightInd w:val="0"/>
        <w:rPr>
          <w:rFonts w:hint="eastAsia" w:asciiTheme="minorEastAsia" w:hAnsiTheme="minorEastAsia" w:eastAsiaTheme="minorEastAsia" w:cstheme="minorEastAsia"/>
          <w:szCs w:val="21"/>
        </w:rPr>
      </w:pPr>
    </w:p>
    <w:p>
      <w:pPr>
        <w:autoSpaceDE w:val="0"/>
        <w:autoSpaceDN w:val="0"/>
        <w:adjustRightInd w:val="0"/>
        <w:spacing w:line="360" w:lineRule="auto"/>
        <w:ind w:firstLine="1260" w:firstLineChars="450"/>
        <w:rPr>
          <w:rFonts w:hint="eastAsia" w:asciiTheme="minorEastAsia" w:hAnsiTheme="minorEastAsia" w:eastAsiaTheme="minorEastAsia" w:cstheme="minorEastAsia"/>
          <w:b/>
          <w:bCs/>
          <w:sz w:val="32"/>
          <w:u w:val="single"/>
        </w:rPr>
      </w:pPr>
      <w:r>
        <w:rPr>
          <w:rFonts w:hint="eastAsia" w:asciiTheme="minorEastAsia" w:hAnsiTheme="minorEastAsia" w:eastAsiaTheme="minorEastAsia" w:cstheme="minorEastAsia"/>
          <w:sz w:val="28"/>
          <w:szCs w:val="28"/>
        </w:rPr>
        <w:t>磋商供应商名称（盖章）：</w:t>
      </w:r>
      <w:r>
        <w:rPr>
          <w:rFonts w:hint="eastAsia" w:asciiTheme="minorEastAsia" w:hAnsiTheme="minorEastAsia" w:eastAsiaTheme="minorEastAsia" w:cstheme="minorEastAsia"/>
          <w:b/>
          <w:bCs/>
          <w:sz w:val="32"/>
          <w:u w:val="single"/>
        </w:rPr>
        <w:t xml:space="preserve">                       </w:t>
      </w:r>
      <w:bookmarkStart w:id="130" w:name="_Toc5751"/>
      <w:bookmarkStart w:id="131" w:name="_Toc23858"/>
    </w:p>
    <w:p>
      <w:pPr>
        <w:autoSpaceDE w:val="0"/>
        <w:autoSpaceDN w:val="0"/>
        <w:adjustRightInd w:val="0"/>
        <w:spacing w:line="360" w:lineRule="auto"/>
        <w:ind w:firstLine="1260" w:firstLineChars="45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日          期：</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年</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月</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日</w:t>
      </w:r>
    </w:p>
    <w:bookmarkEnd w:id="130"/>
    <w:bookmarkEnd w:id="131"/>
    <w:p>
      <w:pPr>
        <w:autoSpaceDE w:val="0"/>
        <w:autoSpaceDN w:val="0"/>
        <w:adjustRightInd w:val="0"/>
        <w:spacing w:line="360" w:lineRule="auto"/>
        <w:jc w:val="center"/>
        <w:rPr>
          <w:rFonts w:hint="eastAsia" w:asciiTheme="minorEastAsia" w:hAnsiTheme="minorEastAsia" w:eastAsiaTheme="minorEastAsia" w:cstheme="minorEastAsia"/>
          <w:b/>
          <w:bCs/>
          <w:sz w:val="24"/>
        </w:rPr>
      </w:pPr>
      <w:bookmarkStart w:id="132" w:name="_Toc360174584"/>
      <w:bookmarkStart w:id="133" w:name="_Toc264644272"/>
      <w:bookmarkStart w:id="134" w:name="_Toc11320441"/>
      <w:bookmarkStart w:id="135" w:name="_Toc533330957"/>
      <w:bookmarkStart w:id="136" w:name="_Toc211783342"/>
      <w:bookmarkStart w:id="137" w:name="_Toc533331084"/>
      <w:r>
        <w:rPr>
          <w:rFonts w:hint="eastAsia" w:asciiTheme="minorEastAsia" w:hAnsiTheme="minorEastAsia" w:eastAsiaTheme="minorEastAsia" w:cstheme="minorEastAsia"/>
          <w:b/>
          <w:bCs/>
          <w:sz w:val="24"/>
        </w:rPr>
        <w:br w:type="page"/>
      </w:r>
      <w:r>
        <w:rPr>
          <w:rFonts w:hint="eastAsia" w:asciiTheme="minorEastAsia" w:hAnsiTheme="minorEastAsia" w:eastAsiaTheme="minorEastAsia" w:cstheme="minorEastAsia"/>
          <w:b/>
          <w:bCs/>
          <w:sz w:val="24"/>
        </w:rPr>
        <w:t>响应文件目录</w:t>
      </w:r>
      <w:bookmarkEnd w:id="132"/>
      <w:bookmarkEnd w:id="133"/>
    </w:p>
    <w:p>
      <w:pPr>
        <w:autoSpaceDE w:val="0"/>
        <w:autoSpaceDN w:val="0"/>
        <w:adjustRightInd w:val="0"/>
        <w:rPr>
          <w:rFonts w:hint="eastAsia" w:asciiTheme="minorEastAsia" w:hAnsiTheme="minorEastAsia" w:eastAsiaTheme="minorEastAsia" w:cstheme="minorEastAsia"/>
          <w:b/>
          <w:bCs/>
          <w:szCs w:val="21"/>
        </w:rPr>
      </w:pPr>
    </w:p>
    <w:p>
      <w:pPr>
        <w:adjustRightInd w:val="0"/>
        <w:snapToGrid w:val="0"/>
        <w:spacing w:line="360" w:lineRule="auto"/>
        <w:jc w:val="left"/>
        <w:outlineLvl w:val="9"/>
        <w:rPr>
          <w:rFonts w:hint="eastAsia" w:asciiTheme="minorEastAsia" w:hAnsiTheme="minorEastAsia" w:eastAsiaTheme="minorEastAsia" w:cstheme="minorEastAsia"/>
          <w:b w:val="0"/>
          <w:bCs/>
          <w:szCs w:val="21"/>
        </w:rPr>
      </w:pPr>
      <w:r>
        <w:rPr>
          <w:rFonts w:hint="eastAsia" w:asciiTheme="minorEastAsia" w:hAnsiTheme="minorEastAsia" w:eastAsiaTheme="minorEastAsia" w:cstheme="minorEastAsia"/>
          <w:b w:val="0"/>
          <w:bCs/>
        </w:rPr>
        <w:t>一</w:t>
      </w:r>
      <w:r>
        <w:rPr>
          <w:rFonts w:hint="eastAsia" w:asciiTheme="minorEastAsia" w:hAnsiTheme="minorEastAsia" w:eastAsiaTheme="minorEastAsia" w:cstheme="minorEastAsia"/>
          <w:b w:val="0"/>
          <w:bCs/>
          <w:lang w:eastAsia="zh-CN"/>
        </w:rPr>
        <w:t>、</w:t>
      </w:r>
      <w:r>
        <w:rPr>
          <w:rFonts w:hint="eastAsia" w:asciiTheme="minorEastAsia" w:hAnsiTheme="minorEastAsia" w:eastAsiaTheme="minorEastAsia" w:cstheme="minorEastAsia"/>
          <w:b w:val="0"/>
          <w:bCs/>
        </w:rPr>
        <w:t>评分标准索引表</w:t>
      </w:r>
    </w:p>
    <w:p>
      <w:pPr>
        <w:tabs>
          <w:tab w:val="left" w:pos="540"/>
        </w:tabs>
        <w:autoSpaceDE w:val="0"/>
        <w:autoSpaceDN w:val="0"/>
        <w:adjustRightInd w:val="0"/>
        <w:spacing w:line="360" w:lineRule="auto"/>
        <w:jc w:val="left"/>
        <w:outlineLvl w:val="9"/>
        <w:rPr>
          <w:rFonts w:hint="eastAsia" w:asciiTheme="minorEastAsia" w:hAnsiTheme="minorEastAsia" w:eastAsiaTheme="minorEastAsia" w:cstheme="minorEastAsia"/>
          <w:b w:val="0"/>
          <w:bCs/>
          <w:szCs w:val="21"/>
        </w:rPr>
      </w:pPr>
      <w:r>
        <w:rPr>
          <w:rFonts w:hint="eastAsia" w:asciiTheme="minorEastAsia" w:hAnsiTheme="minorEastAsia" w:eastAsiaTheme="minorEastAsia" w:cstheme="minorEastAsia"/>
          <w:b w:val="0"/>
          <w:bCs/>
          <w:lang w:val="en-US" w:eastAsia="zh-CN"/>
        </w:rPr>
        <w:t>二</w:t>
      </w:r>
      <w:r>
        <w:rPr>
          <w:rFonts w:hint="eastAsia" w:asciiTheme="minorEastAsia" w:hAnsiTheme="minorEastAsia" w:eastAsiaTheme="minorEastAsia" w:cstheme="minorEastAsia"/>
          <w:b w:val="0"/>
          <w:bCs/>
        </w:rPr>
        <w:t>、磋商书</w:t>
      </w:r>
      <w:r>
        <w:rPr>
          <w:rFonts w:hint="eastAsia" w:asciiTheme="minorEastAsia" w:hAnsiTheme="minorEastAsia" w:eastAsiaTheme="minorEastAsia" w:cstheme="minorEastAsia"/>
          <w:b w:val="0"/>
          <w:bCs/>
        </w:rPr>
        <w:br w:type="textWrapping"/>
      </w:r>
      <w:r>
        <w:rPr>
          <w:rFonts w:hint="eastAsia" w:asciiTheme="minorEastAsia" w:hAnsiTheme="minorEastAsia" w:eastAsiaTheme="minorEastAsia" w:cstheme="minorEastAsia"/>
          <w:b w:val="0"/>
          <w:bCs/>
          <w:lang w:val="en-US" w:eastAsia="zh-CN"/>
        </w:rPr>
        <w:t>三</w:t>
      </w:r>
      <w:r>
        <w:rPr>
          <w:rFonts w:hint="eastAsia" w:asciiTheme="minorEastAsia" w:hAnsiTheme="minorEastAsia" w:eastAsiaTheme="minorEastAsia" w:cstheme="minorEastAsia"/>
          <w:b w:val="0"/>
          <w:bCs/>
        </w:rPr>
        <w:t>、法定代表人授权书</w:t>
      </w:r>
      <w:r>
        <w:rPr>
          <w:rFonts w:hint="eastAsia" w:asciiTheme="minorEastAsia" w:hAnsiTheme="minorEastAsia" w:eastAsiaTheme="minorEastAsia" w:cstheme="minorEastAsia"/>
          <w:b w:val="0"/>
          <w:bCs/>
        </w:rPr>
        <w:br w:type="textWrapping"/>
      </w:r>
      <w:r>
        <w:rPr>
          <w:rFonts w:hint="eastAsia" w:asciiTheme="minorEastAsia" w:hAnsiTheme="minorEastAsia" w:eastAsiaTheme="minorEastAsia" w:cstheme="minorEastAsia"/>
          <w:b w:val="0"/>
          <w:bCs/>
          <w:kern w:val="0"/>
          <w:szCs w:val="21"/>
          <w:lang w:val="en-US" w:eastAsia="zh-CN"/>
        </w:rPr>
        <w:t>三</w:t>
      </w:r>
      <w:r>
        <w:rPr>
          <w:rFonts w:hint="eastAsia" w:asciiTheme="minorEastAsia" w:hAnsiTheme="minorEastAsia" w:eastAsiaTheme="minorEastAsia" w:cstheme="minorEastAsia"/>
          <w:b w:val="0"/>
          <w:bCs/>
          <w:kern w:val="0"/>
          <w:szCs w:val="21"/>
        </w:rPr>
        <w:t>、</w:t>
      </w:r>
      <w:r>
        <w:rPr>
          <w:rFonts w:hint="eastAsia" w:asciiTheme="minorEastAsia" w:hAnsiTheme="minorEastAsia" w:eastAsiaTheme="minorEastAsia" w:cstheme="minorEastAsia"/>
          <w:b w:val="0"/>
          <w:bCs/>
          <w:szCs w:val="21"/>
        </w:rPr>
        <w:t>法定代表人身份证明书</w:t>
      </w:r>
      <w:r>
        <w:rPr>
          <w:rFonts w:hint="eastAsia" w:asciiTheme="minorEastAsia" w:hAnsiTheme="minorEastAsia" w:eastAsiaTheme="minorEastAsia" w:cstheme="minorEastAsia"/>
          <w:b w:val="0"/>
          <w:bCs/>
          <w:szCs w:val="21"/>
        </w:rPr>
        <w:br w:type="textWrapping"/>
      </w:r>
      <w:r>
        <w:rPr>
          <w:rFonts w:hint="eastAsia" w:asciiTheme="minorEastAsia" w:hAnsiTheme="minorEastAsia" w:eastAsiaTheme="minorEastAsia" w:cstheme="minorEastAsia"/>
          <w:b w:val="0"/>
          <w:bCs/>
          <w:szCs w:val="21"/>
          <w:lang w:val="en-US" w:eastAsia="zh-CN"/>
        </w:rPr>
        <w:t>四</w:t>
      </w:r>
      <w:r>
        <w:rPr>
          <w:rFonts w:hint="eastAsia" w:asciiTheme="minorEastAsia" w:hAnsiTheme="minorEastAsia" w:eastAsiaTheme="minorEastAsia" w:cstheme="minorEastAsia"/>
          <w:b w:val="0"/>
          <w:bCs/>
          <w:szCs w:val="21"/>
        </w:rPr>
        <w:t>、报价一览表</w:t>
      </w:r>
      <w:r>
        <w:rPr>
          <w:rFonts w:hint="eastAsia" w:asciiTheme="minorEastAsia" w:hAnsiTheme="minorEastAsia" w:eastAsiaTheme="minorEastAsia" w:cstheme="minorEastAsia"/>
          <w:b w:val="0"/>
          <w:bCs/>
        </w:rPr>
        <w:t xml:space="preserve">      </w:t>
      </w:r>
    </w:p>
    <w:p>
      <w:pPr>
        <w:tabs>
          <w:tab w:val="left" w:pos="540"/>
        </w:tabs>
        <w:autoSpaceDE w:val="0"/>
        <w:autoSpaceDN w:val="0"/>
        <w:adjustRightInd w:val="0"/>
        <w:spacing w:line="360" w:lineRule="auto"/>
        <w:jc w:val="left"/>
        <w:outlineLvl w:val="9"/>
        <w:rPr>
          <w:rFonts w:hint="eastAsia" w:asciiTheme="minorEastAsia" w:hAnsiTheme="minorEastAsia" w:eastAsiaTheme="minorEastAsia" w:cstheme="minorEastAsia"/>
          <w:b w:val="0"/>
          <w:bCs/>
          <w:color w:val="auto"/>
          <w:szCs w:val="21"/>
        </w:rPr>
      </w:pPr>
      <w:r>
        <w:rPr>
          <w:rFonts w:hint="eastAsia" w:asciiTheme="minorEastAsia" w:hAnsiTheme="minorEastAsia" w:eastAsiaTheme="minorEastAsia" w:cstheme="minorEastAsia"/>
          <w:b w:val="0"/>
          <w:bCs/>
          <w:szCs w:val="21"/>
          <w:lang w:val="en-US" w:eastAsia="zh-CN"/>
        </w:rPr>
        <w:t>五</w:t>
      </w:r>
      <w:r>
        <w:rPr>
          <w:rFonts w:hint="eastAsia" w:asciiTheme="minorEastAsia" w:hAnsiTheme="minorEastAsia" w:eastAsiaTheme="minorEastAsia" w:cstheme="minorEastAsia"/>
          <w:b w:val="0"/>
          <w:bCs/>
          <w:szCs w:val="21"/>
        </w:rPr>
        <w:t>、报价费用构成表</w:t>
      </w:r>
      <w:r>
        <w:rPr>
          <w:rFonts w:hint="eastAsia" w:asciiTheme="minorEastAsia" w:hAnsiTheme="minorEastAsia" w:eastAsiaTheme="minorEastAsia" w:cstheme="minorEastAsia"/>
          <w:b w:val="0"/>
          <w:bCs/>
          <w:szCs w:val="21"/>
        </w:rPr>
        <w:br w:type="textWrapping"/>
      </w:r>
      <w:r>
        <w:rPr>
          <w:rFonts w:hint="eastAsia" w:asciiTheme="minorEastAsia" w:hAnsiTheme="minorEastAsia" w:eastAsiaTheme="minorEastAsia" w:cstheme="minorEastAsia"/>
          <w:b w:val="0"/>
          <w:bCs/>
          <w:color w:val="auto"/>
          <w:szCs w:val="21"/>
          <w:lang w:val="en-US" w:eastAsia="zh-CN"/>
        </w:rPr>
        <w:t>六</w:t>
      </w:r>
      <w:r>
        <w:rPr>
          <w:rFonts w:hint="eastAsia" w:asciiTheme="minorEastAsia" w:hAnsiTheme="minorEastAsia" w:eastAsiaTheme="minorEastAsia" w:cstheme="minorEastAsia"/>
          <w:b w:val="0"/>
          <w:bCs/>
          <w:color w:val="auto"/>
          <w:szCs w:val="21"/>
        </w:rPr>
        <w:t>、耗材清单（如有）</w:t>
      </w:r>
      <w:r>
        <w:rPr>
          <w:rFonts w:hint="eastAsia" w:asciiTheme="minorEastAsia" w:hAnsiTheme="minorEastAsia" w:eastAsiaTheme="minorEastAsia" w:cstheme="minorEastAsia"/>
          <w:b w:val="0"/>
          <w:bCs/>
          <w:color w:val="auto"/>
          <w:szCs w:val="21"/>
        </w:rPr>
        <w:br w:type="textWrapping"/>
      </w:r>
      <w:r>
        <w:rPr>
          <w:rFonts w:hint="eastAsia" w:asciiTheme="minorEastAsia" w:hAnsiTheme="minorEastAsia" w:eastAsiaTheme="minorEastAsia" w:cstheme="minorEastAsia"/>
          <w:b w:val="0"/>
          <w:bCs/>
          <w:color w:val="auto"/>
          <w:szCs w:val="21"/>
          <w:lang w:val="en-US" w:eastAsia="zh-CN"/>
        </w:rPr>
        <w:t>七、拟投入设备/备件、工具情况</w:t>
      </w:r>
      <w:r>
        <w:rPr>
          <w:rFonts w:hint="eastAsia" w:asciiTheme="minorEastAsia" w:hAnsiTheme="minorEastAsia" w:eastAsiaTheme="minorEastAsia" w:cstheme="minorEastAsia"/>
          <w:b w:val="0"/>
          <w:bCs/>
          <w:color w:val="auto"/>
          <w:szCs w:val="21"/>
        </w:rPr>
        <w:t>（如有）</w:t>
      </w:r>
    </w:p>
    <w:p>
      <w:pPr>
        <w:tabs>
          <w:tab w:val="left" w:pos="540"/>
        </w:tabs>
        <w:autoSpaceDE w:val="0"/>
        <w:autoSpaceDN w:val="0"/>
        <w:adjustRightInd w:val="0"/>
        <w:spacing w:line="360" w:lineRule="auto"/>
        <w:jc w:val="left"/>
        <w:outlineLvl w:val="9"/>
        <w:rPr>
          <w:rFonts w:hint="eastAsia" w:asciiTheme="minorEastAsia" w:hAnsiTheme="minorEastAsia" w:eastAsiaTheme="minorEastAsia" w:cstheme="minorEastAsia"/>
          <w:b w:val="0"/>
          <w:bCs/>
          <w:szCs w:val="21"/>
        </w:rPr>
      </w:pPr>
      <w:r>
        <w:rPr>
          <w:rFonts w:hint="eastAsia" w:asciiTheme="minorEastAsia" w:hAnsiTheme="minorEastAsia" w:eastAsiaTheme="minorEastAsia" w:cstheme="minorEastAsia"/>
          <w:b w:val="0"/>
          <w:bCs/>
          <w:color w:val="auto"/>
          <w:szCs w:val="21"/>
          <w:lang w:val="en-US" w:eastAsia="zh-CN"/>
        </w:rPr>
        <w:t>八</w:t>
      </w:r>
      <w:r>
        <w:rPr>
          <w:rFonts w:hint="eastAsia" w:asciiTheme="minorEastAsia" w:hAnsiTheme="minorEastAsia" w:eastAsiaTheme="minorEastAsia" w:cstheme="minorEastAsia"/>
          <w:b w:val="0"/>
          <w:bCs/>
          <w:color w:val="auto"/>
          <w:szCs w:val="21"/>
        </w:rPr>
        <w:t>、</w:t>
      </w:r>
      <w:r>
        <w:rPr>
          <w:rFonts w:hint="eastAsia" w:asciiTheme="minorEastAsia" w:hAnsiTheme="minorEastAsia" w:eastAsiaTheme="minorEastAsia" w:cstheme="minorEastAsia"/>
          <w:b w:val="0"/>
          <w:bCs/>
          <w:color w:val="auto"/>
          <w:szCs w:val="21"/>
          <w:lang w:eastAsia="zh-CN"/>
        </w:rPr>
        <w:t>缴纳</w:t>
      </w:r>
      <w:r>
        <w:rPr>
          <w:rFonts w:hint="eastAsia" w:asciiTheme="minorEastAsia" w:hAnsiTheme="minorEastAsia" w:eastAsiaTheme="minorEastAsia" w:cstheme="minorEastAsia"/>
          <w:b w:val="0"/>
          <w:bCs/>
          <w:color w:val="auto"/>
          <w:szCs w:val="21"/>
        </w:rPr>
        <w:t>保证金的银行凭证（如有）</w:t>
      </w:r>
      <w:r>
        <w:rPr>
          <w:rFonts w:hint="eastAsia" w:asciiTheme="minorEastAsia" w:hAnsiTheme="minorEastAsia" w:eastAsiaTheme="minorEastAsia" w:cstheme="minorEastAsia"/>
          <w:b w:val="0"/>
          <w:bCs/>
          <w:color w:val="auto"/>
          <w:szCs w:val="21"/>
          <w:lang w:eastAsia="zh-CN"/>
        </w:rPr>
        <w:br w:type="textWrapping"/>
      </w:r>
      <w:r>
        <w:rPr>
          <w:rFonts w:hint="eastAsia" w:asciiTheme="minorEastAsia" w:hAnsiTheme="minorEastAsia" w:eastAsiaTheme="minorEastAsia" w:cstheme="minorEastAsia"/>
          <w:b w:val="0"/>
          <w:bCs/>
          <w:szCs w:val="21"/>
          <w:lang w:val="en-US" w:eastAsia="zh-CN"/>
        </w:rPr>
        <w:t>九</w:t>
      </w:r>
      <w:r>
        <w:rPr>
          <w:rFonts w:hint="eastAsia" w:asciiTheme="minorEastAsia" w:hAnsiTheme="minorEastAsia" w:eastAsiaTheme="minorEastAsia" w:cstheme="minorEastAsia"/>
          <w:b w:val="0"/>
          <w:bCs/>
          <w:szCs w:val="21"/>
        </w:rPr>
        <w:t>、偏离说明表</w:t>
      </w:r>
    </w:p>
    <w:p>
      <w:pPr>
        <w:tabs>
          <w:tab w:val="left" w:pos="540"/>
        </w:tabs>
        <w:autoSpaceDE w:val="0"/>
        <w:autoSpaceDN w:val="0"/>
        <w:adjustRightInd w:val="0"/>
        <w:spacing w:line="360" w:lineRule="auto"/>
        <w:jc w:val="left"/>
        <w:outlineLvl w:val="9"/>
        <w:rPr>
          <w:rFonts w:hint="eastAsia" w:asciiTheme="minorEastAsia" w:hAnsiTheme="minorEastAsia" w:eastAsiaTheme="minorEastAsia" w:cstheme="minorEastAsia"/>
          <w:b w:val="0"/>
          <w:bCs/>
          <w:szCs w:val="21"/>
        </w:rPr>
      </w:pPr>
      <w:r>
        <w:rPr>
          <w:rFonts w:hint="eastAsia" w:asciiTheme="minorEastAsia" w:hAnsiTheme="minorEastAsia" w:eastAsiaTheme="minorEastAsia" w:cstheme="minorEastAsia"/>
          <w:b w:val="0"/>
          <w:bCs/>
          <w:kern w:val="0"/>
          <w:szCs w:val="21"/>
        </w:rPr>
        <w:t>十、</w:t>
      </w:r>
      <w:r>
        <w:rPr>
          <w:rFonts w:hint="eastAsia" w:asciiTheme="minorEastAsia" w:hAnsiTheme="minorEastAsia" w:eastAsiaTheme="minorEastAsia" w:cstheme="minorEastAsia"/>
          <w:b w:val="0"/>
          <w:bCs/>
          <w:szCs w:val="21"/>
        </w:rPr>
        <w:t>类似业绩一览表</w:t>
      </w:r>
    </w:p>
    <w:p>
      <w:pPr>
        <w:tabs>
          <w:tab w:val="left" w:pos="540"/>
        </w:tabs>
        <w:autoSpaceDE w:val="0"/>
        <w:autoSpaceDN w:val="0"/>
        <w:adjustRightInd w:val="0"/>
        <w:spacing w:line="360" w:lineRule="auto"/>
        <w:jc w:val="left"/>
        <w:outlineLvl w:val="9"/>
        <w:rPr>
          <w:rFonts w:hint="eastAsia" w:asciiTheme="minorEastAsia" w:hAnsiTheme="minorEastAsia" w:eastAsiaTheme="minorEastAsia" w:cstheme="minorEastAsia"/>
          <w:b w:val="0"/>
          <w:bCs/>
          <w:szCs w:val="21"/>
        </w:rPr>
      </w:pPr>
      <w:r>
        <w:rPr>
          <w:rFonts w:hint="eastAsia" w:asciiTheme="minorEastAsia" w:hAnsiTheme="minorEastAsia" w:eastAsiaTheme="minorEastAsia" w:cstheme="minorEastAsia"/>
          <w:b w:val="0"/>
          <w:bCs/>
          <w:szCs w:val="21"/>
        </w:rPr>
        <w:t>十</w:t>
      </w:r>
      <w:r>
        <w:rPr>
          <w:rFonts w:hint="eastAsia" w:asciiTheme="minorEastAsia" w:hAnsiTheme="minorEastAsia" w:eastAsiaTheme="minorEastAsia" w:cstheme="minorEastAsia"/>
          <w:b w:val="0"/>
          <w:bCs/>
          <w:szCs w:val="21"/>
          <w:lang w:val="en-US" w:eastAsia="zh-CN"/>
        </w:rPr>
        <w:t>一</w:t>
      </w:r>
      <w:r>
        <w:rPr>
          <w:rFonts w:hint="eastAsia" w:asciiTheme="minorEastAsia" w:hAnsiTheme="minorEastAsia" w:eastAsiaTheme="minorEastAsia" w:cstheme="minorEastAsia"/>
          <w:b w:val="0"/>
          <w:bCs/>
          <w:szCs w:val="21"/>
        </w:rPr>
        <w:t>、拟投入项目组人员一览表</w:t>
      </w:r>
    </w:p>
    <w:p>
      <w:pPr>
        <w:tabs>
          <w:tab w:val="left" w:pos="540"/>
        </w:tabs>
        <w:autoSpaceDE w:val="0"/>
        <w:autoSpaceDN w:val="0"/>
        <w:adjustRightInd w:val="0"/>
        <w:spacing w:line="360" w:lineRule="auto"/>
        <w:jc w:val="left"/>
        <w:outlineLvl w:val="9"/>
        <w:rPr>
          <w:rFonts w:hint="eastAsia" w:asciiTheme="minorEastAsia" w:hAnsiTheme="minorEastAsia" w:eastAsiaTheme="minorEastAsia" w:cstheme="minorEastAsia"/>
          <w:b w:val="0"/>
          <w:bCs/>
          <w:szCs w:val="21"/>
        </w:rPr>
      </w:pPr>
      <w:r>
        <w:rPr>
          <w:rFonts w:hint="eastAsia" w:asciiTheme="minorEastAsia" w:hAnsiTheme="minorEastAsia" w:eastAsiaTheme="minorEastAsia" w:cstheme="minorEastAsia"/>
          <w:b w:val="0"/>
          <w:bCs/>
          <w:kern w:val="0"/>
          <w:szCs w:val="21"/>
        </w:rPr>
        <w:t>十</w:t>
      </w:r>
      <w:r>
        <w:rPr>
          <w:rFonts w:hint="eastAsia" w:asciiTheme="minorEastAsia" w:hAnsiTheme="minorEastAsia" w:eastAsiaTheme="minorEastAsia" w:cstheme="minorEastAsia"/>
          <w:b w:val="0"/>
          <w:bCs/>
          <w:kern w:val="0"/>
          <w:szCs w:val="21"/>
          <w:lang w:val="en-US" w:eastAsia="zh-CN"/>
        </w:rPr>
        <w:t>二</w:t>
      </w:r>
      <w:r>
        <w:rPr>
          <w:rFonts w:hint="eastAsia" w:asciiTheme="minorEastAsia" w:hAnsiTheme="minorEastAsia" w:eastAsiaTheme="minorEastAsia" w:cstheme="minorEastAsia"/>
          <w:b w:val="0"/>
          <w:bCs/>
          <w:kern w:val="0"/>
          <w:szCs w:val="21"/>
        </w:rPr>
        <w:t>、</w:t>
      </w:r>
      <w:r>
        <w:rPr>
          <w:rFonts w:hint="eastAsia" w:asciiTheme="minorEastAsia" w:hAnsiTheme="minorEastAsia" w:eastAsiaTheme="minorEastAsia" w:cstheme="minorEastAsia"/>
          <w:b w:val="0"/>
          <w:bCs/>
          <w:szCs w:val="21"/>
        </w:rPr>
        <w:t>供应商的资格声明</w:t>
      </w:r>
    </w:p>
    <w:p>
      <w:pPr>
        <w:tabs>
          <w:tab w:val="left" w:pos="540"/>
        </w:tabs>
        <w:autoSpaceDE w:val="0"/>
        <w:autoSpaceDN w:val="0"/>
        <w:adjustRightInd w:val="0"/>
        <w:spacing w:line="360" w:lineRule="auto"/>
        <w:jc w:val="left"/>
        <w:outlineLvl w:val="9"/>
        <w:rPr>
          <w:rFonts w:hint="eastAsia" w:asciiTheme="minorEastAsia" w:hAnsiTheme="minorEastAsia" w:eastAsiaTheme="minorEastAsia" w:cstheme="minorEastAsia"/>
          <w:b w:val="0"/>
          <w:bCs/>
          <w:szCs w:val="21"/>
        </w:rPr>
      </w:pPr>
      <w:r>
        <w:rPr>
          <w:rFonts w:hint="eastAsia" w:asciiTheme="minorEastAsia" w:hAnsiTheme="minorEastAsia" w:eastAsiaTheme="minorEastAsia" w:cstheme="minorEastAsia"/>
          <w:b w:val="0"/>
          <w:bCs/>
          <w:kern w:val="0"/>
          <w:szCs w:val="21"/>
        </w:rPr>
        <w:t>十</w:t>
      </w:r>
      <w:r>
        <w:rPr>
          <w:rFonts w:hint="eastAsia" w:asciiTheme="minorEastAsia" w:hAnsiTheme="minorEastAsia" w:eastAsiaTheme="minorEastAsia" w:cstheme="minorEastAsia"/>
          <w:b w:val="0"/>
          <w:bCs/>
          <w:kern w:val="0"/>
          <w:szCs w:val="21"/>
          <w:lang w:val="en-US" w:eastAsia="zh-CN"/>
        </w:rPr>
        <w:t>三</w:t>
      </w:r>
      <w:r>
        <w:rPr>
          <w:rFonts w:hint="eastAsia" w:asciiTheme="minorEastAsia" w:hAnsiTheme="minorEastAsia" w:eastAsiaTheme="minorEastAsia" w:cstheme="minorEastAsia"/>
          <w:b w:val="0"/>
          <w:bCs/>
          <w:kern w:val="0"/>
          <w:szCs w:val="21"/>
        </w:rPr>
        <w:t>、</w:t>
      </w:r>
      <w:r>
        <w:rPr>
          <w:rFonts w:hint="eastAsia" w:asciiTheme="minorEastAsia" w:hAnsiTheme="minorEastAsia" w:eastAsiaTheme="minorEastAsia" w:cstheme="minorEastAsia"/>
          <w:b w:val="0"/>
          <w:bCs/>
          <w:szCs w:val="21"/>
        </w:rPr>
        <w:t>资格证明文件</w:t>
      </w:r>
      <w:r>
        <w:rPr>
          <w:rFonts w:hint="eastAsia" w:asciiTheme="minorEastAsia" w:hAnsiTheme="minorEastAsia" w:eastAsiaTheme="minorEastAsia" w:cstheme="minorEastAsia"/>
          <w:b w:val="0"/>
          <w:bCs/>
          <w:szCs w:val="21"/>
        </w:rPr>
        <w:br w:type="textWrapping"/>
      </w:r>
      <w:r>
        <w:rPr>
          <w:rFonts w:hint="eastAsia" w:asciiTheme="minorEastAsia" w:hAnsiTheme="minorEastAsia" w:eastAsiaTheme="minorEastAsia" w:cstheme="minorEastAsia"/>
          <w:b w:val="0"/>
          <w:bCs/>
          <w:szCs w:val="21"/>
        </w:rPr>
        <w:t>十</w:t>
      </w:r>
      <w:r>
        <w:rPr>
          <w:rFonts w:hint="eastAsia" w:asciiTheme="minorEastAsia" w:hAnsiTheme="minorEastAsia" w:eastAsiaTheme="minorEastAsia" w:cstheme="minorEastAsia"/>
          <w:b w:val="0"/>
          <w:bCs/>
          <w:szCs w:val="21"/>
          <w:lang w:val="en-US" w:eastAsia="zh-CN"/>
        </w:rPr>
        <w:t>四</w:t>
      </w:r>
      <w:r>
        <w:rPr>
          <w:rFonts w:hint="eastAsia" w:asciiTheme="minorEastAsia" w:hAnsiTheme="minorEastAsia" w:eastAsiaTheme="minorEastAsia" w:cstheme="minorEastAsia"/>
          <w:b w:val="0"/>
          <w:bCs/>
          <w:szCs w:val="21"/>
        </w:rPr>
        <w:t>、报价技术文件</w:t>
      </w:r>
    </w:p>
    <w:p>
      <w:pPr>
        <w:adjustRightInd w:val="0"/>
        <w:snapToGrid w:val="0"/>
        <w:spacing w:line="360" w:lineRule="auto"/>
        <w:jc w:val="left"/>
        <w:outlineLvl w:val="9"/>
        <w:rPr>
          <w:rFonts w:hint="eastAsia" w:asciiTheme="minorEastAsia" w:hAnsiTheme="minorEastAsia" w:eastAsiaTheme="minorEastAsia" w:cstheme="minorEastAsia"/>
          <w:b w:val="0"/>
          <w:bCs/>
          <w:lang w:val="en-US" w:eastAsia="zh-CN"/>
        </w:rPr>
      </w:pPr>
      <w:r>
        <w:rPr>
          <w:rFonts w:hint="eastAsia" w:asciiTheme="minorEastAsia" w:hAnsiTheme="minorEastAsia" w:eastAsiaTheme="minorEastAsia" w:cstheme="minorEastAsia"/>
          <w:b w:val="0"/>
          <w:bCs/>
        </w:rPr>
        <w:t>十</w:t>
      </w:r>
      <w:r>
        <w:rPr>
          <w:rFonts w:hint="eastAsia" w:asciiTheme="minorEastAsia" w:hAnsiTheme="minorEastAsia" w:eastAsiaTheme="minorEastAsia" w:cstheme="minorEastAsia"/>
          <w:b w:val="0"/>
          <w:bCs/>
          <w:lang w:val="en-US" w:eastAsia="zh-CN"/>
        </w:rPr>
        <w:t>五</w:t>
      </w:r>
      <w:r>
        <w:rPr>
          <w:rFonts w:hint="eastAsia" w:asciiTheme="minorEastAsia" w:hAnsiTheme="minorEastAsia" w:eastAsiaTheme="minorEastAsia" w:cstheme="minorEastAsia"/>
          <w:b w:val="0"/>
          <w:bCs/>
        </w:rPr>
        <w:t>、中小企业声明函</w:t>
      </w:r>
      <w:r>
        <w:rPr>
          <w:rFonts w:hint="eastAsia" w:asciiTheme="minorEastAsia" w:hAnsiTheme="minorEastAsia" w:eastAsiaTheme="minorEastAsia" w:cstheme="minorEastAsia"/>
          <w:b w:val="0"/>
          <w:bCs/>
          <w:lang w:val="zh-CN"/>
        </w:rPr>
        <w:t>（若</w:t>
      </w:r>
      <w:r>
        <w:rPr>
          <w:rFonts w:hint="eastAsia" w:asciiTheme="minorEastAsia" w:hAnsiTheme="minorEastAsia" w:eastAsiaTheme="minorEastAsia" w:cstheme="minorEastAsia"/>
          <w:b w:val="0"/>
          <w:bCs/>
          <w:lang w:val="en-US" w:eastAsia="zh-CN"/>
        </w:rPr>
        <w:t>符合</w:t>
      </w:r>
      <w:r>
        <w:rPr>
          <w:rFonts w:hint="eastAsia" w:asciiTheme="minorEastAsia" w:hAnsiTheme="minorEastAsia" w:eastAsiaTheme="minorEastAsia" w:cstheme="minorEastAsia"/>
          <w:b w:val="0"/>
          <w:bCs/>
          <w:lang w:val="zh-CN"/>
        </w:rPr>
        <w:t>）</w:t>
      </w:r>
      <w:r>
        <w:rPr>
          <w:rFonts w:hint="eastAsia" w:asciiTheme="minorEastAsia" w:hAnsiTheme="minorEastAsia" w:eastAsiaTheme="minorEastAsia" w:cstheme="minorEastAsia"/>
          <w:b w:val="0"/>
          <w:bCs/>
          <w:lang w:val="zh-CN"/>
        </w:rPr>
        <w:br w:type="textWrapping"/>
      </w:r>
      <w:r>
        <w:rPr>
          <w:rFonts w:hint="eastAsia" w:asciiTheme="minorEastAsia" w:hAnsiTheme="minorEastAsia" w:eastAsiaTheme="minorEastAsia" w:cstheme="minorEastAsia"/>
          <w:b w:val="0"/>
          <w:bCs/>
          <w:lang w:val="en-US" w:eastAsia="zh-CN"/>
        </w:rPr>
        <w:t>十六、监狱企业证明文件</w:t>
      </w:r>
      <w:r>
        <w:rPr>
          <w:rFonts w:hint="eastAsia" w:asciiTheme="minorEastAsia" w:hAnsiTheme="minorEastAsia" w:eastAsiaTheme="minorEastAsia" w:cstheme="minorEastAsia"/>
          <w:b w:val="0"/>
          <w:bCs/>
          <w:lang w:val="zh-CN"/>
        </w:rPr>
        <w:t>（若</w:t>
      </w:r>
      <w:r>
        <w:rPr>
          <w:rFonts w:hint="eastAsia" w:asciiTheme="minorEastAsia" w:hAnsiTheme="minorEastAsia" w:eastAsiaTheme="minorEastAsia" w:cstheme="minorEastAsia"/>
          <w:b w:val="0"/>
          <w:bCs/>
          <w:lang w:val="en-US" w:eastAsia="zh-CN"/>
        </w:rPr>
        <w:t>符合</w:t>
      </w:r>
      <w:r>
        <w:rPr>
          <w:rFonts w:hint="eastAsia" w:asciiTheme="minorEastAsia" w:hAnsiTheme="minorEastAsia" w:eastAsiaTheme="minorEastAsia" w:cstheme="minorEastAsia"/>
          <w:b w:val="0"/>
          <w:bCs/>
          <w:lang w:val="zh-CN"/>
        </w:rPr>
        <w:t>）</w:t>
      </w:r>
    </w:p>
    <w:p>
      <w:pPr>
        <w:spacing w:line="360" w:lineRule="auto"/>
        <w:jc w:val="left"/>
        <w:outlineLvl w:val="9"/>
        <w:rPr>
          <w:rFonts w:hint="eastAsia" w:asciiTheme="minorEastAsia" w:hAnsiTheme="minorEastAsia" w:eastAsiaTheme="minorEastAsia" w:cstheme="minorEastAsia"/>
          <w:b w:val="0"/>
          <w:bCs/>
          <w:spacing w:val="6"/>
          <w:szCs w:val="21"/>
        </w:rPr>
      </w:pPr>
      <w:r>
        <w:rPr>
          <w:rFonts w:hint="eastAsia" w:asciiTheme="minorEastAsia" w:hAnsiTheme="minorEastAsia" w:eastAsiaTheme="minorEastAsia" w:cstheme="minorEastAsia"/>
          <w:b w:val="0"/>
          <w:bCs/>
          <w:lang w:val="en-US" w:eastAsia="zh-CN"/>
        </w:rPr>
        <w:t>十七</w:t>
      </w:r>
      <w:r>
        <w:rPr>
          <w:rFonts w:hint="eastAsia" w:asciiTheme="minorEastAsia" w:hAnsiTheme="minorEastAsia" w:eastAsiaTheme="minorEastAsia" w:cstheme="minorEastAsia"/>
          <w:b w:val="0"/>
          <w:bCs/>
        </w:rPr>
        <w:t>、</w:t>
      </w:r>
      <w:r>
        <w:rPr>
          <w:rFonts w:hint="eastAsia" w:asciiTheme="minorEastAsia" w:hAnsiTheme="minorEastAsia" w:eastAsiaTheme="minorEastAsia" w:cstheme="minorEastAsia"/>
          <w:b w:val="0"/>
          <w:bCs/>
          <w:lang w:val="zh-CN"/>
        </w:rPr>
        <w:t>残疾人福利性单位声明函（若</w:t>
      </w:r>
      <w:r>
        <w:rPr>
          <w:rFonts w:hint="eastAsia" w:asciiTheme="minorEastAsia" w:hAnsiTheme="minorEastAsia" w:eastAsiaTheme="minorEastAsia" w:cstheme="minorEastAsia"/>
          <w:b w:val="0"/>
          <w:bCs/>
          <w:lang w:val="en-US" w:eastAsia="zh-CN"/>
        </w:rPr>
        <w:t>符合</w:t>
      </w:r>
      <w:r>
        <w:rPr>
          <w:rFonts w:hint="eastAsia" w:asciiTheme="minorEastAsia" w:hAnsiTheme="minorEastAsia" w:eastAsiaTheme="minorEastAsia" w:cstheme="minorEastAsia"/>
          <w:b w:val="0"/>
          <w:bCs/>
          <w:lang w:val="zh-CN"/>
        </w:rPr>
        <w:t>）</w:t>
      </w:r>
      <w:r>
        <w:rPr>
          <w:rFonts w:hint="eastAsia" w:asciiTheme="minorEastAsia" w:hAnsiTheme="minorEastAsia" w:eastAsiaTheme="minorEastAsia" w:cstheme="minorEastAsia"/>
          <w:b w:val="0"/>
          <w:bCs/>
          <w:lang w:val="zh-CN"/>
        </w:rPr>
        <w:br w:type="textWrapping"/>
      </w:r>
      <w:r>
        <w:rPr>
          <w:rFonts w:hint="eastAsia" w:asciiTheme="minorEastAsia" w:hAnsiTheme="minorEastAsia" w:eastAsiaTheme="minorEastAsia" w:cstheme="minorEastAsia"/>
          <w:b w:val="0"/>
          <w:bCs/>
          <w:lang w:val="en-US" w:eastAsia="zh-CN"/>
        </w:rPr>
        <w:t>十八、节能环保产品证明材料</w:t>
      </w:r>
      <w:r>
        <w:rPr>
          <w:rFonts w:hint="eastAsia" w:asciiTheme="minorEastAsia" w:hAnsiTheme="minorEastAsia" w:eastAsiaTheme="minorEastAsia" w:cstheme="minorEastAsia"/>
          <w:b w:val="0"/>
          <w:bCs/>
          <w:lang w:val="zh-CN"/>
        </w:rPr>
        <w:t>（若</w:t>
      </w:r>
      <w:r>
        <w:rPr>
          <w:rFonts w:hint="eastAsia" w:asciiTheme="minorEastAsia" w:hAnsiTheme="minorEastAsia" w:eastAsiaTheme="minorEastAsia" w:cstheme="minorEastAsia"/>
          <w:b w:val="0"/>
          <w:bCs/>
          <w:lang w:val="en-US" w:eastAsia="zh-CN"/>
        </w:rPr>
        <w:t>符合</w:t>
      </w:r>
      <w:r>
        <w:rPr>
          <w:rFonts w:hint="eastAsia" w:asciiTheme="minorEastAsia" w:hAnsiTheme="minorEastAsia" w:eastAsiaTheme="minorEastAsia" w:cstheme="minorEastAsia"/>
          <w:b w:val="0"/>
          <w:bCs/>
          <w:lang w:val="zh-CN"/>
        </w:rPr>
        <w:t>）</w:t>
      </w:r>
      <w:r>
        <w:rPr>
          <w:rFonts w:hint="eastAsia" w:asciiTheme="minorEastAsia" w:hAnsiTheme="minorEastAsia" w:eastAsiaTheme="minorEastAsia" w:cstheme="minorEastAsia"/>
          <w:b w:val="0"/>
          <w:bCs/>
          <w:lang w:val="zh-CN"/>
        </w:rPr>
        <w:br w:type="textWrapping"/>
      </w:r>
      <w:r>
        <w:rPr>
          <w:rFonts w:hint="eastAsia" w:asciiTheme="minorEastAsia" w:hAnsiTheme="minorEastAsia" w:eastAsiaTheme="minorEastAsia" w:cstheme="minorEastAsia"/>
          <w:b w:val="0"/>
          <w:bCs/>
          <w:spacing w:val="6"/>
          <w:szCs w:val="21"/>
          <w:lang w:val="en-US" w:eastAsia="zh-CN"/>
        </w:rPr>
        <w:t>十九</w:t>
      </w:r>
      <w:r>
        <w:rPr>
          <w:rFonts w:hint="eastAsia" w:asciiTheme="minorEastAsia" w:hAnsiTheme="minorEastAsia" w:eastAsiaTheme="minorEastAsia" w:cstheme="minorEastAsia"/>
          <w:b w:val="0"/>
          <w:bCs/>
          <w:spacing w:val="6"/>
          <w:szCs w:val="21"/>
        </w:rPr>
        <w:t>、</w:t>
      </w:r>
      <w:r>
        <w:rPr>
          <w:rFonts w:hint="eastAsia" w:asciiTheme="minorEastAsia" w:hAnsiTheme="minorEastAsia" w:eastAsiaTheme="minorEastAsia" w:cstheme="minorEastAsia"/>
          <w:b w:val="0"/>
          <w:bCs/>
        </w:rPr>
        <w:t>无重大违法记录声明</w:t>
      </w:r>
      <w:r>
        <w:rPr>
          <w:rFonts w:hint="eastAsia" w:asciiTheme="minorEastAsia" w:hAnsiTheme="minorEastAsia" w:eastAsiaTheme="minorEastAsia" w:cstheme="minorEastAsia"/>
          <w:b w:val="0"/>
          <w:bCs/>
        </w:rPr>
        <w:br w:type="textWrapping"/>
      </w:r>
      <w:r>
        <w:rPr>
          <w:rFonts w:hint="eastAsia" w:asciiTheme="minorEastAsia" w:hAnsiTheme="minorEastAsia" w:eastAsiaTheme="minorEastAsia" w:cstheme="minorEastAsia"/>
          <w:b w:val="0"/>
          <w:bCs/>
          <w:spacing w:val="6"/>
          <w:szCs w:val="21"/>
          <w:lang w:val="en-US" w:eastAsia="zh-CN"/>
        </w:rPr>
        <w:t>二十、参加本次政府采购活动前3年内发生诉讼及仲裁情况表</w:t>
      </w:r>
      <w:r>
        <w:rPr>
          <w:rFonts w:hint="eastAsia" w:asciiTheme="minorEastAsia" w:hAnsiTheme="minorEastAsia" w:eastAsiaTheme="minorEastAsia" w:cstheme="minorEastAsia"/>
          <w:b w:val="0"/>
          <w:bCs/>
          <w:spacing w:val="6"/>
          <w:szCs w:val="21"/>
        </w:rPr>
        <w:br w:type="textWrapping"/>
      </w:r>
      <w:r>
        <w:rPr>
          <w:rFonts w:hint="eastAsia" w:asciiTheme="minorEastAsia" w:hAnsiTheme="minorEastAsia" w:eastAsiaTheme="minorEastAsia" w:cstheme="minorEastAsia"/>
          <w:b w:val="0"/>
          <w:bCs/>
          <w:spacing w:val="6"/>
          <w:szCs w:val="21"/>
          <w:lang w:val="en-US" w:eastAsia="zh-CN"/>
        </w:rPr>
        <w:t>二十一、磋商供应商认为应该提交的其它文件（格式自拟）</w:t>
      </w:r>
      <w:r>
        <w:rPr>
          <w:rFonts w:hint="eastAsia" w:asciiTheme="minorEastAsia" w:hAnsiTheme="minorEastAsia" w:eastAsiaTheme="minorEastAsia" w:cstheme="minorEastAsia"/>
          <w:b w:val="0"/>
          <w:bCs/>
          <w:spacing w:val="6"/>
          <w:szCs w:val="21"/>
          <w:lang w:val="en-US" w:eastAsia="zh-CN"/>
        </w:rPr>
        <w:br w:type="textWrapping"/>
      </w:r>
      <w:r>
        <w:rPr>
          <w:rFonts w:hint="eastAsia" w:asciiTheme="minorEastAsia" w:hAnsiTheme="minorEastAsia" w:eastAsiaTheme="minorEastAsia" w:cstheme="minorEastAsia"/>
          <w:b w:val="0"/>
          <w:bCs/>
          <w:spacing w:val="6"/>
          <w:szCs w:val="21"/>
          <w:lang w:val="en-US" w:eastAsia="zh-CN"/>
        </w:rPr>
        <w:br w:type="textWrapping"/>
      </w:r>
    </w:p>
    <w:p>
      <w:pPr>
        <w:autoSpaceDE w:val="0"/>
        <w:autoSpaceDN w:val="0"/>
        <w:adjustRightInd w:val="0"/>
        <w:spacing w:line="480" w:lineRule="auto"/>
        <w:rPr>
          <w:rFonts w:hint="eastAsia" w:asciiTheme="minorEastAsia" w:hAnsiTheme="minorEastAsia" w:eastAsiaTheme="minorEastAsia" w:cstheme="minorEastAsia"/>
          <w:b/>
        </w:rPr>
      </w:pPr>
      <w:r>
        <w:rPr>
          <w:rFonts w:hint="eastAsia" w:asciiTheme="minorEastAsia" w:hAnsiTheme="minorEastAsia" w:eastAsiaTheme="minorEastAsia" w:cstheme="minorEastAsia"/>
          <w:b/>
        </w:rPr>
        <w:t>注：竞争性磋商响应文件目录及内容每页须顺序编写页码。</w:t>
      </w:r>
    </w:p>
    <w:p>
      <w:pPr>
        <w:autoSpaceDE w:val="0"/>
        <w:autoSpaceDN w:val="0"/>
        <w:adjustRightInd w:val="0"/>
        <w:spacing w:line="480" w:lineRule="auto"/>
        <w:rPr>
          <w:rFonts w:hint="eastAsia" w:asciiTheme="minorEastAsia" w:hAnsiTheme="minorEastAsia" w:eastAsiaTheme="minorEastAsia" w:cstheme="minorEastAsia"/>
          <w:b/>
        </w:rPr>
      </w:pPr>
    </w:p>
    <w:p>
      <w:pPr>
        <w:autoSpaceDE w:val="0"/>
        <w:autoSpaceDN w:val="0"/>
        <w:adjustRightInd w:val="0"/>
        <w:spacing w:line="480" w:lineRule="auto"/>
        <w:rPr>
          <w:rFonts w:hint="eastAsia" w:asciiTheme="minorEastAsia" w:hAnsiTheme="minorEastAsia" w:eastAsiaTheme="minorEastAsia" w:cstheme="minorEastAsia"/>
          <w:b/>
        </w:rPr>
        <w:sectPr>
          <w:footerReference r:id="rId7" w:type="default"/>
          <w:type w:val="continuous"/>
          <w:pgSz w:w="11906" w:h="16838"/>
          <w:pgMar w:top="1417" w:right="1417" w:bottom="1417" w:left="1417" w:header="851" w:footer="992" w:gutter="0"/>
          <w:cols w:space="720" w:num="1"/>
          <w:docGrid w:type="lines" w:linePitch="312" w:charSpace="0"/>
        </w:sectPr>
      </w:pPr>
      <w:r>
        <w:rPr>
          <w:rFonts w:hint="eastAsia" w:asciiTheme="minorEastAsia" w:hAnsiTheme="minorEastAsia" w:eastAsiaTheme="minorEastAsia" w:cstheme="minorEastAsia"/>
          <w:b/>
        </w:rPr>
        <w:br w:type="textWrapping"/>
      </w:r>
      <w:r>
        <w:rPr>
          <w:rFonts w:hint="eastAsia" w:asciiTheme="minorEastAsia" w:hAnsiTheme="minorEastAsia" w:eastAsiaTheme="minorEastAsia" w:cstheme="minorEastAsia"/>
          <w:b/>
        </w:rPr>
        <w:br w:type="textWrapping"/>
      </w:r>
    </w:p>
    <w:p>
      <w:pPr>
        <w:adjustRightInd w:val="0"/>
        <w:snapToGrid w:val="0"/>
        <w:spacing w:line="480" w:lineRule="auto"/>
        <w:jc w:val="center"/>
        <w:outlineLvl w:val="1"/>
        <w:rPr>
          <w:rFonts w:hint="eastAsia" w:asciiTheme="minorEastAsia" w:hAnsiTheme="minorEastAsia" w:eastAsiaTheme="minorEastAsia" w:cstheme="minorEastAsia"/>
          <w:b/>
        </w:rPr>
      </w:pPr>
      <w:bookmarkStart w:id="138" w:name="_Toc22054"/>
      <w:r>
        <w:rPr>
          <w:rFonts w:hint="eastAsia" w:asciiTheme="minorEastAsia" w:hAnsiTheme="minorEastAsia" w:eastAsiaTheme="minorEastAsia" w:cstheme="minorEastAsia"/>
          <w:b/>
        </w:rPr>
        <w:t>一</w:t>
      </w:r>
      <w:r>
        <w:rPr>
          <w:rFonts w:hint="eastAsia" w:asciiTheme="minorEastAsia" w:hAnsiTheme="minorEastAsia" w:eastAsiaTheme="minorEastAsia" w:cstheme="minorEastAsia"/>
          <w:b/>
          <w:lang w:eastAsia="zh-CN"/>
        </w:rPr>
        <w:t>、</w:t>
      </w:r>
      <w:r>
        <w:rPr>
          <w:rFonts w:hint="eastAsia" w:asciiTheme="minorEastAsia" w:hAnsiTheme="minorEastAsia" w:eastAsiaTheme="minorEastAsia" w:cstheme="minorEastAsia"/>
          <w:b/>
        </w:rPr>
        <w:t>评分标准索引表</w:t>
      </w:r>
      <w:bookmarkEnd w:id="138"/>
    </w:p>
    <w:tbl>
      <w:tblPr>
        <w:tblStyle w:val="26"/>
        <w:tblW w:w="928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87"/>
        <w:gridCol w:w="1285"/>
        <w:gridCol w:w="5197"/>
        <w:gridCol w:w="1005"/>
        <w:gridCol w:w="111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87" w:hRule="atLeast"/>
        </w:trPr>
        <w:tc>
          <w:tcPr>
            <w:tcW w:w="687" w:type="dxa"/>
            <w:tcBorders>
              <w:top w:val="single" w:color="auto" w:sz="12" w:space="0"/>
            </w:tcBorders>
            <w:vAlign w:val="center"/>
          </w:tcPr>
          <w:p>
            <w:pPr>
              <w:spacing w:line="360" w:lineRule="atLeast"/>
              <w:jc w:val="center"/>
              <w:rPr>
                <w:rFonts w:hint="eastAsia" w:asciiTheme="minorEastAsia" w:hAnsiTheme="minorEastAsia" w:eastAsiaTheme="minorEastAsia" w:cstheme="minorEastAsia"/>
                <w:b/>
                <w:bCs/>
                <w:spacing w:val="-6"/>
                <w:sz w:val="21"/>
                <w:szCs w:val="21"/>
                <w:lang w:val="en-US" w:eastAsia="zh-CN"/>
              </w:rPr>
            </w:pPr>
            <w:r>
              <w:rPr>
                <w:rFonts w:hint="eastAsia" w:asciiTheme="minorEastAsia" w:hAnsiTheme="minorEastAsia" w:eastAsiaTheme="minorEastAsia" w:cstheme="minorEastAsia"/>
                <w:b/>
                <w:bCs/>
                <w:color w:val="auto"/>
                <w:sz w:val="21"/>
                <w:szCs w:val="21"/>
                <w:lang w:val="en-US" w:eastAsia="zh-CN"/>
              </w:rPr>
              <w:t>类别</w:t>
            </w:r>
          </w:p>
        </w:tc>
        <w:tc>
          <w:tcPr>
            <w:tcW w:w="1285" w:type="dxa"/>
            <w:tcBorders>
              <w:top w:val="single" w:color="auto" w:sz="12" w:space="0"/>
            </w:tcBorders>
            <w:vAlign w:val="center"/>
          </w:tcPr>
          <w:p>
            <w:pPr>
              <w:spacing w:line="360" w:lineRule="atLeast"/>
              <w:jc w:val="center"/>
              <w:rPr>
                <w:rFonts w:hint="eastAsia" w:asciiTheme="minorEastAsia" w:hAnsiTheme="minorEastAsia" w:eastAsiaTheme="minorEastAsia" w:cstheme="minorEastAsia"/>
                <w:b/>
                <w:bCs/>
                <w:spacing w:val="-6"/>
                <w:sz w:val="21"/>
                <w:szCs w:val="21"/>
              </w:rPr>
            </w:pPr>
            <w:r>
              <w:rPr>
                <w:rFonts w:hint="eastAsia" w:asciiTheme="minorEastAsia" w:hAnsiTheme="minorEastAsia" w:eastAsiaTheme="minorEastAsia" w:cstheme="minorEastAsia"/>
                <w:b/>
                <w:bCs/>
                <w:color w:val="auto"/>
                <w:sz w:val="21"/>
                <w:szCs w:val="21"/>
                <w:lang w:val="en-US" w:eastAsia="zh-CN"/>
              </w:rPr>
              <w:t>评审</w:t>
            </w:r>
            <w:r>
              <w:rPr>
                <w:rFonts w:hint="eastAsia" w:asciiTheme="minorEastAsia" w:hAnsiTheme="minorEastAsia" w:eastAsiaTheme="minorEastAsia" w:cstheme="minorEastAsia"/>
                <w:b/>
                <w:bCs/>
                <w:color w:val="auto"/>
                <w:sz w:val="21"/>
                <w:szCs w:val="21"/>
              </w:rPr>
              <w:t>因素</w:t>
            </w:r>
          </w:p>
        </w:tc>
        <w:tc>
          <w:tcPr>
            <w:tcW w:w="5197" w:type="dxa"/>
            <w:tcBorders>
              <w:top w:val="single" w:color="auto" w:sz="12" w:space="0"/>
            </w:tcBorders>
            <w:vAlign w:val="center"/>
          </w:tcPr>
          <w:p>
            <w:pPr>
              <w:spacing w:line="360" w:lineRule="atLeast"/>
              <w:jc w:val="center"/>
              <w:rPr>
                <w:rFonts w:hint="eastAsia" w:asciiTheme="minorEastAsia" w:hAnsiTheme="minorEastAsia" w:eastAsiaTheme="minorEastAsia" w:cstheme="minorEastAsia"/>
                <w:b/>
                <w:bCs/>
                <w:spacing w:val="-6"/>
                <w:sz w:val="21"/>
                <w:szCs w:val="21"/>
              </w:rPr>
            </w:pPr>
            <w:r>
              <w:rPr>
                <w:rFonts w:hint="eastAsia" w:asciiTheme="minorEastAsia" w:hAnsiTheme="minorEastAsia" w:eastAsiaTheme="minorEastAsia" w:cstheme="minorEastAsia"/>
                <w:b/>
                <w:bCs/>
                <w:color w:val="auto"/>
                <w:sz w:val="21"/>
                <w:szCs w:val="21"/>
                <w:lang w:val="en-US" w:eastAsia="zh-CN"/>
              </w:rPr>
              <w:t>评审</w:t>
            </w:r>
            <w:r>
              <w:rPr>
                <w:rFonts w:hint="eastAsia" w:asciiTheme="minorEastAsia" w:hAnsiTheme="minorEastAsia" w:eastAsiaTheme="minorEastAsia" w:cstheme="minorEastAsia"/>
                <w:b/>
                <w:bCs/>
                <w:color w:val="auto"/>
                <w:sz w:val="21"/>
                <w:szCs w:val="21"/>
              </w:rPr>
              <w:t>标准</w:t>
            </w:r>
          </w:p>
        </w:tc>
        <w:tc>
          <w:tcPr>
            <w:tcW w:w="1005" w:type="dxa"/>
            <w:tcBorders>
              <w:top w:val="single" w:color="auto" w:sz="12" w:space="0"/>
            </w:tcBorders>
            <w:vAlign w:val="center"/>
          </w:tcPr>
          <w:p>
            <w:pPr>
              <w:spacing w:line="360" w:lineRule="atLeast"/>
              <w:jc w:val="center"/>
              <w:rPr>
                <w:rFonts w:hint="eastAsia" w:asciiTheme="minorEastAsia" w:hAnsiTheme="minorEastAsia" w:eastAsiaTheme="minorEastAsia" w:cstheme="minorEastAsia"/>
                <w:b/>
                <w:bCs/>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分值</w:t>
            </w:r>
          </w:p>
        </w:tc>
        <w:tc>
          <w:tcPr>
            <w:tcW w:w="1114" w:type="dxa"/>
            <w:tcBorders>
              <w:top w:val="single" w:color="auto" w:sz="12" w:space="0"/>
            </w:tcBorders>
            <w:vAlign w:val="center"/>
          </w:tcPr>
          <w:p>
            <w:pPr>
              <w:spacing w:line="360" w:lineRule="atLeast"/>
              <w:jc w:val="center"/>
              <w:rPr>
                <w:rFonts w:hint="eastAsia" w:asciiTheme="minorEastAsia" w:hAnsiTheme="minorEastAsia" w:eastAsiaTheme="minorEastAsia" w:cstheme="minorEastAsia"/>
                <w:b/>
                <w:bCs/>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对应页码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118" w:hRule="atLeast"/>
        </w:trPr>
        <w:tc>
          <w:tcPr>
            <w:tcW w:w="687" w:type="dxa"/>
            <w:vAlign w:val="center"/>
          </w:tcPr>
          <w:p>
            <w:pPr>
              <w:widowControl/>
              <w:spacing w:line="260" w:lineRule="exact"/>
              <w:jc w:val="center"/>
              <w:textAlignment w:val="center"/>
              <w:rPr>
                <w:rFonts w:hint="eastAsia" w:asciiTheme="minorEastAsia" w:hAnsiTheme="minorEastAsia" w:eastAsiaTheme="minorEastAsia" w:cstheme="minorEastAsia"/>
                <w:spacing w:val="-6"/>
                <w:sz w:val="21"/>
                <w:szCs w:val="21"/>
              </w:rPr>
            </w:pPr>
          </w:p>
        </w:tc>
        <w:tc>
          <w:tcPr>
            <w:tcW w:w="1285" w:type="dxa"/>
            <w:vAlign w:val="center"/>
          </w:tcPr>
          <w:p>
            <w:pPr>
              <w:widowControl/>
              <w:spacing w:line="260" w:lineRule="exact"/>
              <w:jc w:val="center"/>
              <w:textAlignment w:val="center"/>
              <w:rPr>
                <w:rFonts w:hint="eastAsia" w:asciiTheme="minorEastAsia" w:hAnsiTheme="minorEastAsia" w:eastAsiaTheme="minorEastAsia" w:cstheme="minorEastAsia"/>
                <w:spacing w:val="-6"/>
                <w:sz w:val="21"/>
                <w:szCs w:val="21"/>
              </w:rPr>
            </w:pPr>
          </w:p>
        </w:tc>
        <w:tc>
          <w:tcPr>
            <w:tcW w:w="5197" w:type="dxa"/>
            <w:vAlign w:val="center"/>
          </w:tcPr>
          <w:p>
            <w:pPr>
              <w:widowControl/>
              <w:spacing w:line="260" w:lineRule="exact"/>
              <w:jc w:val="left"/>
              <w:textAlignment w:val="center"/>
              <w:rPr>
                <w:rFonts w:hint="eastAsia"/>
              </w:rPr>
            </w:pPr>
          </w:p>
        </w:tc>
        <w:tc>
          <w:tcPr>
            <w:tcW w:w="1005" w:type="dxa"/>
            <w:vAlign w:val="center"/>
          </w:tcPr>
          <w:p>
            <w:pPr>
              <w:widowControl/>
              <w:spacing w:line="260" w:lineRule="exact"/>
              <w:jc w:val="center"/>
              <w:textAlignment w:val="center"/>
              <w:rPr>
                <w:rFonts w:hint="eastAsia"/>
              </w:rPr>
            </w:pPr>
          </w:p>
        </w:tc>
        <w:tc>
          <w:tcPr>
            <w:tcW w:w="1114" w:type="dxa"/>
            <w:vAlign w:val="center"/>
          </w:tcPr>
          <w:p>
            <w:pPr>
              <w:widowControl/>
              <w:spacing w:line="260" w:lineRule="exact"/>
              <w:jc w:val="center"/>
              <w:textAlignment w:val="center"/>
              <w:rPr>
                <w:rFonts w:hint="eastAsia" w:ascii="宋体" w:hAnsi="宋体" w:cs="宋体"/>
                <w:color w:val="FF0000"/>
                <w:kern w:val="0"/>
                <w:szCs w:val="21"/>
                <w:lang w:val="en-US" w:eastAsia="zh-CN" w:bidi="ar"/>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07" w:hRule="atLeast"/>
        </w:trPr>
        <w:tc>
          <w:tcPr>
            <w:tcW w:w="687" w:type="dxa"/>
            <w:vMerge w:val="restart"/>
            <w:vAlign w:val="center"/>
          </w:tcPr>
          <w:p>
            <w:pPr>
              <w:jc w:val="center"/>
              <w:rPr>
                <w:rFonts w:hint="eastAsia" w:asciiTheme="minorEastAsia" w:hAnsiTheme="minorEastAsia" w:eastAsiaTheme="minorEastAsia" w:cstheme="minorEastAsia"/>
                <w:spacing w:val="-6"/>
                <w:sz w:val="21"/>
                <w:szCs w:val="21"/>
              </w:rPr>
            </w:pPr>
          </w:p>
        </w:tc>
        <w:tc>
          <w:tcPr>
            <w:tcW w:w="1285" w:type="dxa"/>
            <w:vAlign w:val="center"/>
          </w:tcPr>
          <w:p>
            <w:pPr>
              <w:rPr>
                <w:rFonts w:hint="eastAsia" w:asciiTheme="minorEastAsia" w:hAnsiTheme="minorEastAsia" w:eastAsiaTheme="minorEastAsia" w:cstheme="minorEastAsia"/>
                <w:spacing w:val="-6"/>
                <w:kern w:val="0"/>
                <w:sz w:val="21"/>
                <w:szCs w:val="21"/>
              </w:rPr>
            </w:pPr>
          </w:p>
        </w:tc>
        <w:tc>
          <w:tcPr>
            <w:tcW w:w="5197" w:type="dxa"/>
            <w:vAlign w:val="center"/>
          </w:tcPr>
          <w:p>
            <w:pPr>
              <w:rPr>
                <w:rFonts w:hint="eastAsia" w:asciiTheme="minorEastAsia" w:hAnsiTheme="minorEastAsia" w:eastAsiaTheme="minorEastAsia" w:cstheme="minorEastAsia"/>
                <w:spacing w:val="-6"/>
                <w:sz w:val="21"/>
                <w:szCs w:val="21"/>
              </w:rPr>
            </w:pPr>
          </w:p>
        </w:tc>
        <w:tc>
          <w:tcPr>
            <w:tcW w:w="1005" w:type="dxa"/>
            <w:vAlign w:val="center"/>
          </w:tcPr>
          <w:p>
            <w:pPr>
              <w:rPr>
                <w:rFonts w:hint="eastAsia" w:asciiTheme="minorEastAsia" w:hAnsiTheme="minorEastAsia" w:eastAsiaTheme="minorEastAsia" w:cstheme="minorEastAsia"/>
                <w:spacing w:val="-6"/>
                <w:sz w:val="21"/>
                <w:szCs w:val="21"/>
              </w:rPr>
            </w:pPr>
          </w:p>
        </w:tc>
        <w:tc>
          <w:tcPr>
            <w:tcW w:w="1114" w:type="dxa"/>
            <w:vAlign w:val="center"/>
          </w:tcPr>
          <w:p>
            <w:pPr>
              <w:rPr>
                <w:rFonts w:hint="eastAsia" w:asciiTheme="minorEastAsia" w:hAnsiTheme="minorEastAsia" w:eastAsiaTheme="minorEastAsia" w:cstheme="minorEastAsia"/>
                <w:spacing w:val="-6"/>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07" w:hRule="atLeast"/>
        </w:trPr>
        <w:tc>
          <w:tcPr>
            <w:tcW w:w="687" w:type="dxa"/>
            <w:vMerge w:val="continue"/>
            <w:vAlign w:val="center"/>
          </w:tcPr>
          <w:p>
            <w:pPr>
              <w:rPr>
                <w:rFonts w:hint="eastAsia" w:asciiTheme="minorEastAsia" w:hAnsiTheme="minorEastAsia" w:eastAsiaTheme="minorEastAsia" w:cstheme="minorEastAsia"/>
                <w:sz w:val="21"/>
                <w:szCs w:val="21"/>
              </w:rPr>
            </w:pPr>
          </w:p>
        </w:tc>
        <w:tc>
          <w:tcPr>
            <w:tcW w:w="1285" w:type="dxa"/>
            <w:vAlign w:val="center"/>
          </w:tcPr>
          <w:p>
            <w:pPr>
              <w:rPr>
                <w:rFonts w:hint="eastAsia" w:asciiTheme="minorEastAsia" w:hAnsiTheme="minorEastAsia" w:eastAsiaTheme="minorEastAsia" w:cstheme="minorEastAsia"/>
                <w:spacing w:val="-6"/>
                <w:kern w:val="0"/>
                <w:sz w:val="21"/>
                <w:szCs w:val="21"/>
              </w:rPr>
            </w:pPr>
          </w:p>
        </w:tc>
        <w:tc>
          <w:tcPr>
            <w:tcW w:w="5197" w:type="dxa"/>
            <w:vAlign w:val="center"/>
          </w:tcPr>
          <w:p>
            <w:pPr>
              <w:autoSpaceDE w:val="0"/>
              <w:autoSpaceDN w:val="0"/>
              <w:adjustRightInd w:val="0"/>
              <w:spacing w:line="300" w:lineRule="auto"/>
              <w:ind w:right="71" w:rightChars="34"/>
              <w:rPr>
                <w:rFonts w:hint="eastAsia" w:asciiTheme="minorEastAsia" w:hAnsiTheme="minorEastAsia" w:eastAsiaTheme="minorEastAsia" w:cstheme="minorEastAsia"/>
                <w:spacing w:val="-6"/>
                <w:kern w:val="0"/>
                <w:sz w:val="21"/>
                <w:szCs w:val="21"/>
              </w:rPr>
            </w:pPr>
          </w:p>
        </w:tc>
        <w:tc>
          <w:tcPr>
            <w:tcW w:w="1005" w:type="dxa"/>
            <w:vAlign w:val="center"/>
          </w:tcPr>
          <w:p>
            <w:pPr>
              <w:autoSpaceDE w:val="0"/>
              <w:autoSpaceDN w:val="0"/>
              <w:adjustRightInd w:val="0"/>
              <w:spacing w:line="300" w:lineRule="auto"/>
              <w:ind w:right="71" w:rightChars="34"/>
              <w:rPr>
                <w:rFonts w:hint="eastAsia" w:asciiTheme="minorEastAsia" w:hAnsiTheme="minorEastAsia" w:eastAsiaTheme="minorEastAsia" w:cstheme="minorEastAsia"/>
                <w:spacing w:val="-6"/>
                <w:kern w:val="0"/>
                <w:sz w:val="21"/>
                <w:szCs w:val="21"/>
              </w:rPr>
            </w:pPr>
          </w:p>
        </w:tc>
        <w:tc>
          <w:tcPr>
            <w:tcW w:w="1114" w:type="dxa"/>
            <w:vAlign w:val="center"/>
          </w:tcPr>
          <w:p>
            <w:pPr>
              <w:autoSpaceDE w:val="0"/>
              <w:autoSpaceDN w:val="0"/>
              <w:adjustRightInd w:val="0"/>
              <w:spacing w:line="300" w:lineRule="auto"/>
              <w:ind w:right="71" w:rightChars="34"/>
              <w:rPr>
                <w:rFonts w:hint="eastAsia" w:asciiTheme="minorEastAsia" w:hAnsiTheme="minorEastAsia" w:eastAsiaTheme="minorEastAsia" w:cstheme="minorEastAsia"/>
                <w:spacing w:val="-6"/>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07" w:hRule="atLeast"/>
        </w:trPr>
        <w:tc>
          <w:tcPr>
            <w:tcW w:w="687" w:type="dxa"/>
            <w:vMerge w:val="continue"/>
            <w:vAlign w:val="center"/>
          </w:tcPr>
          <w:p>
            <w:pPr>
              <w:rPr>
                <w:rFonts w:hint="eastAsia" w:asciiTheme="minorEastAsia" w:hAnsiTheme="minorEastAsia" w:eastAsiaTheme="minorEastAsia" w:cstheme="minorEastAsia"/>
                <w:sz w:val="21"/>
                <w:szCs w:val="21"/>
              </w:rPr>
            </w:pPr>
          </w:p>
        </w:tc>
        <w:tc>
          <w:tcPr>
            <w:tcW w:w="1285" w:type="dxa"/>
            <w:vAlign w:val="center"/>
          </w:tcPr>
          <w:p>
            <w:pPr>
              <w:rPr>
                <w:rFonts w:hint="eastAsia" w:asciiTheme="minorEastAsia" w:hAnsiTheme="minorEastAsia" w:eastAsiaTheme="minorEastAsia" w:cstheme="minorEastAsia"/>
                <w:color w:val="000000"/>
                <w:spacing w:val="-6"/>
                <w:sz w:val="21"/>
                <w:szCs w:val="21"/>
              </w:rPr>
            </w:pPr>
          </w:p>
        </w:tc>
        <w:tc>
          <w:tcPr>
            <w:tcW w:w="5197" w:type="dxa"/>
            <w:vAlign w:val="center"/>
          </w:tcPr>
          <w:p>
            <w:pPr>
              <w:autoSpaceDE w:val="0"/>
              <w:autoSpaceDN w:val="0"/>
              <w:adjustRightInd w:val="0"/>
              <w:spacing w:line="300" w:lineRule="auto"/>
              <w:ind w:right="71" w:rightChars="34"/>
              <w:rPr>
                <w:rFonts w:hint="eastAsia" w:asciiTheme="minorEastAsia" w:hAnsiTheme="minorEastAsia" w:eastAsiaTheme="minorEastAsia" w:cstheme="minorEastAsia"/>
                <w:color w:val="000000"/>
                <w:spacing w:val="-6"/>
                <w:sz w:val="21"/>
                <w:szCs w:val="21"/>
              </w:rPr>
            </w:pPr>
          </w:p>
        </w:tc>
        <w:tc>
          <w:tcPr>
            <w:tcW w:w="1005" w:type="dxa"/>
            <w:vAlign w:val="center"/>
          </w:tcPr>
          <w:p>
            <w:pPr>
              <w:autoSpaceDE w:val="0"/>
              <w:autoSpaceDN w:val="0"/>
              <w:adjustRightInd w:val="0"/>
              <w:spacing w:line="300" w:lineRule="auto"/>
              <w:ind w:right="71" w:rightChars="34"/>
              <w:rPr>
                <w:rFonts w:hint="eastAsia" w:asciiTheme="minorEastAsia" w:hAnsiTheme="minorEastAsia" w:eastAsiaTheme="minorEastAsia" w:cstheme="minorEastAsia"/>
                <w:color w:val="000000"/>
                <w:spacing w:val="-6"/>
                <w:sz w:val="21"/>
                <w:szCs w:val="21"/>
              </w:rPr>
            </w:pPr>
          </w:p>
        </w:tc>
        <w:tc>
          <w:tcPr>
            <w:tcW w:w="1114" w:type="dxa"/>
            <w:vAlign w:val="center"/>
          </w:tcPr>
          <w:p>
            <w:pPr>
              <w:autoSpaceDE w:val="0"/>
              <w:autoSpaceDN w:val="0"/>
              <w:adjustRightInd w:val="0"/>
              <w:spacing w:line="300" w:lineRule="auto"/>
              <w:ind w:right="71" w:rightChars="34"/>
              <w:rPr>
                <w:rFonts w:hint="eastAsia" w:asciiTheme="minorEastAsia" w:hAnsiTheme="minorEastAsia" w:eastAsiaTheme="minorEastAsia" w:cstheme="minorEastAsia"/>
                <w:color w:val="000000"/>
                <w:spacing w:val="-6"/>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07" w:hRule="atLeast"/>
        </w:trPr>
        <w:tc>
          <w:tcPr>
            <w:tcW w:w="687" w:type="dxa"/>
            <w:vMerge w:val="continue"/>
            <w:vAlign w:val="center"/>
          </w:tcPr>
          <w:p>
            <w:pPr>
              <w:rPr>
                <w:rFonts w:hint="eastAsia" w:asciiTheme="minorEastAsia" w:hAnsiTheme="minorEastAsia" w:eastAsiaTheme="minorEastAsia" w:cstheme="minorEastAsia"/>
                <w:sz w:val="21"/>
                <w:szCs w:val="21"/>
              </w:rPr>
            </w:pPr>
          </w:p>
        </w:tc>
        <w:tc>
          <w:tcPr>
            <w:tcW w:w="1285" w:type="dxa"/>
            <w:tcBorders>
              <w:bottom w:val="single" w:color="auto" w:sz="4" w:space="0"/>
            </w:tcBorders>
            <w:vAlign w:val="center"/>
          </w:tcPr>
          <w:p>
            <w:pPr>
              <w:rPr>
                <w:rFonts w:hint="eastAsia" w:asciiTheme="minorEastAsia" w:hAnsiTheme="minorEastAsia" w:eastAsiaTheme="minorEastAsia" w:cstheme="minorEastAsia"/>
                <w:spacing w:val="-6"/>
                <w:kern w:val="0"/>
                <w:sz w:val="21"/>
                <w:szCs w:val="21"/>
              </w:rPr>
            </w:pPr>
          </w:p>
        </w:tc>
        <w:tc>
          <w:tcPr>
            <w:tcW w:w="5197" w:type="dxa"/>
            <w:tcBorders>
              <w:bottom w:val="single" w:color="auto" w:sz="4" w:space="0"/>
            </w:tcBorders>
            <w:vAlign w:val="center"/>
          </w:tcPr>
          <w:p>
            <w:pPr>
              <w:autoSpaceDE w:val="0"/>
              <w:autoSpaceDN w:val="0"/>
              <w:adjustRightInd w:val="0"/>
              <w:spacing w:line="300" w:lineRule="auto"/>
              <w:ind w:right="71" w:rightChars="34"/>
              <w:rPr>
                <w:rFonts w:hint="eastAsia" w:asciiTheme="minorEastAsia" w:hAnsiTheme="minorEastAsia" w:eastAsiaTheme="minorEastAsia" w:cstheme="minorEastAsia"/>
                <w:spacing w:val="-6"/>
                <w:kern w:val="0"/>
                <w:sz w:val="21"/>
                <w:szCs w:val="21"/>
              </w:rPr>
            </w:pPr>
          </w:p>
        </w:tc>
        <w:tc>
          <w:tcPr>
            <w:tcW w:w="1005" w:type="dxa"/>
            <w:tcBorders>
              <w:bottom w:val="single" w:color="auto" w:sz="4" w:space="0"/>
            </w:tcBorders>
            <w:vAlign w:val="center"/>
          </w:tcPr>
          <w:p>
            <w:pPr>
              <w:autoSpaceDE w:val="0"/>
              <w:autoSpaceDN w:val="0"/>
              <w:adjustRightInd w:val="0"/>
              <w:spacing w:line="300" w:lineRule="auto"/>
              <w:ind w:right="71" w:rightChars="34"/>
              <w:rPr>
                <w:rFonts w:hint="eastAsia" w:asciiTheme="minorEastAsia" w:hAnsiTheme="minorEastAsia" w:eastAsiaTheme="minorEastAsia" w:cstheme="minorEastAsia"/>
                <w:spacing w:val="-6"/>
                <w:kern w:val="0"/>
                <w:sz w:val="21"/>
                <w:szCs w:val="21"/>
              </w:rPr>
            </w:pPr>
          </w:p>
        </w:tc>
        <w:tc>
          <w:tcPr>
            <w:tcW w:w="1114" w:type="dxa"/>
            <w:tcBorders>
              <w:bottom w:val="single" w:color="auto" w:sz="4" w:space="0"/>
            </w:tcBorders>
            <w:vAlign w:val="center"/>
          </w:tcPr>
          <w:p>
            <w:pPr>
              <w:autoSpaceDE w:val="0"/>
              <w:autoSpaceDN w:val="0"/>
              <w:adjustRightInd w:val="0"/>
              <w:spacing w:line="300" w:lineRule="auto"/>
              <w:ind w:right="71" w:rightChars="34"/>
              <w:rPr>
                <w:rFonts w:hint="eastAsia" w:asciiTheme="minorEastAsia" w:hAnsiTheme="minorEastAsia" w:eastAsiaTheme="minorEastAsia" w:cstheme="minorEastAsia"/>
                <w:spacing w:val="-6"/>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07" w:hRule="atLeast"/>
        </w:trPr>
        <w:tc>
          <w:tcPr>
            <w:tcW w:w="687" w:type="dxa"/>
            <w:vMerge w:val="continue"/>
            <w:vAlign w:val="center"/>
          </w:tcPr>
          <w:p>
            <w:pPr>
              <w:rPr>
                <w:rFonts w:hint="eastAsia" w:asciiTheme="minorEastAsia" w:hAnsiTheme="minorEastAsia" w:eastAsiaTheme="minorEastAsia" w:cstheme="minorEastAsia"/>
                <w:sz w:val="21"/>
                <w:szCs w:val="21"/>
              </w:rPr>
            </w:pPr>
          </w:p>
        </w:tc>
        <w:tc>
          <w:tcPr>
            <w:tcW w:w="1285" w:type="dxa"/>
            <w:tcBorders>
              <w:top w:val="single" w:color="auto" w:sz="4" w:space="0"/>
            </w:tcBorders>
            <w:vAlign w:val="center"/>
          </w:tcPr>
          <w:p>
            <w:pPr>
              <w:rPr>
                <w:rFonts w:hint="eastAsia" w:asciiTheme="minorEastAsia" w:hAnsiTheme="minorEastAsia" w:eastAsiaTheme="minorEastAsia" w:cstheme="minorEastAsia"/>
                <w:spacing w:val="-6"/>
                <w:kern w:val="0"/>
                <w:sz w:val="21"/>
                <w:szCs w:val="21"/>
              </w:rPr>
            </w:pPr>
          </w:p>
        </w:tc>
        <w:tc>
          <w:tcPr>
            <w:tcW w:w="5197" w:type="dxa"/>
            <w:tcBorders>
              <w:top w:val="single" w:color="auto" w:sz="4" w:space="0"/>
            </w:tcBorders>
            <w:vAlign w:val="center"/>
          </w:tcPr>
          <w:p>
            <w:pPr>
              <w:autoSpaceDE w:val="0"/>
              <w:autoSpaceDN w:val="0"/>
              <w:adjustRightInd w:val="0"/>
              <w:spacing w:line="300" w:lineRule="auto"/>
              <w:ind w:right="71" w:rightChars="34"/>
              <w:rPr>
                <w:rFonts w:hint="eastAsia" w:asciiTheme="minorEastAsia" w:hAnsiTheme="minorEastAsia" w:eastAsiaTheme="minorEastAsia" w:cstheme="minorEastAsia"/>
                <w:spacing w:val="-6"/>
                <w:kern w:val="0"/>
                <w:sz w:val="21"/>
                <w:szCs w:val="21"/>
              </w:rPr>
            </w:pPr>
          </w:p>
        </w:tc>
        <w:tc>
          <w:tcPr>
            <w:tcW w:w="1005" w:type="dxa"/>
            <w:tcBorders>
              <w:top w:val="single" w:color="auto" w:sz="4" w:space="0"/>
            </w:tcBorders>
            <w:vAlign w:val="center"/>
          </w:tcPr>
          <w:p>
            <w:pPr>
              <w:autoSpaceDE w:val="0"/>
              <w:autoSpaceDN w:val="0"/>
              <w:adjustRightInd w:val="0"/>
              <w:spacing w:line="300" w:lineRule="auto"/>
              <w:ind w:right="71" w:rightChars="34"/>
              <w:rPr>
                <w:rFonts w:hint="eastAsia" w:asciiTheme="minorEastAsia" w:hAnsiTheme="minorEastAsia" w:eastAsiaTheme="minorEastAsia" w:cstheme="minorEastAsia"/>
                <w:spacing w:val="-6"/>
                <w:kern w:val="0"/>
                <w:sz w:val="21"/>
                <w:szCs w:val="21"/>
              </w:rPr>
            </w:pPr>
          </w:p>
        </w:tc>
        <w:tc>
          <w:tcPr>
            <w:tcW w:w="1114" w:type="dxa"/>
            <w:tcBorders>
              <w:top w:val="single" w:color="auto" w:sz="4" w:space="0"/>
            </w:tcBorders>
            <w:vAlign w:val="center"/>
          </w:tcPr>
          <w:p>
            <w:pPr>
              <w:autoSpaceDE w:val="0"/>
              <w:autoSpaceDN w:val="0"/>
              <w:adjustRightInd w:val="0"/>
              <w:spacing w:line="300" w:lineRule="auto"/>
              <w:ind w:right="71" w:rightChars="34"/>
              <w:rPr>
                <w:rFonts w:hint="eastAsia" w:asciiTheme="minorEastAsia" w:hAnsiTheme="minorEastAsia" w:eastAsiaTheme="minorEastAsia" w:cstheme="minorEastAsia"/>
                <w:spacing w:val="-6"/>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07" w:hRule="atLeast"/>
        </w:trPr>
        <w:tc>
          <w:tcPr>
            <w:tcW w:w="687" w:type="dxa"/>
            <w:vMerge w:val="restart"/>
            <w:vAlign w:val="center"/>
          </w:tcPr>
          <w:p>
            <w:pPr>
              <w:jc w:val="center"/>
              <w:rPr>
                <w:rFonts w:hint="eastAsia" w:asciiTheme="minorEastAsia" w:hAnsiTheme="minorEastAsia" w:eastAsiaTheme="minorEastAsia" w:cstheme="minorEastAsia"/>
                <w:spacing w:val="-6"/>
                <w:sz w:val="21"/>
                <w:szCs w:val="21"/>
              </w:rPr>
            </w:pPr>
          </w:p>
        </w:tc>
        <w:tc>
          <w:tcPr>
            <w:tcW w:w="1285" w:type="dxa"/>
            <w:vAlign w:val="center"/>
          </w:tcPr>
          <w:p>
            <w:pPr>
              <w:rPr>
                <w:rFonts w:hint="eastAsia" w:asciiTheme="minorEastAsia" w:hAnsiTheme="minorEastAsia" w:eastAsiaTheme="minorEastAsia" w:cstheme="minorEastAsia"/>
                <w:spacing w:val="-6"/>
                <w:sz w:val="21"/>
                <w:szCs w:val="21"/>
              </w:rPr>
            </w:pPr>
          </w:p>
        </w:tc>
        <w:tc>
          <w:tcPr>
            <w:tcW w:w="5197" w:type="dxa"/>
            <w:vAlign w:val="center"/>
          </w:tcPr>
          <w:p>
            <w:pPr>
              <w:ind w:left="-4" w:leftChars="-2" w:firstLine="1" w:firstLineChars="1"/>
              <w:rPr>
                <w:rFonts w:hint="eastAsia" w:asciiTheme="minorEastAsia" w:hAnsiTheme="minorEastAsia" w:eastAsiaTheme="minorEastAsia" w:cstheme="minorEastAsia"/>
                <w:spacing w:val="-6"/>
                <w:sz w:val="21"/>
                <w:szCs w:val="21"/>
              </w:rPr>
            </w:pPr>
          </w:p>
        </w:tc>
        <w:tc>
          <w:tcPr>
            <w:tcW w:w="1005" w:type="dxa"/>
            <w:vAlign w:val="center"/>
          </w:tcPr>
          <w:p>
            <w:pPr>
              <w:ind w:left="-4" w:leftChars="-2" w:firstLine="1" w:firstLineChars="1"/>
              <w:rPr>
                <w:rFonts w:hint="eastAsia" w:asciiTheme="minorEastAsia" w:hAnsiTheme="minorEastAsia" w:eastAsiaTheme="minorEastAsia" w:cstheme="minorEastAsia"/>
                <w:spacing w:val="-6"/>
                <w:sz w:val="21"/>
                <w:szCs w:val="21"/>
              </w:rPr>
            </w:pPr>
          </w:p>
        </w:tc>
        <w:tc>
          <w:tcPr>
            <w:tcW w:w="1114" w:type="dxa"/>
            <w:vAlign w:val="center"/>
          </w:tcPr>
          <w:p>
            <w:pPr>
              <w:ind w:left="-4" w:leftChars="-2" w:firstLine="1" w:firstLineChars="1"/>
              <w:rPr>
                <w:rFonts w:hint="eastAsia" w:asciiTheme="minorEastAsia" w:hAnsiTheme="minorEastAsia" w:eastAsiaTheme="minorEastAsia" w:cstheme="minorEastAsia"/>
                <w:spacing w:val="-6"/>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07" w:hRule="atLeast"/>
        </w:trPr>
        <w:tc>
          <w:tcPr>
            <w:tcW w:w="687" w:type="dxa"/>
            <w:vMerge w:val="continue"/>
            <w:vAlign w:val="center"/>
          </w:tcPr>
          <w:p>
            <w:pPr>
              <w:ind w:left="-4" w:leftChars="-2" w:firstLine="2" w:firstLineChars="1"/>
              <w:rPr>
                <w:rFonts w:hint="eastAsia" w:asciiTheme="minorEastAsia" w:hAnsiTheme="minorEastAsia" w:eastAsiaTheme="minorEastAsia" w:cstheme="minorEastAsia"/>
                <w:sz w:val="21"/>
                <w:szCs w:val="21"/>
              </w:rPr>
            </w:pPr>
          </w:p>
        </w:tc>
        <w:tc>
          <w:tcPr>
            <w:tcW w:w="1285" w:type="dxa"/>
            <w:vAlign w:val="center"/>
          </w:tcPr>
          <w:p>
            <w:pPr>
              <w:ind w:left="-4" w:leftChars="-2" w:firstLine="2" w:firstLineChars="1"/>
              <w:rPr>
                <w:rFonts w:hint="eastAsia" w:asciiTheme="minorEastAsia" w:hAnsiTheme="minorEastAsia" w:eastAsiaTheme="minorEastAsia" w:cstheme="minorEastAsia"/>
                <w:sz w:val="21"/>
                <w:szCs w:val="21"/>
              </w:rPr>
            </w:pPr>
          </w:p>
        </w:tc>
        <w:tc>
          <w:tcPr>
            <w:tcW w:w="5197" w:type="dxa"/>
            <w:vAlign w:val="center"/>
          </w:tcPr>
          <w:p>
            <w:pPr>
              <w:ind w:left="-4" w:leftChars="-2" w:firstLine="2" w:firstLineChars="1"/>
              <w:rPr>
                <w:rFonts w:hint="eastAsia" w:asciiTheme="minorEastAsia" w:hAnsiTheme="minorEastAsia" w:eastAsiaTheme="minorEastAsia" w:cstheme="minorEastAsia"/>
                <w:sz w:val="21"/>
                <w:szCs w:val="21"/>
              </w:rPr>
            </w:pPr>
          </w:p>
        </w:tc>
        <w:tc>
          <w:tcPr>
            <w:tcW w:w="1005" w:type="dxa"/>
            <w:vAlign w:val="center"/>
          </w:tcPr>
          <w:p>
            <w:pPr>
              <w:ind w:left="-4" w:leftChars="-2" w:firstLine="2" w:firstLineChars="1"/>
              <w:rPr>
                <w:rFonts w:hint="eastAsia" w:asciiTheme="minorEastAsia" w:hAnsiTheme="minorEastAsia" w:eastAsiaTheme="minorEastAsia" w:cstheme="minorEastAsia"/>
                <w:sz w:val="21"/>
                <w:szCs w:val="21"/>
              </w:rPr>
            </w:pPr>
          </w:p>
        </w:tc>
        <w:tc>
          <w:tcPr>
            <w:tcW w:w="1114" w:type="dxa"/>
            <w:vAlign w:val="center"/>
          </w:tcPr>
          <w:p>
            <w:pPr>
              <w:ind w:left="-4" w:leftChars="-2" w:firstLine="2" w:firstLineChars="1"/>
              <w:rPr>
                <w:rFonts w:hint="eastAsia" w:asciiTheme="minorEastAsia" w:hAnsiTheme="minorEastAsia" w:eastAsiaTheme="minorEastAsia" w:cstheme="minorEastAsia"/>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07" w:hRule="atLeast"/>
        </w:trPr>
        <w:tc>
          <w:tcPr>
            <w:tcW w:w="687" w:type="dxa"/>
            <w:vMerge w:val="continue"/>
            <w:vAlign w:val="center"/>
          </w:tcPr>
          <w:p>
            <w:pPr>
              <w:rPr>
                <w:rFonts w:hint="eastAsia" w:asciiTheme="minorEastAsia" w:hAnsiTheme="minorEastAsia" w:eastAsiaTheme="minorEastAsia" w:cstheme="minorEastAsia"/>
                <w:sz w:val="21"/>
                <w:szCs w:val="21"/>
              </w:rPr>
            </w:pPr>
          </w:p>
        </w:tc>
        <w:tc>
          <w:tcPr>
            <w:tcW w:w="1285" w:type="dxa"/>
            <w:vAlign w:val="center"/>
          </w:tcPr>
          <w:p>
            <w:pPr>
              <w:rPr>
                <w:rFonts w:hint="eastAsia" w:asciiTheme="minorEastAsia" w:hAnsiTheme="minorEastAsia" w:eastAsiaTheme="minorEastAsia" w:cstheme="minorEastAsia"/>
                <w:spacing w:val="-6"/>
                <w:kern w:val="0"/>
                <w:sz w:val="21"/>
                <w:szCs w:val="21"/>
              </w:rPr>
            </w:pPr>
          </w:p>
        </w:tc>
        <w:tc>
          <w:tcPr>
            <w:tcW w:w="5197" w:type="dxa"/>
            <w:vAlign w:val="center"/>
          </w:tcPr>
          <w:p>
            <w:pPr>
              <w:autoSpaceDE w:val="0"/>
              <w:autoSpaceDN w:val="0"/>
              <w:adjustRightInd w:val="0"/>
              <w:rPr>
                <w:rFonts w:hint="eastAsia" w:asciiTheme="minorEastAsia" w:hAnsiTheme="minorEastAsia" w:eastAsiaTheme="minorEastAsia" w:cstheme="minorEastAsia"/>
                <w:spacing w:val="-6"/>
                <w:kern w:val="0"/>
                <w:sz w:val="21"/>
                <w:szCs w:val="21"/>
              </w:rPr>
            </w:pPr>
          </w:p>
        </w:tc>
        <w:tc>
          <w:tcPr>
            <w:tcW w:w="1005" w:type="dxa"/>
            <w:vAlign w:val="center"/>
          </w:tcPr>
          <w:p>
            <w:pPr>
              <w:autoSpaceDE w:val="0"/>
              <w:autoSpaceDN w:val="0"/>
              <w:adjustRightInd w:val="0"/>
              <w:rPr>
                <w:rFonts w:hint="eastAsia" w:asciiTheme="minorEastAsia" w:hAnsiTheme="minorEastAsia" w:eastAsiaTheme="minorEastAsia" w:cstheme="minorEastAsia"/>
                <w:spacing w:val="-6"/>
                <w:kern w:val="0"/>
                <w:sz w:val="21"/>
                <w:szCs w:val="21"/>
              </w:rPr>
            </w:pPr>
          </w:p>
        </w:tc>
        <w:tc>
          <w:tcPr>
            <w:tcW w:w="1114" w:type="dxa"/>
            <w:vAlign w:val="center"/>
          </w:tcPr>
          <w:p>
            <w:pPr>
              <w:autoSpaceDE w:val="0"/>
              <w:autoSpaceDN w:val="0"/>
              <w:adjustRightInd w:val="0"/>
              <w:rPr>
                <w:rFonts w:hint="eastAsia" w:asciiTheme="minorEastAsia" w:hAnsiTheme="minorEastAsia" w:eastAsiaTheme="minorEastAsia" w:cstheme="minorEastAsia"/>
                <w:spacing w:val="-6"/>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07" w:hRule="atLeast"/>
        </w:trPr>
        <w:tc>
          <w:tcPr>
            <w:tcW w:w="687" w:type="dxa"/>
            <w:vMerge w:val="continue"/>
            <w:vAlign w:val="center"/>
          </w:tcPr>
          <w:p>
            <w:pPr>
              <w:rPr>
                <w:rFonts w:hint="eastAsia" w:asciiTheme="minorEastAsia" w:hAnsiTheme="minorEastAsia" w:eastAsiaTheme="minorEastAsia" w:cstheme="minorEastAsia"/>
                <w:sz w:val="21"/>
                <w:szCs w:val="21"/>
              </w:rPr>
            </w:pPr>
          </w:p>
        </w:tc>
        <w:tc>
          <w:tcPr>
            <w:tcW w:w="1285" w:type="dxa"/>
            <w:vAlign w:val="center"/>
          </w:tcPr>
          <w:p>
            <w:pPr>
              <w:rPr>
                <w:rFonts w:hint="eastAsia" w:asciiTheme="minorEastAsia" w:hAnsiTheme="minorEastAsia" w:eastAsiaTheme="minorEastAsia" w:cstheme="minorEastAsia"/>
                <w:spacing w:val="-6"/>
                <w:sz w:val="21"/>
                <w:szCs w:val="21"/>
              </w:rPr>
            </w:pPr>
          </w:p>
        </w:tc>
        <w:tc>
          <w:tcPr>
            <w:tcW w:w="5197" w:type="dxa"/>
            <w:vAlign w:val="center"/>
          </w:tcPr>
          <w:p>
            <w:pPr>
              <w:ind w:left="-4" w:leftChars="-2" w:firstLine="1" w:firstLineChars="1"/>
              <w:rPr>
                <w:rFonts w:hint="eastAsia" w:asciiTheme="minorEastAsia" w:hAnsiTheme="minorEastAsia" w:eastAsiaTheme="minorEastAsia" w:cstheme="minorEastAsia"/>
                <w:spacing w:val="-6"/>
                <w:sz w:val="21"/>
                <w:szCs w:val="21"/>
              </w:rPr>
            </w:pPr>
          </w:p>
        </w:tc>
        <w:tc>
          <w:tcPr>
            <w:tcW w:w="1005" w:type="dxa"/>
            <w:vAlign w:val="center"/>
          </w:tcPr>
          <w:p>
            <w:pPr>
              <w:ind w:left="-4" w:leftChars="-2" w:firstLine="1" w:firstLineChars="1"/>
              <w:rPr>
                <w:rFonts w:hint="eastAsia" w:asciiTheme="minorEastAsia" w:hAnsiTheme="minorEastAsia" w:eastAsiaTheme="minorEastAsia" w:cstheme="minorEastAsia"/>
                <w:spacing w:val="-6"/>
                <w:sz w:val="21"/>
                <w:szCs w:val="21"/>
              </w:rPr>
            </w:pPr>
          </w:p>
        </w:tc>
        <w:tc>
          <w:tcPr>
            <w:tcW w:w="1114" w:type="dxa"/>
            <w:vAlign w:val="center"/>
          </w:tcPr>
          <w:p>
            <w:pPr>
              <w:ind w:left="-4" w:leftChars="-2" w:firstLine="1" w:firstLineChars="1"/>
              <w:rPr>
                <w:rFonts w:hint="eastAsia" w:asciiTheme="minorEastAsia" w:hAnsiTheme="minorEastAsia" w:eastAsiaTheme="minorEastAsia" w:cstheme="minorEastAsia"/>
                <w:spacing w:val="-6"/>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07" w:hRule="atLeast"/>
        </w:trPr>
        <w:tc>
          <w:tcPr>
            <w:tcW w:w="687" w:type="dxa"/>
            <w:vMerge w:val="continue"/>
            <w:vAlign w:val="center"/>
          </w:tcPr>
          <w:p>
            <w:pPr>
              <w:rPr>
                <w:rFonts w:hint="eastAsia" w:asciiTheme="minorEastAsia" w:hAnsiTheme="minorEastAsia" w:eastAsiaTheme="minorEastAsia" w:cstheme="minorEastAsia"/>
                <w:sz w:val="21"/>
                <w:szCs w:val="21"/>
              </w:rPr>
            </w:pPr>
          </w:p>
        </w:tc>
        <w:tc>
          <w:tcPr>
            <w:tcW w:w="1285" w:type="dxa"/>
            <w:vAlign w:val="center"/>
          </w:tcPr>
          <w:p>
            <w:pPr>
              <w:rPr>
                <w:rFonts w:hint="eastAsia" w:asciiTheme="minorEastAsia" w:hAnsiTheme="minorEastAsia" w:eastAsiaTheme="minorEastAsia" w:cstheme="minorEastAsia"/>
                <w:spacing w:val="-6"/>
                <w:sz w:val="21"/>
                <w:szCs w:val="21"/>
              </w:rPr>
            </w:pPr>
          </w:p>
        </w:tc>
        <w:tc>
          <w:tcPr>
            <w:tcW w:w="5197" w:type="dxa"/>
            <w:vAlign w:val="center"/>
          </w:tcPr>
          <w:p>
            <w:pPr>
              <w:rPr>
                <w:rFonts w:hint="eastAsia" w:asciiTheme="minorEastAsia" w:hAnsiTheme="minorEastAsia" w:eastAsiaTheme="minorEastAsia" w:cstheme="minorEastAsia"/>
                <w:spacing w:val="-6"/>
                <w:sz w:val="21"/>
                <w:szCs w:val="21"/>
              </w:rPr>
            </w:pPr>
          </w:p>
        </w:tc>
        <w:tc>
          <w:tcPr>
            <w:tcW w:w="1005" w:type="dxa"/>
            <w:vAlign w:val="center"/>
          </w:tcPr>
          <w:p>
            <w:pPr>
              <w:rPr>
                <w:rFonts w:hint="eastAsia" w:asciiTheme="minorEastAsia" w:hAnsiTheme="minorEastAsia" w:eastAsiaTheme="minorEastAsia" w:cstheme="minorEastAsia"/>
                <w:spacing w:val="-6"/>
                <w:sz w:val="21"/>
                <w:szCs w:val="21"/>
              </w:rPr>
            </w:pPr>
          </w:p>
        </w:tc>
        <w:tc>
          <w:tcPr>
            <w:tcW w:w="1114" w:type="dxa"/>
            <w:vAlign w:val="center"/>
          </w:tcPr>
          <w:p>
            <w:pPr>
              <w:rPr>
                <w:rFonts w:hint="eastAsia" w:asciiTheme="minorEastAsia" w:hAnsiTheme="minorEastAsia" w:eastAsiaTheme="minorEastAsia" w:cstheme="minorEastAsia"/>
                <w:spacing w:val="-6"/>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07" w:hRule="atLeast"/>
        </w:trPr>
        <w:tc>
          <w:tcPr>
            <w:tcW w:w="687" w:type="dxa"/>
            <w:vMerge w:val="continue"/>
            <w:vAlign w:val="center"/>
          </w:tcPr>
          <w:p>
            <w:pPr>
              <w:rPr>
                <w:rFonts w:hint="eastAsia" w:asciiTheme="minorEastAsia" w:hAnsiTheme="minorEastAsia" w:eastAsiaTheme="minorEastAsia" w:cstheme="minorEastAsia"/>
                <w:sz w:val="21"/>
                <w:szCs w:val="21"/>
              </w:rPr>
            </w:pPr>
          </w:p>
        </w:tc>
        <w:tc>
          <w:tcPr>
            <w:tcW w:w="1285" w:type="dxa"/>
            <w:vAlign w:val="center"/>
          </w:tcPr>
          <w:p>
            <w:pPr>
              <w:rPr>
                <w:rFonts w:hint="eastAsia" w:asciiTheme="minorEastAsia" w:hAnsiTheme="minorEastAsia" w:eastAsiaTheme="minorEastAsia" w:cstheme="minorEastAsia"/>
                <w:spacing w:val="-6"/>
                <w:sz w:val="21"/>
                <w:szCs w:val="21"/>
              </w:rPr>
            </w:pPr>
          </w:p>
        </w:tc>
        <w:tc>
          <w:tcPr>
            <w:tcW w:w="5197" w:type="dxa"/>
            <w:vAlign w:val="center"/>
          </w:tcPr>
          <w:p>
            <w:pPr>
              <w:rPr>
                <w:rFonts w:hint="eastAsia" w:asciiTheme="minorEastAsia" w:hAnsiTheme="minorEastAsia" w:eastAsiaTheme="minorEastAsia" w:cstheme="minorEastAsia"/>
                <w:spacing w:val="-6"/>
                <w:sz w:val="21"/>
                <w:szCs w:val="21"/>
              </w:rPr>
            </w:pPr>
          </w:p>
        </w:tc>
        <w:tc>
          <w:tcPr>
            <w:tcW w:w="1005" w:type="dxa"/>
            <w:vAlign w:val="center"/>
          </w:tcPr>
          <w:p>
            <w:pPr>
              <w:rPr>
                <w:rFonts w:hint="eastAsia" w:asciiTheme="minorEastAsia" w:hAnsiTheme="minorEastAsia" w:eastAsiaTheme="minorEastAsia" w:cstheme="minorEastAsia"/>
                <w:spacing w:val="-6"/>
                <w:sz w:val="21"/>
                <w:szCs w:val="21"/>
              </w:rPr>
            </w:pPr>
          </w:p>
        </w:tc>
        <w:tc>
          <w:tcPr>
            <w:tcW w:w="1114" w:type="dxa"/>
            <w:vAlign w:val="center"/>
          </w:tcPr>
          <w:p>
            <w:pPr>
              <w:rPr>
                <w:rFonts w:hint="eastAsia" w:asciiTheme="minorEastAsia" w:hAnsiTheme="minorEastAsia" w:eastAsiaTheme="minorEastAsia" w:cstheme="minorEastAsia"/>
                <w:spacing w:val="-6"/>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07" w:hRule="atLeast"/>
        </w:trPr>
        <w:tc>
          <w:tcPr>
            <w:tcW w:w="687" w:type="dxa"/>
            <w:vAlign w:val="center"/>
          </w:tcPr>
          <w:p>
            <w:pPr>
              <w:jc w:val="center"/>
              <w:rPr>
                <w:rFonts w:hint="eastAsia" w:asciiTheme="minorEastAsia" w:hAnsiTheme="minorEastAsia" w:eastAsiaTheme="minorEastAsia" w:cstheme="minorEastAsia"/>
                <w:sz w:val="21"/>
                <w:szCs w:val="21"/>
                <w:lang w:val="en-US" w:eastAsia="zh-CN"/>
              </w:rPr>
            </w:pPr>
          </w:p>
        </w:tc>
        <w:tc>
          <w:tcPr>
            <w:tcW w:w="7487" w:type="dxa"/>
            <w:gridSpan w:val="3"/>
            <w:vAlign w:val="center"/>
          </w:tcPr>
          <w:p>
            <w:pPr>
              <w:jc w:val="center"/>
              <w:rPr>
                <w:rFonts w:hint="eastAsia" w:asciiTheme="minorEastAsia" w:hAnsiTheme="minorEastAsia" w:eastAsiaTheme="minorEastAsia" w:cstheme="minorEastAsia"/>
                <w:spacing w:val="-6"/>
                <w:sz w:val="21"/>
                <w:szCs w:val="21"/>
              </w:rPr>
            </w:pPr>
          </w:p>
        </w:tc>
        <w:tc>
          <w:tcPr>
            <w:tcW w:w="1114" w:type="dxa"/>
            <w:vAlign w:val="center"/>
          </w:tcPr>
          <w:p>
            <w:pPr>
              <w:jc w:val="center"/>
              <w:rPr>
                <w:rFonts w:hint="eastAsia" w:asciiTheme="minorEastAsia" w:hAnsiTheme="minorEastAsia" w:eastAsiaTheme="minorEastAsia" w:cstheme="minorEastAsia"/>
                <w:spacing w:val="-6"/>
                <w:sz w:val="21"/>
                <w:szCs w:val="21"/>
                <w:lang w:val="en-US" w:eastAsia="zh-CN"/>
              </w:rPr>
            </w:pPr>
          </w:p>
        </w:tc>
      </w:tr>
    </w:tbl>
    <w:p>
      <w:pPr>
        <w:adjustRightInd w:val="0"/>
        <w:snapToGrid w:val="0"/>
        <w:spacing w:line="48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br w:type="textWrapping"/>
      </w:r>
    </w:p>
    <w:p>
      <w:pPr>
        <w:adjustRightInd w:val="0"/>
        <w:snapToGrid w:val="0"/>
        <w:spacing w:line="480" w:lineRule="auto"/>
        <w:jc w:val="center"/>
        <w:outlineLvl w:val="1"/>
        <w:rPr>
          <w:rFonts w:hint="eastAsia" w:asciiTheme="minorEastAsia" w:hAnsiTheme="minorEastAsia" w:eastAsiaTheme="minorEastAsia" w:cstheme="minorEastAsia"/>
          <w:b/>
        </w:rPr>
      </w:pPr>
      <w:bookmarkStart w:id="139" w:name="_Toc13888"/>
      <w:bookmarkStart w:id="140" w:name="_Toc15789"/>
      <w:bookmarkStart w:id="141" w:name="_Toc30144"/>
      <w:bookmarkStart w:id="142" w:name="_Toc479184125"/>
      <w:r>
        <w:rPr>
          <w:rFonts w:hint="eastAsia" w:asciiTheme="minorEastAsia" w:hAnsiTheme="minorEastAsia" w:eastAsiaTheme="minorEastAsia" w:cstheme="minorEastAsia"/>
          <w:b/>
          <w:lang w:val="en-US" w:eastAsia="zh-CN"/>
        </w:rPr>
        <w:t>二</w:t>
      </w:r>
      <w:r>
        <w:rPr>
          <w:rFonts w:hint="eastAsia" w:asciiTheme="minorEastAsia" w:hAnsiTheme="minorEastAsia" w:eastAsiaTheme="minorEastAsia" w:cstheme="minorEastAsia"/>
          <w:b/>
        </w:rPr>
        <w:t>、磋商书</w:t>
      </w:r>
      <w:bookmarkEnd w:id="139"/>
      <w:bookmarkEnd w:id="140"/>
      <w:bookmarkEnd w:id="141"/>
      <w:bookmarkEnd w:id="142"/>
    </w:p>
    <w:p>
      <w:pPr>
        <w:pStyle w:val="20"/>
        <w:rPr>
          <w:rFonts w:hint="eastAsia" w:asciiTheme="minorEastAsia" w:hAnsiTheme="minorEastAsia" w:eastAsiaTheme="minorEastAsia" w:cstheme="minorEastAsia"/>
          <w:b/>
          <w:szCs w:val="21"/>
        </w:rPr>
      </w:pPr>
    </w:p>
    <w:p>
      <w:pPr>
        <w:autoSpaceDE w:val="0"/>
        <w:autoSpaceDN w:val="0"/>
        <w:adjustRightInd w:val="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bCs/>
          <w:szCs w:val="21"/>
          <w:u w:val="single"/>
        </w:rPr>
        <w:t>（政府采购代理机构）：</w:t>
      </w:r>
    </w:p>
    <w:p>
      <w:pPr>
        <w:autoSpaceDE w:val="0"/>
        <w:autoSpaceDN w:val="0"/>
        <w:adjustRightInd w:val="0"/>
        <w:ind w:left="2" w:firstLine="462" w:firstLineChars="22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依据贵方（项目名称/</w:t>
      </w:r>
      <w:r>
        <w:rPr>
          <w:rFonts w:hint="eastAsia" w:asciiTheme="minorEastAsia" w:hAnsiTheme="minorEastAsia" w:eastAsiaTheme="minorEastAsia" w:cstheme="minorEastAsia"/>
          <w:kern w:val="0"/>
          <w:szCs w:val="21"/>
          <w:lang w:val="en-US" w:eastAsia="zh-CN"/>
        </w:rPr>
        <w:t>项目</w:t>
      </w:r>
      <w:r>
        <w:rPr>
          <w:rFonts w:hint="eastAsia" w:asciiTheme="minorEastAsia" w:hAnsiTheme="minorEastAsia" w:eastAsiaTheme="minorEastAsia" w:cstheme="minorEastAsia"/>
          <w:kern w:val="0"/>
          <w:szCs w:val="21"/>
        </w:rPr>
        <w:t>编号）项目第</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包</w:t>
      </w:r>
      <w:r>
        <w:rPr>
          <w:rFonts w:hint="eastAsia" w:asciiTheme="minorEastAsia" w:hAnsiTheme="minorEastAsia" w:eastAsiaTheme="minorEastAsia" w:cstheme="minorEastAsia"/>
          <w:kern w:val="0"/>
          <w:szCs w:val="21"/>
          <w:lang w:val="en-US" w:eastAsia="zh-CN"/>
        </w:rPr>
        <w:t>服务</w:t>
      </w:r>
      <w:r>
        <w:rPr>
          <w:rFonts w:hint="eastAsia" w:asciiTheme="minorEastAsia" w:hAnsiTheme="minorEastAsia" w:eastAsiaTheme="minorEastAsia" w:cstheme="minorEastAsia"/>
          <w:kern w:val="0"/>
          <w:szCs w:val="21"/>
        </w:rPr>
        <w:t>的磋商邀请，我方代表（姓名、职务）经正式授权并代表供应商（供应商的名称、地址）提交下述文件正本一份，副本</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份。</w:t>
      </w:r>
    </w:p>
    <w:p>
      <w:pPr>
        <w:numPr>
          <w:ilvl w:val="1"/>
          <w:numId w:val="38"/>
        </w:numPr>
        <w:tabs>
          <w:tab w:val="left" w:pos="840"/>
          <w:tab w:val="clear" w:pos="360"/>
        </w:tabs>
        <w:autoSpaceDE w:val="0"/>
        <w:autoSpaceDN w:val="0"/>
        <w:adjustRightInd w:val="0"/>
        <w:ind w:left="840" w:hanging="42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竞争性磋商响应文件；</w:t>
      </w:r>
    </w:p>
    <w:p>
      <w:pPr>
        <w:numPr>
          <w:ilvl w:val="1"/>
          <w:numId w:val="38"/>
        </w:numPr>
        <w:tabs>
          <w:tab w:val="left" w:pos="840"/>
          <w:tab w:val="clear" w:pos="360"/>
        </w:tabs>
        <w:autoSpaceDE w:val="0"/>
        <w:autoSpaceDN w:val="0"/>
        <w:adjustRightInd w:val="0"/>
        <w:ind w:left="840" w:hanging="42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资格证明文件；</w:t>
      </w:r>
    </w:p>
    <w:p>
      <w:pPr>
        <w:numPr>
          <w:ilvl w:val="1"/>
          <w:numId w:val="38"/>
        </w:numPr>
        <w:tabs>
          <w:tab w:val="left" w:pos="840"/>
          <w:tab w:val="clear" w:pos="360"/>
        </w:tabs>
        <w:autoSpaceDE w:val="0"/>
        <w:autoSpaceDN w:val="0"/>
        <w:adjustRightInd w:val="0"/>
        <w:ind w:left="840" w:hanging="42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按采购的规定递交</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元（人民币大写）的保证金</w:t>
      </w:r>
      <w:r>
        <w:rPr>
          <w:rFonts w:hint="eastAsia" w:asciiTheme="minorEastAsia" w:hAnsiTheme="minorEastAsia" w:eastAsiaTheme="minorEastAsia" w:cstheme="minorEastAsia"/>
          <w:kern w:val="0"/>
          <w:szCs w:val="21"/>
          <w:lang w:eastAsia="zh-CN"/>
        </w:rPr>
        <w:t>（</w:t>
      </w:r>
      <w:r>
        <w:rPr>
          <w:rFonts w:hint="eastAsia" w:asciiTheme="minorEastAsia" w:hAnsiTheme="minorEastAsia" w:eastAsiaTheme="minorEastAsia" w:cstheme="minorEastAsia"/>
          <w:kern w:val="0"/>
          <w:szCs w:val="21"/>
          <w:lang w:val="en-US" w:eastAsia="zh-CN"/>
        </w:rPr>
        <w:t>如有</w:t>
      </w:r>
      <w:r>
        <w:rPr>
          <w:rFonts w:hint="eastAsia" w:asciiTheme="minorEastAsia" w:hAnsiTheme="minorEastAsia" w:eastAsiaTheme="minorEastAsia" w:cstheme="minorEastAsia"/>
          <w:kern w:val="0"/>
          <w:szCs w:val="21"/>
          <w:lang w:eastAsia="zh-CN"/>
        </w:rPr>
        <w:t>）</w:t>
      </w:r>
      <w:r>
        <w:rPr>
          <w:rFonts w:hint="eastAsia" w:asciiTheme="minorEastAsia" w:hAnsiTheme="minorEastAsia" w:eastAsiaTheme="minorEastAsia" w:cstheme="minorEastAsia"/>
          <w:kern w:val="0"/>
          <w:szCs w:val="21"/>
        </w:rPr>
        <w:t>。</w:t>
      </w:r>
    </w:p>
    <w:p>
      <w:pPr>
        <w:autoSpaceDE w:val="0"/>
        <w:autoSpaceDN w:val="0"/>
        <w:adjustRightInd w:val="0"/>
        <w:ind w:firstLine="422" w:firstLineChars="200"/>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并进行如下承诺声明：</w:t>
      </w:r>
    </w:p>
    <w:p>
      <w:pPr>
        <w:numPr>
          <w:ilvl w:val="0"/>
          <w:numId w:val="39"/>
        </w:numPr>
        <w:tabs>
          <w:tab w:val="left" w:pos="840"/>
        </w:tabs>
        <w:autoSpaceDE w:val="0"/>
        <w:autoSpaceDN w:val="0"/>
        <w:adjustRightInd w:val="0"/>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val="zh-CN"/>
        </w:rPr>
        <w:t>我公司在参加本次政府采购活动前</w:t>
      </w:r>
      <w:r>
        <w:rPr>
          <w:rFonts w:hint="eastAsia" w:asciiTheme="minorEastAsia" w:hAnsiTheme="minorEastAsia" w:eastAsiaTheme="minorEastAsia" w:cstheme="minorEastAsia"/>
          <w:kern w:val="0"/>
          <w:szCs w:val="21"/>
        </w:rPr>
        <w:t>3年内在经营活动中没有重大违法记录；</w:t>
      </w:r>
    </w:p>
    <w:p>
      <w:pPr>
        <w:numPr>
          <w:ilvl w:val="0"/>
          <w:numId w:val="39"/>
        </w:numPr>
        <w:tabs>
          <w:tab w:val="left" w:pos="840"/>
        </w:tabs>
        <w:autoSpaceDE w:val="0"/>
        <w:autoSpaceDN w:val="0"/>
        <w:adjustRightInd w:val="0"/>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我公司在本响应文件中所提供的全部资格证明文件均真实有效，我方承诺对其真实性负责并承担相应后果；</w:t>
      </w:r>
    </w:p>
    <w:p>
      <w:pPr>
        <w:numPr>
          <w:ilvl w:val="0"/>
          <w:numId w:val="39"/>
        </w:numPr>
        <w:tabs>
          <w:tab w:val="left" w:pos="840"/>
        </w:tabs>
        <w:autoSpaceDE w:val="0"/>
        <w:autoSpaceDN w:val="0"/>
        <w:adjustRightInd w:val="0"/>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我公司在本响应文件中所响应的内容均将成为签订合同的依据，并承诺按响应内容提供相应服务；</w:t>
      </w:r>
    </w:p>
    <w:p>
      <w:pPr>
        <w:numPr>
          <w:ilvl w:val="0"/>
          <w:numId w:val="39"/>
        </w:numPr>
        <w:tabs>
          <w:tab w:val="left" w:pos="840"/>
        </w:tabs>
        <w:autoSpaceDE w:val="0"/>
        <w:autoSpaceDN w:val="0"/>
        <w:adjustRightInd w:val="0"/>
        <w:ind w:firstLine="420" w:firstLineChars="200"/>
        <w:rPr>
          <w:rFonts w:hint="eastAsia"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kern w:val="0"/>
          <w:szCs w:val="21"/>
          <w:lang w:val="en-US" w:eastAsia="zh-CN"/>
        </w:rPr>
        <w:t>重要声明：</w:t>
      </w:r>
    </w:p>
    <w:p>
      <w:pPr>
        <w:numPr>
          <w:ilvl w:val="0"/>
          <w:numId w:val="0"/>
        </w:numPr>
        <w:tabs>
          <w:tab w:val="left" w:pos="840"/>
        </w:tabs>
        <w:autoSpaceDE w:val="0"/>
        <w:autoSpaceDN w:val="0"/>
        <w:adjustRightInd w:val="0"/>
        <w:ind w:leftChars="200"/>
        <w:rPr>
          <w:rFonts w:hint="eastAsia"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kern w:val="0"/>
          <w:szCs w:val="21"/>
          <w:lang w:val="en-US" w:eastAsia="zh-CN"/>
        </w:rPr>
        <w:t>4.1</w:t>
      </w:r>
      <w:r>
        <w:rPr>
          <w:rFonts w:hint="eastAsia" w:asciiTheme="minorEastAsia" w:hAnsiTheme="minorEastAsia" w:eastAsiaTheme="minorEastAsia" w:cstheme="minorEastAsia"/>
          <w:b w:val="0"/>
          <w:bCs w:val="0"/>
          <w:lang w:val="en-US" w:eastAsia="zh-CN"/>
        </w:rPr>
        <w:t>与我方单位负责人为同一人的其他单位名称：□无；□有，具体单位名称为：</w:t>
      </w:r>
      <w:r>
        <w:rPr>
          <w:rFonts w:hint="eastAsia" w:asciiTheme="minorEastAsia" w:hAnsiTheme="minorEastAsia" w:eastAsiaTheme="minorEastAsia" w:cstheme="minorEastAsia"/>
          <w:b w:val="0"/>
          <w:bCs w:val="0"/>
          <w:u w:val="single"/>
          <w:lang w:val="en-US" w:eastAsia="zh-CN"/>
        </w:rPr>
        <w:t>     </w:t>
      </w:r>
      <w:r>
        <w:rPr>
          <w:rFonts w:hint="eastAsia" w:asciiTheme="minorEastAsia" w:hAnsiTheme="minorEastAsia" w:eastAsiaTheme="minorEastAsia" w:cstheme="minorEastAsia"/>
          <w:b w:val="0"/>
          <w:bCs w:val="0"/>
          <w:lang w:val="en-US" w:eastAsia="zh-CN"/>
        </w:rPr>
        <w:t xml:space="preserve">      </w:t>
      </w:r>
    </w:p>
    <w:p>
      <w:pPr>
        <w:numPr>
          <w:ilvl w:val="0"/>
          <w:numId w:val="0"/>
        </w:numPr>
        <w:tabs>
          <w:tab w:val="left" w:pos="840"/>
        </w:tabs>
        <w:autoSpaceDE w:val="0"/>
        <w:autoSpaceDN w:val="0"/>
        <w:adjustRightInd w:val="0"/>
        <w:ind w:leftChars="200"/>
        <w:rPr>
          <w:rFonts w:hint="eastAsia"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lang w:val="en-US" w:eastAsia="zh-CN"/>
        </w:rPr>
        <w:t>4.2与我方存在控股、管理关系的其他单位的名称：□无；□有，具体单位名称为：</w:t>
      </w:r>
      <w:r>
        <w:rPr>
          <w:rFonts w:hint="eastAsia" w:asciiTheme="minorEastAsia" w:hAnsiTheme="minorEastAsia" w:eastAsiaTheme="minorEastAsia" w:cstheme="minorEastAsia"/>
          <w:b w:val="0"/>
          <w:bCs w:val="0"/>
          <w:u w:val="single"/>
          <w:lang w:val="en-US" w:eastAsia="zh-CN"/>
        </w:rPr>
        <w:t>     </w:t>
      </w:r>
    </w:p>
    <w:p>
      <w:pPr>
        <w:numPr>
          <w:ilvl w:val="0"/>
          <w:numId w:val="0"/>
        </w:numPr>
        <w:tabs>
          <w:tab w:val="left" w:pos="840"/>
        </w:tabs>
        <w:autoSpaceDE w:val="0"/>
        <w:autoSpaceDN w:val="0"/>
        <w:adjustRightInd w:val="0"/>
        <w:ind w:leftChars="200"/>
        <w:rPr>
          <w:rFonts w:hint="eastAsia"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lang w:val="en-US" w:eastAsia="zh-CN"/>
        </w:rPr>
        <w:t>4.3参与本项目采购活动前，是否为本项目前期准备提供过整体设计、规范编制或者项目管理、监理、检测等服务：□否；□是，已提供的具体服务内容为：</w:t>
      </w:r>
      <w:r>
        <w:rPr>
          <w:rFonts w:hint="eastAsia" w:asciiTheme="minorEastAsia" w:hAnsiTheme="minorEastAsia" w:eastAsiaTheme="minorEastAsia" w:cstheme="minorEastAsia"/>
          <w:b w:val="0"/>
          <w:bCs w:val="0"/>
          <w:u w:val="single"/>
          <w:lang w:val="en-US" w:eastAsia="zh-CN"/>
        </w:rPr>
        <w:t>     </w:t>
      </w:r>
    </w:p>
    <w:p>
      <w:pPr>
        <w:outlineLvl w:val="9"/>
        <w:rPr>
          <w:rFonts w:hint="eastAsia"/>
          <w:lang w:val="en-US" w:eastAsia="zh-CN"/>
        </w:rPr>
      </w:pPr>
      <w:r>
        <w:rPr>
          <w:rFonts w:hint="eastAsia" w:asciiTheme="minorEastAsia" w:hAnsiTheme="minorEastAsia" w:eastAsiaTheme="minorEastAsia" w:cstheme="minorEastAsia"/>
          <w:b/>
          <w:bCs/>
          <w:lang w:val="en-US" w:eastAsia="zh-CN"/>
        </w:rPr>
        <w:t>（备注：以上3项声明，必须如实选择，选中项用√表示，未选中项用□表示。①“单位负责人”是指单位法定代表人或者法律、行政法规规定代表单位行使职权的主要负责人。②本条所规定的控股、管理关系仅限于直接控股、直接管理关系，不包括间接的控股或管理关系。③供应商如未如实填报，视为提供虚假材料谋取中标，应承担相应法律责任。）</w:t>
      </w:r>
    </w:p>
    <w:p>
      <w:pPr>
        <w:autoSpaceDE w:val="0"/>
        <w:autoSpaceDN w:val="0"/>
        <w:adjustRightInd w:val="0"/>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在此，我方宣布同意如下：</w:t>
      </w:r>
    </w:p>
    <w:p>
      <w:pPr>
        <w:numPr>
          <w:ilvl w:val="6"/>
          <w:numId w:val="40"/>
        </w:numPr>
        <w:tabs>
          <w:tab w:val="left" w:pos="840"/>
        </w:tabs>
        <w:autoSpaceDE w:val="0"/>
        <w:autoSpaceDN w:val="0"/>
        <w:adjustRightInd w:val="0"/>
        <w:ind w:left="0"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所附《报价一览表》中规定的应提交和交付的货物报价总价为</w:t>
      </w:r>
      <w:r>
        <w:rPr>
          <w:rFonts w:hint="eastAsia" w:asciiTheme="minorEastAsia" w:hAnsiTheme="minorEastAsia" w:eastAsiaTheme="minorEastAsia" w:cstheme="minorEastAsia"/>
          <w:kern w:val="0"/>
          <w:szCs w:val="21"/>
          <w:u w:val="single"/>
        </w:rPr>
        <w:t>（注明币种，并用文字和数字表示的报价总价）</w:t>
      </w:r>
      <w:r>
        <w:rPr>
          <w:rFonts w:hint="eastAsia" w:asciiTheme="minorEastAsia" w:hAnsiTheme="minorEastAsia" w:eastAsiaTheme="minorEastAsia" w:cstheme="minorEastAsia"/>
          <w:kern w:val="0"/>
          <w:szCs w:val="21"/>
        </w:rPr>
        <w:t>。</w:t>
      </w:r>
    </w:p>
    <w:p>
      <w:pPr>
        <w:numPr>
          <w:ilvl w:val="6"/>
          <w:numId w:val="40"/>
        </w:numPr>
        <w:tabs>
          <w:tab w:val="left" w:pos="840"/>
        </w:tabs>
        <w:autoSpaceDE w:val="0"/>
        <w:autoSpaceDN w:val="0"/>
        <w:adjustRightInd w:val="0"/>
        <w:ind w:left="0"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将按竞争性磋商采购文件的约定履行合同责任和义务。</w:t>
      </w:r>
    </w:p>
    <w:p>
      <w:pPr>
        <w:numPr>
          <w:ilvl w:val="6"/>
          <w:numId w:val="40"/>
        </w:numPr>
        <w:tabs>
          <w:tab w:val="left" w:pos="840"/>
        </w:tabs>
        <w:autoSpaceDE w:val="0"/>
        <w:autoSpaceDN w:val="0"/>
        <w:adjustRightInd w:val="0"/>
        <w:ind w:left="0"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已详细审查全部竞争性磋商采购文件，包括</w:t>
      </w:r>
      <w:r>
        <w:rPr>
          <w:rFonts w:hint="eastAsia" w:asciiTheme="minorEastAsia" w:hAnsiTheme="minorEastAsia" w:eastAsiaTheme="minorEastAsia" w:cstheme="minorEastAsia"/>
          <w:kern w:val="0"/>
          <w:szCs w:val="21"/>
          <w:u w:val="single"/>
        </w:rPr>
        <w:t>（补充文件等）</w:t>
      </w:r>
      <w:r>
        <w:rPr>
          <w:rFonts w:hint="eastAsia" w:asciiTheme="minorEastAsia" w:hAnsiTheme="minorEastAsia" w:eastAsiaTheme="minorEastAsia" w:cstheme="minorEastAsia"/>
          <w:kern w:val="0"/>
          <w:szCs w:val="21"/>
        </w:rPr>
        <w:t>，对此无异议。</w:t>
      </w:r>
    </w:p>
    <w:p>
      <w:pPr>
        <w:numPr>
          <w:ilvl w:val="6"/>
          <w:numId w:val="40"/>
        </w:numPr>
        <w:tabs>
          <w:tab w:val="left" w:pos="840"/>
        </w:tabs>
        <w:autoSpaceDE w:val="0"/>
        <w:autoSpaceDN w:val="0"/>
        <w:adjustRightInd w:val="0"/>
        <w:ind w:left="0"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本竞争性磋商响应文件的有效期自磋商截止时间起共</w:t>
      </w:r>
      <w:r>
        <w:rPr>
          <w:rFonts w:hint="eastAsia" w:asciiTheme="minorEastAsia" w:hAnsiTheme="minorEastAsia" w:eastAsiaTheme="minorEastAsia" w:cstheme="minorEastAsia"/>
          <w:kern w:val="0"/>
          <w:szCs w:val="21"/>
          <w:u w:val="single"/>
          <w:lang w:val="en-US" w:eastAsia="zh-CN"/>
        </w:rPr>
        <w:t xml:space="preserve">      </w:t>
      </w:r>
      <w:r>
        <w:rPr>
          <w:rFonts w:hint="eastAsia" w:asciiTheme="minorEastAsia" w:hAnsiTheme="minorEastAsia" w:eastAsiaTheme="minorEastAsia" w:cstheme="minorEastAsia"/>
          <w:kern w:val="0"/>
          <w:szCs w:val="21"/>
        </w:rPr>
        <w:t>日历天</w:t>
      </w:r>
      <w:r>
        <w:rPr>
          <w:rFonts w:hint="eastAsia" w:asciiTheme="minorEastAsia" w:hAnsiTheme="minorEastAsia" w:eastAsiaTheme="minorEastAsia" w:cstheme="minorEastAsia"/>
          <w:kern w:val="0"/>
          <w:szCs w:val="21"/>
          <w:lang w:eastAsia="zh-CN"/>
        </w:rPr>
        <w:t>。</w:t>
      </w:r>
    </w:p>
    <w:p>
      <w:pPr>
        <w:numPr>
          <w:ilvl w:val="6"/>
          <w:numId w:val="40"/>
        </w:numPr>
        <w:tabs>
          <w:tab w:val="left" w:pos="840"/>
        </w:tabs>
        <w:autoSpaceDE w:val="0"/>
        <w:autoSpaceDN w:val="0"/>
        <w:adjustRightInd w:val="0"/>
        <w:ind w:left="0"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接收竞争性磋商采购文件中关于没收保证金的约定。</w:t>
      </w:r>
    </w:p>
    <w:p>
      <w:pPr>
        <w:numPr>
          <w:ilvl w:val="6"/>
          <w:numId w:val="40"/>
        </w:numPr>
        <w:tabs>
          <w:tab w:val="left" w:pos="840"/>
        </w:tabs>
        <w:autoSpaceDE w:val="0"/>
        <w:autoSpaceDN w:val="0"/>
        <w:adjustRightInd w:val="0"/>
        <w:ind w:left="0"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同意提供按照贵方可能要求的与其报价有关的一切数据或资料。</w:t>
      </w:r>
    </w:p>
    <w:p>
      <w:pPr>
        <w:numPr>
          <w:ilvl w:val="6"/>
          <w:numId w:val="40"/>
        </w:numPr>
        <w:tabs>
          <w:tab w:val="left" w:pos="840"/>
        </w:tabs>
        <w:autoSpaceDE w:val="0"/>
        <w:autoSpaceDN w:val="0"/>
        <w:adjustRightInd w:val="0"/>
        <w:ind w:left="0"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与本报价有关的一切正式往来信函请寄：</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u w:val="single"/>
          <w:lang w:val="en-US" w:eastAsia="zh-CN"/>
        </w:rPr>
        <w:t xml:space="preserve">  </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w:t>
      </w:r>
    </w:p>
    <w:p>
      <w:pPr>
        <w:autoSpaceDE w:val="0"/>
        <w:autoSpaceDN w:val="0"/>
        <w:adjustRightInd w:val="0"/>
        <w:ind w:firstLine="420" w:firstLineChars="200"/>
        <w:jc w:val="left"/>
        <w:rPr>
          <w:rFonts w:hint="eastAsia" w:asciiTheme="minorEastAsia" w:hAnsiTheme="minorEastAsia" w:eastAsiaTheme="minorEastAsia" w:cstheme="minorEastAsia"/>
          <w:kern w:val="0"/>
          <w:szCs w:val="21"/>
        </w:rPr>
      </w:pPr>
    </w:p>
    <w:p>
      <w:pPr>
        <w:autoSpaceDE w:val="0"/>
        <w:autoSpaceDN w:val="0"/>
        <w:adjustRightInd w:val="0"/>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供    应    商：（</w:t>
      </w:r>
      <w:r>
        <w:rPr>
          <w:rFonts w:hint="eastAsia" w:asciiTheme="minorEastAsia" w:hAnsiTheme="minorEastAsia" w:eastAsiaTheme="minorEastAsia" w:cstheme="minorEastAsia"/>
          <w:kern w:val="0"/>
          <w:szCs w:val="21"/>
          <w:lang w:val="en-US" w:eastAsia="zh-CN"/>
        </w:rPr>
        <w:t>盖章</w:t>
      </w:r>
      <w:r>
        <w:rPr>
          <w:rFonts w:hint="eastAsia" w:asciiTheme="minorEastAsia" w:hAnsiTheme="minorEastAsia" w:eastAsiaTheme="minorEastAsia" w:cstheme="minorEastAsia"/>
          <w:kern w:val="0"/>
          <w:szCs w:val="21"/>
        </w:rPr>
        <w:t>）</w:t>
      </w:r>
    </w:p>
    <w:p>
      <w:pPr>
        <w:autoSpaceDE w:val="0"/>
        <w:autoSpaceDN w:val="0"/>
        <w:adjustRightInd w:val="0"/>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法定代表人（签字或盖章）：</w:t>
      </w:r>
    </w:p>
    <w:p>
      <w:pPr>
        <w:autoSpaceDE w:val="0"/>
        <w:autoSpaceDN w:val="0"/>
        <w:adjustRightInd w:val="0"/>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通  讯  地  址：</w:t>
      </w:r>
    </w:p>
    <w:p>
      <w:pPr>
        <w:autoSpaceDE w:val="0"/>
        <w:autoSpaceDN w:val="0"/>
        <w:adjustRightInd w:val="0"/>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传        　真：</w:t>
      </w:r>
    </w:p>
    <w:p>
      <w:pPr>
        <w:autoSpaceDE w:val="0"/>
        <w:autoSpaceDN w:val="0"/>
        <w:adjustRightInd w:val="0"/>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电          话：</w:t>
      </w:r>
    </w:p>
    <w:p>
      <w:pPr>
        <w:autoSpaceDE w:val="0"/>
        <w:autoSpaceDN w:val="0"/>
        <w:adjustRightInd w:val="0"/>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电  子  函  件：</w:t>
      </w:r>
    </w:p>
    <w:p>
      <w:pPr>
        <w:autoSpaceDE w:val="0"/>
        <w:autoSpaceDN w:val="0"/>
        <w:adjustRightInd w:val="0"/>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授权代表</w:t>
      </w:r>
      <w:r>
        <w:rPr>
          <w:rFonts w:hint="eastAsia" w:asciiTheme="minorEastAsia" w:hAnsiTheme="minorEastAsia" w:eastAsiaTheme="minorEastAsia" w:cstheme="minorEastAsia"/>
          <w:kern w:val="0"/>
          <w:szCs w:val="21"/>
          <w:lang w:eastAsia="zh-CN"/>
        </w:rPr>
        <w:t>（</w:t>
      </w:r>
      <w:r>
        <w:rPr>
          <w:rFonts w:hint="eastAsia" w:asciiTheme="minorEastAsia" w:hAnsiTheme="minorEastAsia" w:eastAsiaTheme="minorEastAsia" w:cstheme="minorEastAsia"/>
          <w:kern w:val="0"/>
          <w:szCs w:val="21"/>
          <w:lang w:val="en-US" w:eastAsia="zh-CN"/>
        </w:rPr>
        <w:t>签字</w:t>
      </w:r>
      <w:r>
        <w:rPr>
          <w:rFonts w:hint="eastAsia" w:asciiTheme="minorEastAsia" w:hAnsiTheme="minorEastAsia" w:eastAsiaTheme="minorEastAsia" w:cstheme="minorEastAsia"/>
          <w:kern w:val="0"/>
          <w:szCs w:val="21"/>
          <w:lang w:eastAsia="zh-CN"/>
        </w:rPr>
        <w:t>）</w:t>
      </w:r>
      <w:r>
        <w:rPr>
          <w:rFonts w:hint="eastAsia" w:asciiTheme="minorEastAsia" w:hAnsiTheme="minorEastAsia" w:eastAsiaTheme="minorEastAsia" w:cstheme="minorEastAsia"/>
          <w:kern w:val="0"/>
          <w:szCs w:val="21"/>
        </w:rPr>
        <w:t>：</w:t>
      </w:r>
    </w:p>
    <w:p>
      <w:pPr>
        <w:autoSpaceDE w:val="0"/>
        <w:autoSpaceDN w:val="0"/>
        <w:adjustRightInd w:val="0"/>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日         期：</w:t>
      </w:r>
    </w:p>
    <w:p>
      <w:pPr>
        <w:tabs>
          <w:tab w:val="left" w:pos="540"/>
        </w:tabs>
        <w:autoSpaceDE w:val="0"/>
        <w:autoSpaceDN w:val="0"/>
        <w:adjustRightInd w:val="0"/>
        <w:jc w:val="center"/>
        <w:outlineLvl w:val="1"/>
        <w:rPr>
          <w:rFonts w:hint="eastAsia" w:asciiTheme="minorEastAsia" w:hAnsiTheme="minorEastAsia" w:eastAsiaTheme="minorEastAsia" w:cstheme="minorEastAsia"/>
          <w:b/>
        </w:rPr>
      </w:pPr>
      <w:bookmarkStart w:id="143" w:name="_Toc24205"/>
      <w:bookmarkStart w:id="144" w:name="_Toc13969"/>
      <w:bookmarkStart w:id="145" w:name="_Toc28662"/>
      <w:bookmarkStart w:id="146" w:name="_Toc479184126"/>
      <w:r>
        <w:rPr>
          <w:rFonts w:hint="eastAsia" w:asciiTheme="minorEastAsia" w:hAnsiTheme="minorEastAsia" w:eastAsiaTheme="minorEastAsia" w:cstheme="minorEastAsia"/>
          <w:b/>
          <w:lang w:val="en-US" w:eastAsia="zh-CN"/>
        </w:rPr>
        <w:br w:type="textWrapping"/>
      </w:r>
      <w:r>
        <w:rPr>
          <w:rFonts w:hint="eastAsia" w:asciiTheme="minorEastAsia" w:hAnsiTheme="minorEastAsia" w:eastAsiaTheme="minorEastAsia" w:cstheme="minorEastAsia"/>
          <w:b/>
          <w:lang w:val="en-US" w:eastAsia="zh-CN"/>
        </w:rPr>
        <w:br w:type="textWrapping"/>
      </w:r>
      <w:r>
        <w:rPr>
          <w:rFonts w:hint="eastAsia" w:asciiTheme="minorEastAsia" w:hAnsiTheme="minorEastAsia" w:eastAsiaTheme="minorEastAsia" w:cstheme="minorEastAsia"/>
          <w:b/>
          <w:lang w:val="en-US" w:eastAsia="zh-CN"/>
        </w:rPr>
        <w:br w:type="textWrapping"/>
      </w:r>
      <w:r>
        <w:rPr>
          <w:rFonts w:hint="eastAsia" w:asciiTheme="minorEastAsia" w:hAnsiTheme="minorEastAsia" w:eastAsiaTheme="minorEastAsia" w:cstheme="minorEastAsia"/>
          <w:b/>
          <w:lang w:val="en-US" w:eastAsia="zh-CN"/>
        </w:rPr>
        <w:t>三</w:t>
      </w:r>
      <w:r>
        <w:rPr>
          <w:rFonts w:hint="eastAsia" w:asciiTheme="minorEastAsia" w:hAnsiTheme="minorEastAsia" w:eastAsiaTheme="minorEastAsia" w:cstheme="minorEastAsia"/>
          <w:b/>
        </w:rPr>
        <w:t>、法定代表人授权书</w:t>
      </w:r>
      <w:bookmarkEnd w:id="143"/>
      <w:bookmarkEnd w:id="144"/>
      <w:bookmarkEnd w:id="145"/>
      <w:bookmarkEnd w:id="146"/>
    </w:p>
    <w:p>
      <w:pPr>
        <w:rPr>
          <w:rFonts w:hint="eastAsia" w:asciiTheme="minorEastAsia" w:hAnsiTheme="minorEastAsia" w:eastAsiaTheme="minorEastAsia" w:cstheme="minorEastAsia"/>
          <w:kern w:val="0"/>
          <w:szCs w:val="21"/>
        </w:rPr>
      </w:pPr>
    </w:p>
    <w:p>
      <w:pPr>
        <w:rPr>
          <w:rFonts w:hint="eastAsia" w:asciiTheme="minorEastAsia" w:hAnsiTheme="minorEastAsia" w:eastAsiaTheme="minorEastAsia" w:cstheme="minorEastAsia"/>
          <w:kern w:val="0"/>
          <w:szCs w:val="21"/>
        </w:rPr>
      </w:pPr>
    </w:p>
    <w:p>
      <w:pPr>
        <w:autoSpaceDE w:val="0"/>
        <w:autoSpaceDN w:val="0"/>
        <w:adjustRightInd w:val="0"/>
        <w:spacing w:line="360" w:lineRule="auto"/>
        <w:ind w:firstLine="697"/>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兹授权</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同志为我公司参加贵单位组织的</w:t>
      </w:r>
      <w:r>
        <w:rPr>
          <w:rFonts w:hint="eastAsia" w:asciiTheme="minorEastAsia" w:hAnsiTheme="minorEastAsia" w:eastAsiaTheme="minorEastAsia" w:cstheme="minorEastAsia"/>
          <w:kern w:val="0"/>
          <w:szCs w:val="21"/>
          <w:u w:val="single"/>
        </w:rPr>
        <w:t>（项目名称）</w:t>
      </w:r>
      <w:r>
        <w:rPr>
          <w:rFonts w:hint="eastAsia" w:asciiTheme="minorEastAsia" w:hAnsiTheme="minorEastAsia" w:eastAsiaTheme="minorEastAsia" w:cstheme="minorEastAsia"/>
          <w:kern w:val="0"/>
          <w:szCs w:val="21"/>
        </w:rPr>
        <w:t>采购活动的供应商代表人（磋商代表），全权代表我公司处理在该项目采购活动中的一切事宜。代理期限从</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 xml:space="preserve">年 </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月</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日起至</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 xml:space="preserve">年 </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月</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日止。</w:t>
      </w:r>
    </w:p>
    <w:p>
      <w:pPr>
        <w:autoSpaceDE w:val="0"/>
        <w:autoSpaceDN w:val="0"/>
        <w:adjustRightInd w:val="0"/>
        <w:spacing w:line="360" w:lineRule="auto"/>
        <w:ind w:firstLine="697"/>
        <w:jc w:val="left"/>
        <w:rPr>
          <w:rFonts w:hint="eastAsia" w:asciiTheme="minorEastAsia" w:hAnsiTheme="minorEastAsia" w:eastAsiaTheme="minorEastAsia" w:cstheme="minorEastAsia"/>
          <w:kern w:val="0"/>
          <w:szCs w:val="21"/>
        </w:rPr>
      </w:pPr>
    </w:p>
    <w:p>
      <w:pPr>
        <w:autoSpaceDE w:val="0"/>
        <w:autoSpaceDN w:val="0"/>
        <w:adjustRightInd w:val="0"/>
        <w:spacing w:line="360" w:lineRule="auto"/>
        <w:ind w:firstLine="697"/>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授权单位（</w:t>
      </w:r>
      <w:r>
        <w:rPr>
          <w:rFonts w:hint="eastAsia" w:asciiTheme="minorEastAsia" w:hAnsiTheme="minorEastAsia" w:eastAsiaTheme="minorEastAsia" w:cstheme="minorEastAsia"/>
          <w:kern w:val="0"/>
          <w:szCs w:val="21"/>
          <w:lang w:val="en-US" w:eastAsia="zh-CN"/>
        </w:rPr>
        <w:t>盖章</w:t>
      </w:r>
      <w:r>
        <w:rPr>
          <w:rFonts w:hint="eastAsia" w:asciiTheme="minorEastAsia" w:hAnsiTheme="minorEastAsia" w:eastAsiaTheme="minorEastAsia" w:cstheme="minorEastAsia"/>
          <w:kern w:val="0"/>
          <w:szCs w:val="21"/>
        </w:rPr>
        <w:t>）：</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 xml:space="preserve"> </w:t>
      </w:r>
    </w:p>
    <w:p>
      <w:pPr>
        <w:autoSpaceDE w:val="0"/>
        <w:autoSpaceDN w:val="0"/>
        <w:adjustRightInd w:val="0"/>
        <w:spacing w:line="360" w:lineRule="auto"/>
        <w:ind w:firstLine="697"/>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法定代表人（签字或盖章）：</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 xml:space="preserve"> </w:t>
      </w:r>
    </w:p>
    <w:p>
      <w:pPr>
        <w:autoSpaceDE w:val="0"/>
        <w:autoSpaceDN w:val="0"/>
        <w:adjustRightInd w:val="0"/>
        <w:spacing w:line="360" w:lineRule="auto"/>
        <w:ind w:firstLine="697"/>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签发日期：</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 xml:space="preserve">年 </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月</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 xml:space="preserve">日         </w:t>
      </w:r>
    </w:p>
    <w:p>
      <w:pPr>
        <w:autoSpaceDE w:val="0"/>
        <w:autoSpaceDN w:val="0"/>
        <w:adjustRightInd w:val="0"/>
        <w:spacing w:line="360" w:lineRule="auto"/>
        <w:ind w:firstLine="697"/>
        <w:jc w:val="left"/>
        <w:rPr>
          <w:rFonts w:hint="eastAsia" w:asciiTheme="minorEastAsia" w:hAnsiTheme="minorEastAsia" w:eastAsiaTheme="minorEastAsia" w:cstheme="minorEastAsia"/>
          <w:kern w:val="0"/>
          <w:szCs w:val="21"/>
        </w:rPr>
      </w:pPr>
    </w:p>
    <w:p>
      <w:pPr>
        <w:autoSpaceDE w:val="0"/>
        <w:autoSpaceDN w:val="0"/>
        <w:adjustRightInd w:val="0"/>
        <w:spacing w:line="360" w:lineRule="auto"/>
        <w:ind w:firstLine="697"/>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附：</w:t>
      </w:r>
      <w:r>
        <w:rPr>
          <w:rFonts w:hint="eastAsia" w:asciiTheme="minorEastAsia" w:hAnsiTheme="minorEastAsia" w:eastAsiaTheme="minorEastAsia" w:cstheme="minorEastAsia"/>
          <w:kern w:val="0"/>
          <w:szCs w:val="21"/>
          <w:u w:val="single"/>
        </w:rPr>
        <w:t xml:space="preserve">                               </w:t>
      </w:r>
    </w:p>
    <w:p>
      <w:pPr>
        <w:autoSpaceDE w:val="0"/>
        <w:autoSpaceDN w:val="0"/>
        <w:adjustRightInd w:val="0"/>
        <w:spacing w:line="360" w:lineRule="auto"/>
        <w:ind w:firstLine="697"/>
        <w:jc w:val="left"/>
        <w:rPr>
          <w:rFonts w:hint="eastAsia" w:asciiTheme="minorEastAsia" w:hAnsiTheme="minorEastAsia" w:eastAsiaTheme="minorEastAsia" w:cstheme="minorEastAsia"/>
          <w:kern w:val="0"/>
          <w:szCs w:val="21"/>
          <w:u w:val="single"/>
          <w:lang w:val="en-US" w:eastAsia="zh-CN"/>
        </w:rPr>
      </w:pPr>
      <w:r>
        <w:rPr>
          <w:rFonts w:hint="eastAsia" w:asciiTheme="minorEastAsia" w:hAnsiTheme="minorEastAsia" w:eastAsiaTheme="minorEastAsia" w:cstheme="minorEastAsia"/>
          <w:kern w:val="0"/>
          <w:szCs w:val="21"/>
          <w:lang w:val="en-US" w:eastAsia="zh-CN"/>
        </w:rPr>
        <w:t>授权代表</w:t>
      </w:r>
      <w:r>
        <w:rPr>
          <w:rFonts w:hint="eastAsia" w:asciiTheme="minorEastAsia" w:hAnsiTheme="minorEastAsia" w:eastAsiaTheme="minorEastAsia" w:cstheme="minorEastAsia"/>
          <w:kern w:val="0"/>
          <w:szCs w:val="21"/>
        </w:rPr>
        <w:t>职务：</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u w:val="single"/>
          <w:lang w:val="en-US" w:eastAsia="zh-CN"/>
        </w:rPr>
        <w:t xml:space="preserve">   </w:t>
      </w:r>
    </w:p>
    <w:p>
      <w:pPr>
        <w:autoSpaceDE w:val="0"/>
        <w:autoSpaceDN w:val="0"/>
        <w:adjustRightInd w:val="0"/>
        <w:spacing w:line="360" w:lineRule="auto"/>
        <w:ind w:firstLine="697"/>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性别：</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 xml:space="preserve">  </w:t>
      </w:r>
    </w:p>
    <w:p>
      <w:pPr>
        <w:autoSpaceDE w:val="0"/>
        <w:autoSpaceDN w:val="0"/>
        <w:adjustRightInd w:val="0"/>
        <w:spacing w:line="360" w:lineRule="auto"/>
        <w:ind w:firstLine="697"/>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val="en-US" w:eastAsia="zh-CN"/>
        </w:rPr>
        <w:t>授权代表</w:t>
      </w:r>
      <w:r>
        <w:rPr>
          <w:rFonts w:hint="eastAsia" w:asciiTheme="minorEastAsia" w:hAnsiTheme="minorEastAsia" w:eastAsiaTheme="minorEastAsia" w:cstheme="minorEastAsia"/>
          <w:kern w:val="0"/>
          <w:szCs w:val="21"/>
        </w:rPr>
        <w:t>身份证号码：</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u w:val="single"/>
          <w:lang w:val="en-US" w:eastAsia="zh-CN"/>
        </w:rPr>
        <w:t xml:space="preserve">  </w:t>
      </w:r>
      <w:r>
        <w:rPr>
          <w:rFonts w:hint="eastAsia" w:asciiTheme="minorEastAsia" w:hAnsiTheme="minorEastAsia" w:eastAsiaTheme="minorEastAsia" w:cstheme="minorEastAsia"/>
          <w:kern w:val="0"/>
          <w:szCs w:val="21"/>
          <w:u w:val="single"/>
        </w:rPr>
        <w:t xml:space="preserve">                                                                  </w:t>
      </w:r>
    </w:p>
    <w:tbl>
      <w:tblPr>
        <w:tblStyle w:val="26"/>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4" w:hRule="atLeast"/>
          <w:jc w:val="center"/>
        </w:trPr>
        <w:tc>
          <w:tcPr>
            <w:tcW w:w="9071" w:type="dxa"/>
          </w:tcPr>
          <w:p>
            <w:pPr>
              <w:autoSpaceDE w:val="0"/>
              <w:autoSpaceDN w:val="0"/>
              <w:adjustRightInd w:val="0"/>
              <w:spacing w:line="360" w:lineRule="auto"/>
              <w:jc w:val="left"/>
              <w:rPr>
                <w:rFonts w:hint="eastAsia"/>
              </w:rPr>
            </w:pPr>
            <w:r>
              <w:rPr>
                <w:rFonts w:hint="eastAsia"/>
                <w:lang w:val="en-US" w:eastAsia="zh-CN"/>
              </w:rPr>
              <w:t>授权代表</w:t>
            </w:r>
            <w:r>
              <w:rPr>
                <w:rFonts w:hint="eastAsia"/>
              </w:rPr>
              <w:t>身份证</w:t>
            </w:r>
            <w:r>
              <w:rPr>
                <w:rFonts w:hint="eastAsia"/>
                <w:lang w:val="en-US" w:eastAsia="zh-CN"/>
              </w:rPr>
              <w:t>正反面</w:t>
            </w:r>
            <w:r>
              <w:rPr>
                <w:rFonts w:hint="eastAsia"/>
              </w:rPr>
              <w:t>（</w:t>
            </w:r>
            <w:r>
              <w:rPr>
                <w:rFonts w:hint="eastAsia"/>
                <w:lang w:val="en-US" w:eastAsia="zh-CN"/>
              </w:rPr>
              <w:t>真彩扫描件</w:t>
            </w:r>
            <w:r>
              <w:rPr>
                <w:rFonts w:hint="eastAsia"/>
              </w:rPr>
              <w:t>）：</w:t>
            </w:r>
          </w:p>
          <w:p>
            <w:pPr>
              <w:autoSpaceDE w:val="0"/>
              <w:autoSpaceDN w:val="0"/>
              <w:adjustRightInd w:val="0"/>
              <w:spacing w:line="360" w:lineRule="auto"/>
              <w:jc w:val="left"/>
              <w:rPr>
                <w:rFonts w:hint="eastAsia"/>
              </w:rPr>
            </w:pPr>
            <w:r>
              <w:rPr>
                <w:rFonts w:hint="eastAsia"/>
                <w:lang w:val="en-US" w:eastAsia="zh-CN"/>
              </w:rPr>
              <w:t>法定代表</w:t>
            </w:r>
            <w:r>
              <w:rPr>
                <w:rFonts w:hint="eastAsia"/>
              </w:rPr>
              <w:t>人身份证</w:t>
            </w:r>
            <w:r>
              <w:rPr>
                <w:rFonts w:hint="eastAsia"/>
                <w:lang w:val="en-US" w:eastAsia="zh-CN"/>
              </w:rPr>
              <w:t>正反面</w:t>
            </w:r>
            <w:r>
              <w:rPr>
                <w:rFonts w:hint="eastAsia"/>
              </w:rPr>
              <w:t>（</w:t>
            </w:r>
            <w:r>
              <w:rPr>
                <w:rFonts w:hint="eastAsia"/>
                <w:lang w:val="en-US" w:eastAsia="zh-CN"/>
              </w:rPr>
              <w:t>真彩扫描件</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9071" w:type="dxa"/>
          </w:tcPr>
          <w:p>
            <w:pPr>
              <w:autoSpaceDE w:val="0"/>
              <w:autoSpaceDN w:val="0"/>
              <w:adjustRightInd w:val="0"/>
              <w:spacing w:line="360" w:lineRule="auto"/>
              <w:jc w:val="left"/>
              <w:rPr>
                <w:rFonts w:hint="eastAsia"/>
              </w:rPr>
            </w:pPr>
            <w:r>
              <w:rPr>
                <w:rFonts w:hint="eastAsia"/>
                <w:b/>
                <w:bCs/>
              </w:rPr>
              <w:t>注：如法定代表人直接参加磋商并签署响应文件，无须提供本授权书。</w:t>
            </w:r>
          </w:p>
        </w:tc>
      </w:tr>
    </w:tbl>
    <w:p>
      <w:pPr>
        <w:tabs>
          <w:tab w:val="left" w:pos="540"/>
        </w:tabs>
        <w:autoSpaceDE w:val="0"/>
        <w:autoSpaceDN w:val="0"/>
        <w:adjustRightInd w:val="0"/>
        <w:spacing w:line="360" w:lineRule="auto"/>
        <w:jc w:val="center"/>
        <w:outlineLvl w:val="1"/>
        <w:rPr>
          <w:rFonts w:hint="eastAsia" w:asciiTheme="minorEastAsia" w:hAnsiTheme="minorEastAsia" w:eastAsiaTheme="minorEastAsia" w:cstheme="minorEastAsia"/>
          <w:b/>
          <w:bCs/>
          <w:szCs w:val="21"/>
        </w:rPr>
      </w:pPr>
      <w:bookmarkStart w:id="147" w:name="_Toc30245"/>
      <w:bookmarkStart w:id="148" w:name="_Toc424832832"/>
      <w:bookmarkStart w:id="149" w:name="_Toc479184127"/>
      <w:bookmarkStart w:id="150" w:name="_Toc432149008"/>
      <w:bookmarkStart w:id="151" w:name="_Toc29904"/>
      <w:bookmarkStart w:id="152" w:name="_Toc10234"/>
      <w:bookmarkStart w:id="153" w:name="_Toc360120184"/>
      <w:r>
        <w:rPr>
          <w:rFonts w:hint="eastAsia" w:asciiTheme="minorEastAsia" w:hAnsiTheme="minorEastAsia" w:eastAsiaTheme="minorEastAsia" w:cstheme="minorEastAsia"/>
          <w:b/>
          <w:bCs/>
          <w:kern w:val="0"/>
          <w:szCs w:val="21"/>
          <w:lang w:val="en-US" w:eastAsia="zh-CN"/>
        </w:rPr>
        <w:br w:type="textWrapping"/>
      </w:r>
      <w:r>
        <w:rPr>
          <w:rFonts w:hint="eastAsia" w:asciiTheme="minorEastAsia" w:hAnsiTheme="minorEastAsia" w:eastAsiaTheme="minorEastAsia" w:cstheme="minorEastAsia"/>
          <w:b/>
          <w:bCs/>
          <w:kern w:val="0"/>
          <w:szCs w:val="21"/>
          <w:lang w:val="en-US" w:eastAsia="zh-CN"/>
        </w:rPr>
        <w:br w:type="textWrapping"/>
      </w:r>
      <w:r>
        <w:rPr>
          <w:rFonts w:hint="eastAsia" w:asciiTheme="minorEastAsia" w:hAnsiTheme="minorEastAsia" w:eastAsiaTheme="minorEastAsia" w:cstheme="minorEastAsia"/>
          <w:b/>
          <w:bCs/>
          <w:kern w:val="0"/>
          <w:szCs w:val="21"/>
          <w:lang w:val="en-US" w:eastAsia="zh-CN"/>
        </w:rPr>
        <w:t>三</w:t>
      </w:r>
      <w:r>
        <w:rPr>
          <w:rFonts w:hint="eastAsia" w:asciiTheme="minorEastAsia" w:hAnsiTheme="minorEastAsia" w:eastAsiaTheme="minorEastAsia" w:cstheme="minorEastAsia"/>
          <w:b/>
          <w:bCs/>
          <w:kern w:val="0"/>
          <w:szCs w:val="21"/>
        </w:rPr>
        <w:t>、</w:t>
      </w:r>
      <w:r>
        <w:rPr>
          <w:rFonts w:hint="eastAsia" w:asciiTheme="minorEastAsia" w:hAnsiTheme="minorEastAsia" w:eastAsiaTheme="minorEastAsia" w:cstheme="minorEastAsia"/>
          <w:b/>
          <w:bCs/>
          <w:szCs w:val="21"/>
        </w:rPr>
        <w:t>法定代表人身份证明书</w:t>
      </w:r>
      <w:bookmarkEnd w:id="147"/>
      <w:bookmarkEnd w:id="148"/>
      <w:bookmarkEnd w:id="149"/>
      <w:bookmarkEnd w:id="150"/>
      <w:bookmarkEnd w:id="151"/>
      <w:bookmarkEnd w:id="152"/>
      <w:bookmarkEnd w:id="153"/>
    </w:p>
    <w:p>
      <w:pPr>
        <w:spacing w:line="360" w:lineRule="auto"/>
        <w:rPr>
          <w:rFonts w:hint="eastAsia" w:asciiTheme="minorEastAsia" w:hAnsiTheme="minorEastAsia" w:eastAsiaTheme="minorEastAsia" w:cstheme="minorEastAsia"/>
          <w:kern w:val="0"/>
          <w:szCs w:val="21"/>
        </w:rPr>
      </w:pPr>
    </w:p>
    <w:p>
      <w:pPr>
        <w:spacing w:line="360" w:lineRule="auto"/>
        <w:ind w:firstLine="630" w:firstLineChars="3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兹证明</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（姓名）</w:t>
      </w:r>
      <w:r>
        <w:rPr>
          <w:rFonts w:hint="eastAsia" w:asciiTheme="minorEastAsia" w:hAnsiTheme="minorEastAsia" w:eastAsiaTheme="minorEastAsia" w:cstheme="minorEastAsia"/>
          <w:szCs w:val="21"/>
        </w:rPr>
        <w:t>在我单位任</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职务</w:t>
      </w:r>
      <w:r>
        <w:rPr>
          <w:rFonts w:hint="eastAsia" w:asciiTheme="minorEastAsia" w:hAnsiTheme="minorEastAsia" w:eastAsiaTheme="minorEastAsia" w:cstheme="minorEastAsia"/>
          <w:kern w:val="0"/>
          <w:szCs w:val="21"/>
        </w:rPr>
        <w:t>，系</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（供应商）的法定代表人。</w:t>
      </w:r>
    </w:p>
    <w:p>
      <w:pPr>
        <w:spacing w:line="360" w:lineRule="auto"/>
        <w:ind w:firstLine="630" w:firstLineChars="300"/>
        <w:rPr>
          <w:rFonts w:hint="eastAsia" w:asciiTheme="minorEastAsia" w:hAnsiTheme="minorEastAsia" w:eastAsiaTheme="minorEastAsia" w:cstheme="minorEastAsia"/>
          <w:kern w:val="0"/>
          <w:szCs w:val="21"/>
        </w:rPr>
      </w:pPr>
    </w:p>
    <w:p>
      <w:pPr>
        <w:spacing w:line="360" w:lineRule="auto"/>
        <w:ind w:firstLine="630" w:firstLineChars="3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供应商（盖章）：</w:t>
      </w:r>
      <w:r>
        <w:rPr>
          <w:rFonts w:hint="eastAsia" w:asciiTheme="minorEastAsia" w:hAnsiTheme="minorEastAsia" w:eastAsiaTheme="minorEastAsia" w:cstheme="minorEastAsia"/>
          <w:kern w:val="0"/>
          <w:szCs w:val="21"/>
          <w:u w:val="single"/>
        </w:rPr>
        <w:t xml:space="preserve">                             </w:t>
      </w:r>
    </w:p>
    <w:p>
      <w:pPr>
        <w:spacing w:line="360" w:lineRule="auto"/>
        <w:ind w:firstLine="630" w:firstLineChars="3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法定代表人（</w:t>
      </w:r>
      <w:r>
        <w:rPr>
          <w:rFonts w:hint="eastAsia" w:asciiTheme="minorEastAsia" w:hAnsiTheme="minorEastAsia" w:eastAsiaTheme="minorEastAsia" w:cstheme="minorEastAsia"/>
          <w:kern w:val="0"/>
          <w:szCs w:val="21"/>
          <w:lang w:val="en-US" w:eastAsia="zh-CN"/>
        </w:rPr>
        <w:t>签字或盖</w:t>
      </w:r>
      <w:r>
        <w:rPr>
          <w:rFonts w:hint="eastAsia" w:asciiTheme="minorEastAsia" w:hAnsiTheme="minorEastAsia" w:eastAsiaTheme="minorEastAsia" w:cstheme="minorEastAsia"/>
          <w:kern w:val="0"/>
          <w:szCs w:val="21"/>
        </w:rPr>
        <w:t>章）：</w:t>
      </w:r>
      <w:r>
        <w:rPr>
          <w:rFonts w:hint="eastAsia" w:asciiTheme="minorEastAsia" w:hAnsiTheme="minorEastAsia" w:eastAsiaTheme="minorEastAsia" w:cstheme="minorEastAsia"/>
          <w:kern w:val="0"/>
          <w:szCs w:val="21"/>
          <w:u w:val="single"/>
        </w:rPr>
        <w:t xml:space="preserve">                         </w:t>
      </w:r>
    </w:p>
    <w:p>
      <w:pPr>
        <w:spacing w:line="360" w:lineRule="auto"/>
        <w:ind w:firstLine="630" w:firstLineChars="3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性别：</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年龄：</w:t>
      </w:r>
      <w:r>
        <w:rPr>
          <w:rFonts w:hint="eastAsia" w:asciiTheme="minorEastAsia" w:hAnsiTheme="minorEastAsia" w:eastAsiaTheme="minorEastAsia" w:cstheme="minorEastAsia"/>
          <w:kern w:val="0"/>
          <w:szCs w:val="21"/>
          <w:u w:val="single"/>
        </w:rPr>
        <w:t xml:space="preserve">        </w:t>
      </w:r>
    </w:p>
    <w:p>
      <w:pPr>
        <w:spacing w:line="360" w:lineRule="auto"/>
        <w:ind w:firstLine="630" w:firstLineChars="3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身份证号码：</w:t>
      </w:r>
      <w:r>
        <w:rPr>
          <w:rFonts w:hint="eastAsia" w:asciiTheme="minorEastAsia" w:hAnsiTheme="minorEastAsia" w:eastAsiaTheme="minorEastAsia" w:cstheme="minorEastAsia"/>
          <w:kern w:val="0"/>
          <w:szCs w:val="21"/>
          <w:u w:val="single"/>
        </w:rPr>
        <w:t xml:space="preserve">                  </w:t>
      </w:r>
    </w:p>
    <w:p>
      <w:pPr>
        <w:spacing w:line="360" w:lineRule="auto"/>
        <w:ind w:firstLine="5985" w:firstLineChars="285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年</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月</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日</w:t>
      </w:r>
    </w:p>
    <w:p>
      <w:pPr>
        <w:autoSpaceDE w:val="0"/>
        <w:autoSpaceDN w:val="0"/>
        <w:adjustRightInd w:val="0"/>
        <w:spacing w:line="360" w:lineRule="auto"/>
        <w:rPr>
          <w:rFonts w:hint="eastAsia" w:asciiTheme="minorEastAsia" w:hAnsiTheme="minorEastAsia" w:eastAsiaTheme="minorEastAsia" w:cstheme="minorEastAsia"/>
          <w:kern w:val="0"/>
          <w:szCs w:val="21"/>
        </w:rPr>
      </w:pPr>
    </w:p>
    <w:p>
      <w:pPr>
        <w:autoSpaceDE w:val="0"/>
        <w:autoSpaceDN w:val="0"/>
        <w:adjustRightInd w:val="0"/>
        <w:spacing w:line="360" w:lineRule="auto"/>
        <w:rPr>
          <w:rFonts w:hint="eastAsia" w:asciiTheme="minorEastAsia" w:hAnsiTheme="minorEastAsia" w:eastAsiaTheme="minorEastAsia" w:cstheme="minorEastAsia"/>
          <w:kern w:val="0"/>
          <w:szCs w:val="21"/>
        </w:rPr>
      </w:pPr>
    </w:p>
    <w:p>
      <w:pPr>
        <w:autoSpaceDE w:val="0"/>
        <w:autoSpaceDN w:val="0"/>
        <w:adjustRightInd w:val="0"/>
        <w:spacing w:line="360" w:lineRule="auto"/>
        <w:rPr>
          <w:rFonts w:hint="eastAsia" w:asciiTheme="minorEastAsia" w:hAnsiTheme="minorEastAsia" w:eastAsiaTheme="minorEastAsia" w:cstheme="minorEastAsia"/>
          <w:kern w:val="0"/>
          <w:szCs w:val="21"/>
        </w:rPr>
      </w:pPr>
    </w:p>
    <w:tbl>
      <w:tblPr>
        <w:tblStyle w:val="26"/>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5" w:hRule="atLeast"/>
          <w:jc w:val="center"/>
        </w:trPr>
        <w:tc>
          <w:tcPr>
            <w:tcW w:w="9071" w:type="dxa"/>
          </w:tcPr>
          <w:p>
            <w:pPr>
              <w:spacing w:line="360" w:lineRule="auto"/>
              <w:rPr>
                <w:rFonts w:hint="eastAsia" w:asciiTheme="minorEastAsia" w:hAnsiTheme="minorEastAsia" w:eastAsiaTheme="minorEastAsia" w:cstheme="minorEastAsia"/>
                <w:kern w:val="0"/>
                <w:szCs w:val="21"/>
              </w:rPr>
            </w:pPr>
          </w:p>
          <w:p>
            <w:pPr>
              <w:spacing w:line="360" w:lineRule="auto"/>
              <w:rPr>
                <w:rFonts w:hint="eastAsia" w:asciiTheme="minorEastAsia" w:hAnsiTheme="minorEastAsia" w:eastAsiaTheme="minorEastAsia" w:cstheme="minorEastAsia"/>
                <w:kern w:val="0"/>
                <w:szCs w:val="21"/>
              </w:rPr>
            </w:pPr>
            <w:r>
              <w:rPr>
                <w:rFonts w:hint="eastAsia"/>
              </w:rPr>
              <w:t>粘贴</w:t>
            </w:r>
            <w:r>
              <w:rPr>
                <w:rFonts w:hint="eastAsia"/>
                <w:lang w:val="en-US" w:eastAsia="zh-CN"/>
              </w:rPr>
              <w:t>法定代表人</w:t>
            </w:r>
            <w:r>
              <w:rPr>
                <w:rFonts w:hint="eastAsia"/>
              </w:rPr>
              <w:t>身份证</w:t>
            </w:r>
            <w:r>
              <w:rPr>
                <w:rFonts w:hint="eastAsia"/>
                <w:lang w:val="en-US" w:eastAsia="zh-CN"/>
              </w:rPr>
              <w:t>正反面</w:t>
            </w:r>
            <w:r>
              <w:rPr>
                <w:rFonts w:hint="eastAsia"/>
              </w:rPr>
              <w:t>（</w:t>
            </w:r>
            <w:r>
              <w:rPr>
                <w:rFonts w:hint="eastAsia"/>
                <w:lang w:val="en-US" w:eastAsia="zh-CN"/>
              </w:rPr>
              <w:t>真彩扫描件</w:t>
            </w:r>
            <w:r>
              <w:rPr>
                <w:rFonts w:hint="eastAsia"/>
              </w:rPr>
              <w:t>）：</w:t>
            </w:r>
          </w:p>
        </w:tc>
      </w:tr>
    </w:tbl>
    <w:p>
      <w:pPr>
        <w:spacing w:line="360" w:lineRule="auto"/>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注：本表适用于供应商不授权代理人，而由法定代表人直接参加磋商并签署响应文件的情况；</w:t>
      </w:r>
    </w:p>
    <w:p>
      <w:pPr>
        <w:rPr>
          <w:rFonts w:hint="eastAsia" w:asciiTheme="minorEastAsia" w:hAnsiTheme="minorEastAsia" w:eastAsiaTheme="minorEastAsia" w:cstheme="minorEastAsia"/>
          <w:b/>
          <w:kern w:val="0"/>
          <w:szCs w:val="21"/>
        </w:rPr>
      </w:pPr>
    </w:p>
    <w:p>
      <w:pPr>
        <w:spacing w:line="360" w:lineRule="auto"/>
        <w:rPr>
          <w:rFonts w:hint="eastAsia" w:asciiTheme="minorEastAsia" w:hAnsiTheme="minorEastAsia" w:eastAsiaTheme="minorEastAsia" w:cstheme="minorEastAsia"/>
          <w:szCs w:val="21"/>
        </w:rPr>
      </w:pPr>
    </w:p>
    <w:p>
      <w:pPr>
        <w:spacing w:line="360" w:lineRule="auto"/>
        <w:rPr>
          <w:rFonts w:hint="eastAsia" w:asciiTheme="minorEastAsia" w:hAnsiTheme="minorEastAsia" w:eastAsiaTheme="minorEastAsia" w:cstheme="minorEastAsia"/>
          <w:bCs/>
          <w:szCs w:val="21"/>
        </w:rPr>
      </w:pPr>
    </w:p>
    <w:p>
      <w:pPr>
        <w:tabs>
          <w:tab w:val="left" w:pos="3969"/>
        </w:tabs>
        <w:spacing w:line="500" w:lineRule="exact"/>
        <w:rPr>
          <w:rFonts w:hint="eastAsia" w:asciiTheme="minorEastAsia" w:hAnsiTheme="minorEastAsia" w:eastAsiaTheme="minorEastAsia" w:cstheme="minorEastAsia"/>
          <w:szCs w:val="21"/>
        </w:rPr>
      </w:pPr>
    </w:p>
    <w:p>
      <w:pPr>
        <w:tabs>
          <w:tab w:val="left" w:pos="540"/>
        </w:tabs>
        <w:autoSpaceDE w:val="0"/>
        <w:autoSpaceDN w:val="0"/>
        <w:adjustRightInd w:val="0"/>
        <w:spacing w:line="360" w:lineRule="auto"/>
        <w:jc w:val="center"/>
        <w:outlineLvl w:val="1"/>
        <w:rPr>
          <w:rFonts w:hint="eastAsia" w:asciiTheme="minorEastAsia" w:hAnsiTheme="minorEastAsia" w:eastAsiaTheme="minorEastAsia" w:cstheme="minorEastAsia"/>
          <w:b/>
          <w:bCs/>
          <w:szCs w:val="21"/>
        </w:rPr>
      </w:pPr>
      <w:bookmarkStart w:id="154" w:name="_Toc432149006"/>
      <w:bookmarkStart w:id="155" w:name="_Toc422466732"/>
      <w:r>
        <w:rPr>
          <w:rFonts w:hint="eastAsia" w:asciiTheme="minorEastAsia" w:hAnsiTheme="minorEastAsia" w:eastAsiaTheme="minorEastAsia" w:cstheme="minorEastAsia"/>
          <w:b/>
          <w:bCs/>
          <w:sz w:val="24"/>
        </w:rPr>
        <w:br w:type="page"/>
      </w:r>
      <w:bookmarkStart w:id="156" w:name="_Toc4741"/>
      <w:bookmarkStart w:id="157" w:name="_Toc14055"/>
      <w:bookmarkStart w:id="158" w:name="_Toc4301"/>
      <w:bookmarkStart w:id="159" w:name="_Toc479184128"/>
      <w:r>
        <w:rPr>
          <w:rFonts w:hint="eastAsia" w:asciiTheme="minorEastAsia" w:hAnsiTheme="minorEastAsia" w:eastAsiaTheme="minorEastAsia" w:cstheme="minorEastAsia"/>
          <w:b/>
          <w:bCs/>
          <w:szCs w:val="21"/>
          <w:lang w:val="en-US" w:eastAsia="zh-CN"/>
        </w:rPr>
        <w:t>四</w:t>
      </w:r>
      <w:r>
        <w:rPr>
          <w:rFonts w:hint="eastAsia" w:asciiTheme="minorEastAsia" w:hAnsiTheme="minorEastAsia" w:eastAsiaTheme="minorEastAsia" w:cstheme="minorEastAsia"/>
          <w:b/>
          <w:bCs/>
          <w:szCs w:val="21"/>
        </w:rPr>
        <w:t>、报价一览表</w:t>
      </w:r>
      <w:bookmarkEnd w:id="154"/>
      <w:bookmarkEnd w:id="155"/>
      <w:bookmarkEnd w:id="156"/>
      <w:bookmarkEnd w:id="157"/>
      <w:bookmarkEnd w:id="158"/>
      <w:bookmarkEnd w:id="159"/>
    </w:p>
    <w:p>
      <w:pPr>
        <w:adjustRightInd w:val="0"/>
        <w:snapToGrid w:val="0"/>
        <w:ind w:left="-88" w:leftChars="-42"/>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rPr>
        <w:t xml:space="preserve">            </w:t>
      </w:r>
    </w:p>
    <w:p>
      <w:pPr>
        <w:adjustRightInd w:val="0"/>
        <w:snapToGrid w:val="0"/>
        <w:spacing w:line="360" w:lineRule="auto"/>
        <w:rPr>
          <w:rFonts w:hint="eastAsia"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项目名称：</w:t>
      </w:r>
      <w:r>
        <w:rPr>
          <w:rFonts w:hint="eastAsia" w:asciiTheme="minorEastAsia" w:hAnsiTheme="minorEastAsia" w:eastAsiaTheme="minorEastAsia" w:cstheme="minorEastAsia"/>
          <w:szCs w:val="21"/>
          <w:u w:val="single"/>
        </w:rPr>
        <w:t xml:space="preserve">                         </w:t>
      </w:r>
    </w:p>
    <w:p>
      <w:pPr>
        <w:adjustRightInd w:val="0"/>
        <w:snapToGrid w:val="0"/>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项目编号：</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w:t>
      </w:r>
    </w:p>
    <w:tbl>
      <w:tblPr>
        <w:tblStyle w:val="26"/>
        <w:tblW w:w="858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418"/>
        <w:gridCol w:w="616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2418"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供应商名称</w:t>
            </w:r>
          </w:p>
        </w:tc>
        <w:tc>
          <w:tcPr>
            <w:tcW w:w="616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2418"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szCs w:val="21"/>
              </w:rPr>
            </w:pPr>
            <w:r>
              <w:rPr>
                <w:rFonts w:hint="eastAsia" w:ascii="宋体" w:hAnsi="宋体"/>
                <w:szCs w:val="21"/>
                <w:lang w:val="en-US" w:eastAsia="zh-CN"/>
              </w:rPr>
              <w:t>供应商</w:t>
            </w:r>
            <w:r>
              <w:rPr>
                <w:rFonts w:hint="eastAsia" w:ascii="宋体" w:hAnsi="宋体"/>
                <w:szCs w:val="21"/>
              </w:rPr>
              <w:t>地址</w:t>
            </w:r>
          </w:p>
        </w:tc>
        <w:tc>
          <w:tcPr>
            <w:tcW w:w="616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2418"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bCs/>
                <w:color w:val="auto"/>
                <w:szCs w:val="21"/>
                <w:lang w:val="en-US" w:eastAsia="zh-CN"/>
              </w:rPr>
              <w:t>竞标</w:t>
            </w:r>
            <w:r>
              <w:rPr>
                <w:rFonts w:hint="eastAsia" w:asciiTheme="minorEastAsia" w:hAnsiTheme="minorEastAsia" w:eastAsiaTheme="minorEastAsia" w:cstheme="minorEastAsia"/>
                <w:bCs/>
                <w:color w:val="auto"/>
                <w:szCs w:val="21"/>
              </w:rPr>
              <w:t>报价</w:t>
            </w:r>
          </w:p>
        </w:tc>
        <w:tc>
          <w:tcPr>
            <w:tcW w:w="6166" w:type="dxa"/>
            <w:tcBorders>
              <w:top w:val="single" w:color="auto" w:sz="4" w:space="0"/>
              <w:left w:val="single" w:color="auto" w:sz="4" w:space="0"/>
              <w:bottom w:val="single" w:color="auto" w:sz="4" w:space="0"/>
              <w:right w:val="single" w:color="auto" w:sz="4" w:space="0"/>
            </w:tcBorders>
            <w:vAlign w:val="center"/>
          </w:tcPr>
          <w:p>
            <w:pPr>
              <w:jc w:val="left"/>
              <w:rPr>
                <w:rFonts w:hint="eastAsia" w:asciiTheme="minorEastAsia" w:hAnsiTheme="minorEastAsia" w:eastAsiaTheme="minorEastAsia" w:cstheme="minorEastAsia"/>
                <w:color w:val="auto"/>
                <w:szCs w:val="21"/>
                <w:lang w:eastAsia="zh-CN"/>
              </w:rPr>
            </w:pPr>
            <w:r>
              <w:rPr>
                <w:rFonts w:hint="eastAsia" w:asciiTheme="minorEastAsia" w:hAnsiTheme="minorEastAsia" w:eastAsiaTheme="minorEastAsia" w:cstheme="minorEastAsia"/>
                <w:color w:val="auto"/>
                <w:sz w:val="21"/>
                <w:szCs w:val="21"/>
                <w:u w:val="single"/>
                <w:lang w:val="en-US" w:eastAsia="zh-CN"/>
              </w:rPr>
              <w:t>大写：</w:t>
            </w:r>
            <w:r>
              <w:rPr>
                <w:rFonts w:hint="eastAsia" w:asciiTheme="minorEastAsia" w:hAnsiTheme="minorEastAsia" w:eastAsiaTheme="minorEastAsia" w:cstheme="minorEastAsia"/>
                <w:color w:val="auto"/>
                <w:sz w:val="21"/>
                <w:szCs w:val="21"/>
                <w:u w:val="single"/>
              </w:rPr>
              <w:t xml:space="preserve">  </w:t>
            </w:r>
            <w:r>
              <w:rPr>
                <w:rFonts w:hint="eastAsia" w:asciiTheme="minorEastAsia" w:hAnsiTheme="minorEastAsia" w:eastAsiaTheme="minorEastAsia" w:cstheme="minorEastAsia"/>
                <w:color w:val="auto"/>
                <w:sz w:val="21"/>
                <w:szCs w:val="21"/>
                <w:u w:val="single"/>
                <w:lang w:val="en-US" w:eastAsia="zh-CN"/>
              </w:rPr>
              <w:t xml:space="preserve">  </w:t>
            </w:r>
            <w:r>
              <w:rPr>
                <w:rFonts w:hint="eastAsia" w:asciiTheme="minorEastAsia" w:hAnsiTheme="minorEastAsia" w:eastAsiaTheme="minorEastAsia" w:cstheme="minorEastAsia"/>
                <w:color w:val="auto"/>
                <w:sz w:val="21"/>
                <w:szCs w:val="21"/>
                <w:u w:val="single"/>
              </w:rPr>
              <w:t xml:space="preserve">  </w:t>
            </w:r>
            <w:r>
              <w:rPr>
                <w:rFonts w:hint="eastAsia" w:asciiTheme="minorEastAsia" w:hAnsiTheme="minorEastAsia" w:eastAsiaTheme="minorEastAsia" w:cstheme="minorEastAsia"/>
                <w:color w:val="auto"/>
                <w:sz w:val="21"/>
                <w:szCs w:val="21"/>
                <w:lang w:val="en-US" w:eastAsia="zh-CN"/>
              </w:rPr>
              <w:t>万元</w:t>
            </w:r>
            <w:r>
              <w:rPr>
                <w:rFonts w:hint="eastAsia" w:asciiTheme="minorEastAsia" w:hAnsiTheme="minorEastAsia" w:eastAsiaTheme="minorEastAsia" w:cstheme="minorEastAsia"/>
                <w:color w:val="auto"/>
                <w:sz w:val="21"/>
                <w:szCs w:val="21"/>
                <w:lang w:val="en-US" w:eastAsia="zh-CN"/>
              </w:rPr>
              <w:br w:type="textWrapping"/>
            </w:r>
            <w:r>
              <w:rPr>
                <w:rFonts w:hint="eastAsia" w:asciiTheme="minorEastAsia" w:hAnsiTheme="minorEastAsia" w:eastAsiaTheme="minorEastAsia" w:cstheme="minorEastAsia"/>
                <w:color w:val="auto"/>
                <w:sz w:val="21"/>
                <w:szCs w:val="21"/>
                <w:u w:val="single"/>
                <w:lang w:val="en-US" w:eastAsia="zh-CN"/>
              </w:rPr>
              <w:t>小写：</w:t>
            </w:r>
            <w:r>
              <w:rPr>
                <w:rFonts w:hint="eastAsia" w:asciiTheme="minorEastAsia" w:hAnsiTheme="minorEastAsia" w:eastAsiaTheme="minorEastAsia" w:cstheme="minorEastAsia"/>
                <w:color w:val="auto"/>
                <w:sz w:val="21"/>
                <w:szCs w:val="21"/>
                <w:u w:val="single"/>
              </w:rPr>
              <w:t xml:space="preserve">  </w:t>
            </w:r>
            <w:r>
              <w:rPr>
                <w:rFonts w:hint="eastAsia" w:asciiTheme="minorEastAsia" w:hAnsiTheme="minorEastAsia" w:eastAsiaTheme="minorEastAsia" w:cstheme="minorEastAsia"/>
                <w:color w:val="auto"/>
                <w:sz w:val="21"/>
                <w:szCs w:val="21"/>
                <w:u w:val="single"/>
                <w:lang w:val="en-US" w:eastAsia="zh-CN"/>
              </w:rPr>
              <w:t xml:space="preserve">  </w:t>
            </w:r>
            <w:r>
              <w:rPr>
                <w:rFonts w:hint="eastAsia" w:asciiTheme="minorEastAsia" w:hAnsiTheme="minorEastAsia" w:eastAsiaTheme="minorEastAsia" w:cstheme="minorEastAsia"/>
                <w:color w:val="auto"/>
                <w:sz w:val="21"/>
                <w:szCs w:val="21"/>
                <w:u w:val="single"/>
              </w:rPr>
              <w:t xml:space="preserve">  </w:t>
            </w:r>
            <w:r>
              <w:rPr>
                <w:rFonts w:hint="eastAsia" w:asciiTheme="minorEastAsia" w:hAnsiTheme="minorEastAsia" w:eastAsiaTheme="minorEastAsia" w:cstheme="minorEastAsia"/>
                <w:color w:val="auto"/>
                <w:sz w:val="21"/>
                <w:szCs w:val="21"/>
                <w:lang w:val="en-US" w:eastAsia="zh-CN"/>
              </w:rPr>
              <w:t>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2418"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eastAsia="zh-CN"/>
              </w:rPr>
              <w:t>服务期</w:t>
            </w:r>
          </w:p>
        </w:tc>
        <w:tc>
          <w:tcPr>
            <w:tcW w:w="616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2418"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优惠声明（如有）</w:t>
            </w:r>
          </w:p>
        </w:tc>
        <w:tc>
          <w:tcPr>
            <w:tcW w:w="6166"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2418"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rPr>
              <w:t>备注</w:t>
            </w:r>
          </w:p>
        </w:tc>
        <w:tc>
          <w:tcPr>
            <w:tcW w:w="6166"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szCs w:val="21"/>
              </w:rPr>
            </w:pPr>
          </w:p>
        </w:tc>
      </w:tr>
    </w:tbl>
    <w:p>
      <w:pPr>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szCs w:val="21"/>
        </w:rPr>
        <w:t>说明</w:t>
      </w:r>
      <w:r>
        <w:rPr>
          <w:rFonts w:hint="eastAsia" w:asciiTheme="minorEastAsia" w:hAnsiTheme="minorEastAsia" w:eastAsiaTheme="minorEastAsia" w:cstheme="minorEastAsia"/>
          <w:bCs/>
          <w:szCs w:val="21"/>
        </w:rPr>
        <w:t>：</w:t>
      </w:r>
      <w:r>
        <w:rPr>
          <w:rFonts w:hint="eastAsia" w:asciiTheme="minorEastAsia" w:hAnsiTheme="minorEastAsia" w:eastAsiaTheme="minorEastAsia" w:cstheme="minorEastAsia"/>
          <w:szCs w:val="21"/>
        </w:rPr>
        <w:t>（1）</w:t>
      </w:r>
      <w:r>
        <w:rPr>
          <w:rFonts w:hint="eastAsia" w:asciiTheme="minorEastAsia" w:hAnsiTheme="minorEastAsia" w:eastAsiaTheme="minorEastAsia" w:cstheme="minorEastAsia"/>
        </w:rPr>
        <w:t>人民币报价。</w:t>
      </w:r>
    </w:p>
    <w:p>
      <w:pPr>
        <w:spacing w:line="360" w:lineRule="auto"/>
        <w:ind w:firstLine="525" w:firstLineChars="25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（2）价格应按照“供应商须知” 的要求报价。</w:t>
      </w:r>
    </w:p>
    <w:p>
      <w:pPr>
        <w:spacing w:line="360" w:lineRule="auto"/>
        <w:ind w:firstLine="525" w:firstLineChars="25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（3）此表除保留在竞争性磋商响应文件中外，另复制一份与法定代表人授权书（原件）、保证金缴纳证明</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lang w:val="en-US" w:eastAsia="zh-CN"/>
        </w:rPr>
        <w:t>如有</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（复印件）及报价优惠声明</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lang w:val="en-US" w:eastAsia="zh-CN"/>
        </w:rPr>
        <w:t>如有</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一起另外密封装在一个小信封中，作为</w:t>
      </w:r>
      <w:r>
        <w:rPr>
          <w:rFonts w:hint="eastAsia" w:asciiTheme="minorEastAsia" w:hAnsiTheme="minorEastAsia" w:eastAsiaTheme="minorEastAsia" w:cstheme="minorEastAsia"/>
          <w:szCs w:val="21"/>
          <w:lang w:val="en-US" w:eastAsia="zh-CN"/>
        </w:rPr>
        <w:t>磋商</w:t>
      </w:r>
      <w:r>
        <w:rPr>
          <w:rFonts w:hint="eastAsia" w:asciiTheme="minorEastAsia" w:hAnsiTheme="minorEastAsia" w:eastAsiaTheme="minorEastAsia" w:cstheme="minorEastAsia"/>
          <w:szCs w:val="21"/>
        </w:rPr>
        <w:t>记录之用。</w:t>
      </w:r>
    </w:p>
    <w:p>
      <w:pPr>
        <w:spacing w:line="360" w:lineRule="auto"/>
        <w:rPr>
          <w:rFonts w:hint="eastAsia" w:asciiTheme="minorEastAsia" w:hAnsiTheme="minorEastAsia" w:eastAsiaTheme="minorEastAsia" w:cstheme="minorEastAsia"/>
          <w:szCs w:val="21"/>
        </w:rPr>
      </w:pPr>
    </w:p>
    <w:p>
      <w:pPr>
        <w:spacing w:line="360" w:lineRule="auto"/>
        <w:rPr>
          <w:rFonts w:hint="eastAsia" w:asciiTheme="minorEastAsia" w:hAnsiTheme="minorEastAsia" w:eastAsiaTheme="minorEastAsia" w:cstheme="minorEastAsia"/>
          <w:szCs w:val="21"/>
        </w:rPr>
      </w:pPr>
    </w:p>
    <w:p>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磋商供应商法定代表人</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签字</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w:t>
      </w:r>
    </w:p>
    <w:p>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磋商供应商授权代表</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签字</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u w:val="single"/>
        </w:rPr>
        <w:t xml:space="preserve">                        </w:t>
      </w:r>
    </w:p>
    <w:p>
      <w:pPr>
        <w:spacing w:line="360" w:lineRule="auto"/>
        <w:rPr>
          <w:rFonts w:hint="eastAsia"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磋商供应商名称（</w:t>
      </w:r>
      <w:r>
        <w:rPr>
          <w:rFonts w:hint="eastAsia" w:asciiTheme="minorEastAsia" w:hAnsiTheme="minorEastAsia" w:eastAsiaTheme="minorEastAsia" w:cstheme="minorEastAsia"/>
          <w:szCs w:val="21"/>
          <w:lang w:val="en-US" w:eastAsia="zh-CN"/>
        </w:rPr>
        <w:t>盖章</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u w:val="single"/>
        </w:rPr>
        <w:t xml:space="preserve">                                     </w:t>
      </w:r>
    </w:p>
    <w:p>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时                 间：</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年</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月</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日</w:t>
      </w:r>
    </w:p>
    <w:p>
      <w:pPr>
        <w:tabs>
          <w:tab w:val="left" w:pos="540"/>
        </w:tabs>
        <w:autoSpaceDE w:val="0"/>
        <w:autoSpaceDN w:val="0"/>
        <w:adjustRightInd w:val="0"/>
        <w:spacing w:line="360" w:lineRule="auto"/>
        <w:jc w:val="center"/>
        <w:outlineLvl w:val="1"/>
        <w:rPr>
          <w:rFonts w:hint="eastAsia" w:asciiTheme="minorEastAsia" w:hAnsiTheme="minorEastAsia" w:eastAsiaTheme="minorEastAsia" w:cstheme="minorEastAsia"/>
          <w:szCs w:val="21"/>
          <w:u w:val="single"/>
        </w:rPr>
      </w:pPr>
      <w:bookmarkStart w:id="160" w:name="_Toc460258117"/>
      <w:bookmarkStart w:id="161" w:name="_Toc259028723"/>
      <w:bookmarkStart w:id="162" w:name="_Toc432149007"/>
      <w:bookmarkStart w:id="163" w:name="_Toc424832831"/>
      <w:r>
        <w:rPr>
          <w:rFonts w:hint="eastAsia" w:asciiTheme="minorEastAsia" w:hAnsiTheme="minorEastAsia" w:eastAsiaTheme="minorEastAsia" w:cstheme="minorEastAsia"/>
          <w:b/>
          <w:bCs/>
          <w:sz w:val="24"/>
        </w:rPr>
        <w:br w:type="page"/>
      </w:r>
      <w:bookmarkStart w:id="164" w:name="_Toc1079"/>
      <w:bookmarkStart w:id="165" w:name="_Toc18559"/>
      <w:bookmarkStart w:id="166" w:name="_Toc479184129"/>
      <w:bookmarkStart w:id="167" w:name="_Toc29150"/>
      <w:r>
        <w:rPr>
          <w:rFonts w:hint="eastAsia" w:asciiTheme="minorEastAsia" w:hAnsiTheme="minorEastAsia" w:eastAsiaTheme="minorEastAsia" w:cstheme="minorEastAsia"/>
          <w:b/>
          <w:bCs/>
          <w:szCs w:val="21"/>
          <w:lang w:val="en-US" w:eastAsia="zh-CN"/>
        </w:rPr>
        <w:t>五</w:t>
      </w:r>
      <w:r>
        <w:rPr>
          <w:rFonts w:hint="eastAsia" w:asciiTheme="minorEastAsia" w:hAnsiTheme="minorEastAsia" w:eastAsiaTheme="minorEastAsia" w:cstheme="minorEastAsia"/>
          <w:b/>
          <w:bCs/>
          <w:szCs w:val="21"/>
        </w:rPr>
        <w:t>、</w:t>
      </w:r>
      <w:bookmarkEnd w:id="160"/>
      <w:bookmarkEnd w:id="161"/>
      <w:bookmarkEnd w:id="164"/>
      <w:bookmarkEnd w:id="165"/>
      <w:bookmarkEnd w:id="166"/>
      <w:r>
        <w:rPr>
          <w:rFonts w:hint="eastAsia" w:asciiTheme="minorEastAsia" w:hAnsiTheme="minorEastAsia" w:eastAsiaTheme="minorEastAsia" w:cstheme="minorEastAsia"/>
          <w:b/>
          <w:bCs/>
          <w:szCs w:val="21"/>
          <w:lang w:eastAsia="zh-CN"/>
        </w:rPr>
        <w:t>报价费用构成表</w:t>
      </w:r>
      <w:bookmarkEnd w:id="167"/>
      <w:r>
        <w:rPr>
          <w:rFonts w:hint="eastAsia" w:asciiTheme="minorEastAsia" w:hAnsiTheme="minorEastAsia" w:eastAsiaTheme="minorEastAsia" w:cstheme="minorEastAsia"/>
          <w:szCs w:val="21"/>
          <w:u w:val="single"/>
        </w:rPr>
        <w:t xml:space="preserve">        </w:t>
      </w:r>
    </w:p>
    <w:p>
      <w:pPr>
        <w:adjustRightInd w:val="0"/>
        <w:snapToGrid w:val="0"/>
        <w:spacing w:line="360" w:lineRule="auto"/>
        <w:rPr>
          <w:rFonts w:hint="eastAsia"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项目名称：</w:t>
      </w:r>
      <w:r>
        <w:rPr>
          <w:rFonts w:hint="eastAsia" w:asciiTheme="minorEastAsia" w:hAnsiTheme="minorEastAsia" w:eastAsiaTheme="minorEastAsia" w:cstheme="minorEastAsia"/>
          <w:szCs w:val="21"/>
          <w:u w:val="single"/>
        </w:rPr>
        <w:t xml:space="preserve">                         </w:t>
      </w:r>
    </w:p>
    <w:p>
      <w:pPr>
        <w:adjustRightInd w:val="0"/>
        <w:snapToGrid w:val="0"/>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项目编号：</w:t>
      </w:r>
      <w:r>
        <w:rPr>
          <w:rFonts w:hint="eastAsia" w:asciiTheme="minorEastAsia" w:hAnsiTheme="minorEastAsia" w:eastAsiaTheme="minorEastAsia" w:cstheme="minorEastAsia"/>
          <w:szCs w:val="21"/>
          <w:u w:val="single"/>
        </w:rPr>
        <w:t xml:space="preserve">                         </w:t>
      </w:r>
    </w:p>
    <w:tbl>
      <w:tblPr>
        <w:tblStyle w:val="26"/>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7"/>
        <w:gridCol w:w="3630"/>
        <w:gridCol w:w="936"/>
        <w:gridCol w:w="1118"/>
        <w:gridCol w:w="1248"/>
        <w:gridCol w:w="1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47" w:type="dxa"/>
            <w:vAlign w:val="center"/>
          </w:tcPr>
          <w:p>
            <w:pPr>
              <w:adjustRightInd w:val="0"/>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序号</w:t>
            </w:r>
          </w:p>
        </w:tc>
        <w:tc>
          <w:tcPr>
            <w:tcW w:w="3630" w:type="dxa"/>
            <w:vAlign w:val="center"/>
          </w:tcPr>
          <w:p>
            <w:pPr>
              <w:adjustRightInd w:val="0"/>
              <w:snapToGrid w:val="0"/>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名称</w:t>
            </w:r>
          </w:p>
        </w:tc>
        <w:tc>
          <w:tcPr>
            <w:tcW w:w="936" w:type="dxa"/>
            <w:vAlign w:val="center"/>
          </w:tcPr>
          <w:p>
            <w:pPr>
              <w:adjustRightInd w:val="0"/>
              <w:snapToGrid w:val="0"/>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数量</w:t>
            </w:r>
          </w:p>
        </w:tc>
        <w:tc>
          <w:tcPr>
            <w:tcW w:w="1118" w:type="dxa"/>
            <w:vAlign w:val="center"/>
          </w:tcPr>
          <w:p>
            <w:pPr>
              <w:adjustRightInd w:val="0"/>
              <w:snapToGrid w:val="0"/>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单价</w:t>
            </w:r>
          </w:p>
        </w:tc>
        <w:tc>
          <w:tcPr>
            <w:tcW w:w="1248" w:type="dxa"/>
            <w:vAlign w:val="center"/>
          </w:tcPr>
          <w:p>
            <w:pPr>
              <w:adjustRightInd w:val="0"/>
              <w:snapToGrid w:val="0"/>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总价</w:t>
            </w:r>
          </w:p>
        </w:tc>
        <w:tc>
          <w:tcPr>
            <w:tcW w:w="1109" w:type="dxa"/>
            <w:vAlign w:val="center"/>
          </w:tcPr>
          <w:p>
            <w:pPr>
              <w:adjustRightInd w:val="0"/>
              <w:snapToGrid w:val="0"/>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47" w:type="dxa"/>
            <w:vAlign w:val="center"/>
          </w:tcPr>
          <w:p>
            <w:pPr>
              <w:adjustRightInd w:val="0"/>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3630" w:type="dxa"/>
            <w:vAlign w:val="center"/>
          </w:tcPr>
          <w:p>
            <w:pPr>
              <w:adjustRightInd w:val="0"/>
              <w:snapToGrid w:val="0"/>
              <w:jc w:val="center"/>
              <w:rPr>
                <w:rFonts w:hint="eastAsia" w:asciiTheme="minorEastAsia" w:hAnsiTheme="minorEastAsia" w:eastAsiaTheme="minorEastAsia" w:cstheme="minorEastAsia"/>
                <w:szCs w:val="21"/>
              </w:rPr>
            </w:pPr>
          </w:p>
        </w:tc>
        <w:tc>
          <w:tcPr>
            <w:tcW w:w="936" w:type="dxa"/>
            <w:vAlign w:val="center"/>
          </w:tcPr>
          <w:p>
            <w:pPr>
              <w:adjustRightInd w:val="0"/>
              <w:snapToGrid w:val="0"/>
              <w:jc w:val="center"/>
              <w:rPr>
                <w:rFonts w:hint="eastAsia" w:asciiTheme="minorEastAsia" w:hAnsiTheme="minorEastAsia" w:eastAsiaTheme="minorEastAsia" w:cstheme="minorEastAsia"/>
                <w:szCs w:val="21"/>
              </w:rPr>
            </w:pPr>
          </w:p>
        </w:tc>
        <w:tc>
          <w:tcPr>
            <w:tcW w:w="1118" w:type="dxa"/>
            <w:vAlign w:val="center"/>
          </w:tcPr>
          <w:p>
            <w:pPr>
              <w:adjustRightInd w:val="0"/>
              <w:snapToGrid w:val="0"/>
              <w:jc w:val="center"/>
              <w:rPr>
                <w:rFonts w:hint="eastAsia" w:asciiTheme="minorEastAsia" w:hAnsiTheme="minorEastAsia" w:eastAsiaTheme="minorEastAsia" w:cstheme="minorEastAsia"/>
                <w:szCs w:val="21"/>
              </w:rPr>
            </w:pPr>
          </w:p>
        </w:tc>
        <w:tc>
          <w:tcPr>
            <w:tcW w:w="1248" w:type="dxa"/>
            <w:vAlign w:val="center"/>
          </w:tcPr>
          <w:p>
            <w:pPr>
              <w:adjustRightInd w:val="0"/>
              <w:snapToGrid w:val="0"/>
              <w:jc w:val="center"/>
              <w:rPr>
                <w:rFonts w:hint="eastAsia" w:asciiTheme="minorEastAsia" w:hAnsiTheme="minorEastAsia" w:eastAsiaTheme="minorEastAsia" w:cstheme="minorEastAsia"/>
                <w:szCs w:val="21"/>
              </w:rPr>
            </w:pPr>
          </w:p>
        </w:tc>
        <w:tc>
          <w:tcPr>
            <w:tcW w:w="1109" w:type="dxa"/>
            <w:vAlign w:val="center"/>
          </w:tcPr>
          <w:p>
            <w:pPr>
              <w:adjustRightInd w:val="0"/>
              <w:snapToGrid w:val="0"/>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47" w:type="dxa"/>
            <w:vAlign w:val="center"/>
          </w:tcPr>
          <w:p>
            <w:pPr>
              <w:adjustRightInd w:val="0"/>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3630" w:type="dxa"/>
            <w:vAlign w:val="center"/>
          </w:tcPr>
          <w:p>
            <w:pPr>
              <w:adjustRightInd w:val="0"/>
              <w:snapToGrid w:val="0"/>
              <w:jc w:val="center"/>
              <w:rPr>
                <w:rFonts w:hint="eastAsia" w:asciiTheme="minorEastAsia" w:hAnsiTheme="minorEastAsia" w:eastAsiaTheme="minorEastAsia" w:cstheme="minorEastAsia"/>
                <w:szCs w:val="21"/>
              </w:rPr>
            </w:pPr>
          </w:p>
        </w:tc>
        <w:tc>
          <w:tcPr>
            <w:tcW w:w="936" w:type="dxa"/>
            <w:vAlign w:val="center"/>
          </w:tcPr>
          <w:p>
            <w:pPr>
              <w:adjustRightInd w:val="0"/>
              <w:snapToGrid w:val="0"/>
              <w:jc w:val="center"/>
              <w:rPr>
                <w:rFonts w:hint="eastAsia" w:asciiTheme="minorEastAsia" w:hAnsiTheme="minorEastAsia" w:eastAsiaTheme="minorEastAsia" w:cstheme="minorEastAsia"/>
                <w:szCs w:val="21"/>
              </w:rPr>
            </w:pPr>
          </w:p>
        </w:tc>
        <w:tc>
          <w:tcPr>
            <w:tcW w:w="1118" w:type="dxa"/>
            <w:vAlign w:val="center"/>
          </w:tcPr>
          <w:p>
            <w:pPr>
              <w:adjustRightInd w:val="0"/>
              <w:snapToGrid w:val="0"/>
              <w:jc w:val="center"/>
              <w:rPr>
                <w:rFonts w:hint="eastAsia" w:asciiTheme="minorEastAsia" w:hAnsiTheme="minorEastAsia" w:eastAsiaTheme="minorEastAsia" w:cstheme="minorEastAsia"/>
                <w:szCs w:val="21"/>
              </w:rPr>
            </w:pPr>
          </w:p>
        </w:tc>
        <w:tc>
          <w:tcPr>
            <w:tcW w:w="1248" w:type="dxa"/>
            <w:vAlign w:val="center"/>
          </w:tcPr>
          <w:p>
            <w:pPr>
              <w:adjustRightInd w:val="0"/>
              <w:snapToGrid w:val="0"/>
              <w:jc w:val="center"/>
              <w:rPr>
                <w:rFonts w:hint="eastAsia" w:asciiTheme="minorEastAsia" w:hAnsiTheme="minorEastAsia" w:eastAsiaTheme="minorEastAsia" w:cstheme="minorEastAsia"/>
                <w:szCs w:val="21"/>
              </w:rPr>
            </w:pPr>
          </w:p>
        </w:tc>
        <w:tc>
          <w:tcPr>
            <w:tcW w:w="1109" w:type="dxa"/>
            <w:vAlign w:val="center"/>
          </w:tcPr>
          <w:p>
            <w:pPr>
              <w:adjustRightInd w:val="0"/>
              <w:snapToGrid w:val="0"/>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47" w:type="dxa"/>
            <w:vAlign w:val="center"/>
          </w:tcPr>
          <w:p>
            <w:pPr>
              <w:adjustRightInd w:val="0"/>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3630" w:type="dxa"/>
            <w:vAlign w:val="center"/>
          </w:tcPr>
          <w:p>
            <w:pPr>
              <w:adjustRightInd w:val="0"/>
              <w:snapToGrid w:val="0"/>
              <w:jc w:val="center"/>
              <w:rPr>
                <w:rFonts w:hint="eastAsia" w:asciiTheme="minorEastAsia" w:hAnsiTheme="minorEastAsia" w:eastAsiaTheme="minorEastAsia" w:cstheme="minorEastAsia"/>
                <w:szCs w:val="21"/>
              </w:rPr>
            </w:pPr>
          </w:p>
        </w:tc>
        <w:tc>
          <w:tcPr>
            <w:tcW w:w="936" w:type="dxa"/>
            <w:vAlign w:val="center"/>
          </w:tcPr>
          <w:p>
            <w:pPr>
              <w:adjustRightInd w:val="0"/>
              <w:snapToGrid w:val="0"/>
              <w:jc w:val="center"/>
              <w:rPr>
                <w:rFonts w:hint="eastAsia" w:asciiTheme="minorEastAsia" w:hAnsiTheme="minorEastAsia" w:eastAsiaTheme="minorEastAsia" w:cstheme="minorEastAsia"/>
                <w:szCs w:val="21"/>
              </w:rPr>
            </w:pPr>
          </w:p>
        </w:tc>
        <w:tc>
          <w:tcPr>
            <w:tcW w:w="1118" w:type="dxa"/>
            <w:vAlign w:val="center"/>
          </w:tcPr>
          <w:p>
            <w:pPr>
              <w:adjustRightInd w:val="0"/>
              <w:snapToGrid w:val="0"/>
              <w:jc w:val="center"/>
              <w:rPr>
                <w:rFonts w:hint="eastAsia" w:asciiTheme="minorEastAsia" w:hAnsiTheme="minorEastAsia" w:eastAsiaTheme="minorEastAsia" w:cstheme="minorEastAsia"/>
                <w:szCs w:val="21"/>
              </w:rPr>
            </w:pPr>
          </w:p>
        </w:tc>
        <w:tc>
          <w:tcPr>
            <w:tcW w:w="1248" w:type="dxa"/>
            <w:vAlign w:val="center"/>
          </w:tcPr>
          <w:p>
            <w:pPr>
              <w:adjustRightInd w:val="0"/>
              <w:snapToGrid w:val="0"/>
              <w:jc w:val="center"/>
              <w:rPr>
                <w:rFonts w:hint="eastAsia" w:asciiTheme="minorEastAsia" w:hAnsiTheme="minorEastAsia" w:eastAsiaTheme="minorEastAsia" w:cstheme="minorEastAsia"/>
                <w:szCs w:val="21"/>
              </w:rPr>
            </w:pPr>
          </w:p>
        </w:tc>
        <w:tc>
          <w:tcPr>
            <w:tcW w:w="1109" w:type="dxa"/>
            <w:vAlign w:val="center"/>
          </w:tcPr>
          <w:p>
            <w:pPr>
              <w:adjustRightInd w:val="0"/>
              <w:snapToGrid w:val="0"/>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47" w:type="dxa"/>
            <w:vAlign w:val="center"/>
          </w:tcPr>
          <w:p>
            <w:pPr>
              <w:adjustRightInd w:val="0"/>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w:t>
            </w:r>
          </w:p>
        </w:tc>
        <w:tc>
          <w:tcPr>
            <w:tcW w:w="3630" w:type="dxa"/>
            <w:vAlign w:val="center"/>
          </w:tcPr>
          <w:p>
            <w:pPr>
              <w:adjustRightInd w:val="0"/>
              <w:snapToGrid w:val="0"/>
              <w:jc w:val="center"/>
              <w:rPr>
                <w:rFonts w:hint="eastAsia" w:asciiTheme="minorEastAsia" w:hAnsiTheme="minorEastAsia" w:eastAsiaTheme="minorEastAsia" w:cstheme="minorEastAsia"/>
                <w:szCs w:val="21"/>
              </w:rPr>
            </w:pPr>
          </w:p>
        </w:tc>
        <w:tc>
          <w:tcPr>
            <w:tcW w:w="936" w:type="dxa"/>
            <w:vAlign w:val="center"/>
          </w:tcPr>
          <w:p>
            <w:pPr>
              <w:adjustRightInd w:val="0"/>
              <w:snapToGrid w:val="0"/>
              <w:jc w:val="center"/>
              <w:rPr>
                <w:rFonts w:hint="eastAsia" w:asciiTheme="minorEastAsia" w:hAnsiTheme="minorEastAsia" w:eastAsiaTheme="minorEastAsia" w:cstheme="minorEastAsia"/>
                <w:szCs w:val="21"/>
              </w:rPr>
            </w:pPr>
          </w:p>
        </w:tc>
        <w:tc>
          <w:tcPr>
            <w:tcW w:w="1118" w:type="dxa"/>
            <w:vAlign w:val="center"/>
          </w:tcPr>
          <w:p>
            <w:pPr>
              <w:adjustRightInd w:val="0"/>
              <w:snapToGrid w:val="0"/>
              <w:jc w:val="center"/>
              <w:rPr>
                <w:rFonts w:hint="eastAsia" w:asciiTheme="minorEastAsia" w:hAnsiTheme="minorEastAsia" w:eastAsiaTheme="minorEastAsia" w:cstheme="minorEastAsia"/>
                <w:szCs w:val="21"/>
              </w:rPr>
            </w:pPr>
          </w:p>
        </w:tc>
        <w:tc>
          <w:tcPr>
            <w:tcW w:w="1248" w:type="dxa"/>
            <w:vAlign w:val="center"/>
          </w:tcPr>
          <w:p>
            <w:pPr>
              <w:adjustRightInd w:val="0"/>
              <w:snapToGrid w:val="0"/>
              <w:jc w:val="center"/>
              <w:rPr>
                <w:rFonts w:hint="eastAsia" w:asciiTheme="minorEastAsia" w:hAnsiTheme="minorEastAsia" w:eastAsiaTheme="minorEastAsia" w:cstheme="minorEastAsia"/>
                <w:szCs w:val="21"/>
              </w:rPr>
            </w:pPr>
          </w:p>
        </w:tc>
        <w:tc>
          <w:tcPr>
            <w:tcW w:w="1109" w:type="dxa"/>
            <w:vAlign w:val="center"/>
          </w:tcPr>
          <w:p>
            <w:pPr>
              <w:adjustRightInd w:val="0"/>
              <w:snapToGrid w:val="0"/>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47" w:type="dxa"/>
            <w:vAlign w:val="center"/>
          </w:tcPr>
          <w:p>
            <w:pPr>
              <w:adjustRightInd w:val="0"/>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5</w:t>
            </w:r>
          </w:p>
        </w:tc>
        <w:tc>
          <w:tcPr>
            <w:tcW w:w="3630" w:type="dxa"/>
            <w:vAlign w:val="center"/>
          </w:tcPr>
          <w:p>
            <w:pPr>
              <w:adjustRightInd w:val="0"/>
              <w:snapToGrid w:val="0"/>
              <w:jc w:val="center"/>
              <w:rPr>
                <w:rFonts w:hint="eastAsia" w:asciiTheme="minorEastAsia" w:hAnsiTheme="minorEastAsia" w:eastAsiaTheme="minorEastAsia" w:cstheme="minorEastAsia"/>
                <w:szCs w:val="21"/>
              </w:rPr>
            </w:pPr>
          </w:p>
        </w:tc>
        <w:tc>
          <w:tcPr>
            <w:tcW w:w="936" w:type="dxa"/>
            <w:vAlign w:val="center"/>
          </w:tcPr>
          <w:p>
            <w:pPr>
              <w:adjustRightInd w:val="0"/>
              <w:snapToGrid w:val="0"/>
              <w:jc w:val="center"/>
              <w:rPr>
                <w:rFonts w:hint="eastAsia" w:asciiTheme="minorEastAsia" w:hAnsiTheme="minorEastAsia" w:eastAsiaTheme="minorEastAsia" w:cstheme="minorEastAsia"/>
                <w:szCs w:val="21"/>
              </w:rPr>
            </w:pPr>
          </w:p>
        </w:tc>
        <w:tc>
          <w:tcPr>
            <w:tcW w:w="1118" w:type="dxa"/>
            <w:vAlign w:val="center"/>
          </w:tcPr>
          <w:p>
            <w:pPr>
              <w:adjustRightInd w:val="0"/>
              <w:snapToGrid w:val="0"/>
              <w:jc w:val="center"/>
              <w:rPr>
                <w:rFonts w:hint="eastAsia" w:asciiTheme="minorEastAsia" w:hAnsiTheme="minorEastAsia" w:eastAsiaTheme="minorEastAsia" w:cstheme="minorEastAsia"/>
                <w:szCs w:val="21"/>
              </w:rPr>
            </w:pPr>
          </w:p>
        </w:tc>
        <w:tc>
          <w:tcPr>
            <w:tcW w:w="1248" w:type="dxa"/>
            <w:vAlign w:val="center"/>
          </w:tcPr>
          <w:p>
            <w:pPr>
              <w:adjustRightInd w:val="0"/>
              <w:snapToGrid w:val="0"/>
              <w:jc w:val="center"/>
              <w:rPr>
                <w:rFonts w:hint="eastAsia" w:asciiTheme="minorEastAsia" w:hAnsiTheme="minorEastAsia" w:eastAsiaTheme="minorEastAsia" w:cstheme="minorEastAsia"/>
                <w:szCs w:val="21"/>
              </w:rPr>
            </w:pPr>
          </w:p>
        </w:tc>
        <w:tc>
          <w:tcPr>
            <w:tcW w:w="1109" w:type="dxa"/>
            <w:vAlign w:val="center"/>
          </w:tcPr>
          <w:p>
            <w:pPr>
              <w:adjustRightInd w:val="0"/>
              <w:snapToGrid w:val="0"/>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47" w:type="dxa"/>
            <w:vAlign w:val="center"/>
          </w:tcPr>
          <w:p>
            <w:pPr>
              <w:adjustRightInd w:val="0"/>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6</w:t>
            </w:r>
          </w:p>
        </w:tc>
        <w:tc>
          <w:tcPr>
            <w:tcW w:w="3630" w:type="dxa"/>
            <w:vAlign w:val="center"/>
          </w:tcPr>
          <w:p>
            <w:pPr>
              <w:adjustRightInd w:val="0"/>
              <w:snapToGrid w:val="0"/>
              <w:jc w:val="center"/>
              <w:rPr>
                <w:rFonts w:hint="eastAsia" w:asciiTheme="minorEastAsia" w:hAnsiTheme="minorEastAsia" w:eastAsiaTheme="minorEastAsia" w:cstheme="minorEastAsia"/>
                <w:szCs w:val="21"/>
              </w:rPr>
            </w:pPr>
          </w:p>
        </w:tc>
        <w:tc>
          <w:tcPr>
            <w:tcW w:w="936" w:type="dxa"/>
            <w:vAlign w:val="center"/>
          </w:tcPr>
          <w:p>
            <w:pPr>
              <w:adjustRightInd w:val="0"/>
              <w:snapToGrid w:val="0"/>
              <w:jc w:val="center"/>
              <w:rPr>
                <w:rFonts w:hint="eastAsia" w:asciiTheme="minorEastAsia" w:hAnsiTheme="minorEastAsia" w:eastAsiaTheme="minorEastAsia" w:cstheme="minorEastAsia"/>
                <w:szCs w:val="21"/>
              </w:rPr>
            </w:pPr>
          </w:p>
        </w:tc>
        <w:tc>
          <w:tcPr>
            <w:tcW w:w="1118" w:type="dxa"/>
            <w:vAlign w:val="center"/>
          </w:tcPr>
          <w:p>
            <w:pPr>
              <w:adjustRightInd w:val="0"/>
              <w:snapToGrid w:val="0"/>
              <w:jc w:val="center"/>
              <w:rPr>
                <w:rFonts w:hint="eastAsia" w:asciiTheme="minorEastAsia" w:hAnsiTheme="minorEastAsia" w:eastAsiaTheme="minorEastAsia" w:cstheme="minorEastAsia"/>
                <w:szCs w:val="21"/>
              </w:rPr>
            </w:pPr>
          </w:p>
        </w:tc>
        <w:tc>
          <w:tcPr>
            <w:tcW w:w="1248" w:type="dxa"/>
            <w:vAlign w:val="center"/>
          </w:tcPr>
          <w:p>
            <w:pPr>
              <w:adjustRightInd w:val="0"/>
              <w:snapToGrid w:val="0"/>
              <w:jc w:val="center"/>
              <w:rPr>
                <w:rFonts w:hint="eastAsia" w:asciiTheme="minorEastAsia" w:hAnsiTheme="minorEastAsia" w:eastAsiaTheme="minorEastAsia" w:cstheme="minorEastAsia"/>
                <w:szCs w:val="21"/>
              </w:rPr>
            </w:pPr>
          </w:p>
        </w:tc>
        <w:tc>
          <w:tcPr>
            <w:tcW w:w="1109" w:type="dxa"/>
            <w:vAlign w:val="center"/>
          </w:tcPr>
          <w:p>
            <w:pPr>
              <w:adjustRightInd w:val="0"/>
              <w:snapToGrid w:val="0"/>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47" w:type="dxa"/>
            <w:vAlign w:val="center"/>
          </w:tcPr>
          <w:p>
            <w:pPr>
              <w:adjustRightInd w:val="0"/>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7</w:t>
            </w:r>
          </w:p>
        </w:tc>
        <w:tc>
          <w:tcPr>
            <w:tcW w:w="3630" w:type="dxa"/>
            <w:vAlign w:val="center"/>
          </w:tcPr>
          <w:p>
            <w:pPr>
              <w:adjustRightInd w:val="0"/>
              <w:snapToGrid w:val="0"/>
              <w:jc w:val="center"/>
              <w:rPr>
                <w:rFonts w:hint="eastAsia" w:asciiTheme="minorEastAsia" w:hAnsiTheme="minorEastAsia" w:eastAsiaTheme="minorEastAsia" w:cstheme="minorEastAsia"/>
                <w:szCs w:val="21"/>
              </w:rPr>
            </w:pPr>
          </w:p>
        </w:tc>
        <w:tc>
          <w:tcPr>
            <w:tcW w:w="936" w:type="dxa"/>
            <w:vAlign w:val="center"/>
          </w:tcPr>
          <w:p>
            <w:pPr>
              <w:adjustRightInd w:val="0"/>
              <w:snapToGrid w:val="0"/>
              <w:jc w:val="center"/>
              <w:rPr>
                <w:rFonts w:hint="eastAsia" w:asciiTheme="minorEastAsia" w:hAnsiTheme="minorEastAsia" w:eastAsiaTheme="minorEastAsia" w:cstheme="minorEastAsia"/>
                <w:szCs w:val="21"/>
              </w:rPr>
            </w:pPr>
          </w:p>
        </w:tc>
        <w:tc>
          <w:tcPr>
            <w:tcW w:w="1118" w:type="dxa"/>
            <w:vAlign w:val="center"/>
          </w:tcPr>
          <w:p>
            <w:pPr>
              <w:adjustRightInd w:val="0"/>
              <w:snapToGrid w:val="0"/>
              <w:jc w:val="center"/>
              <w:rPr>
                <w:rFonts w:hint="eastAsia" w:asciiTheme="minorEastAsia" w:hAnsiTheme="minorEastAsia" w:eastAsiaTheme="minorEastAsia" w:cstheme="minorEastAsia"/>
                <w:szCs w:val="21"/>
              </w:rPr>
            </w:pPr>
          </w:p>
        </w:tc>
        <w:tc>
          <w:tcPr>
            <w:tcW w:w="1248" w:type="dxa"/>
            <w:vAlign w:val="center"/>
          </w:tcPr>
          <w:p>
            <w:pPr>
              <w:adjustRightInd w:val="0"/>
              <w:snapToGrid w:val="0"/>
              <w:jc w:val="center"/>
              <w:rPr>
                <w:rFonts w:hint="eastAsia" w:asciiTheme="minorEastAsia" w:hAnsiTheme="minorEastAsia" w:eastAsiaTheme="minorEastAsia" w:cstheme="minorEastAsia"/>
                <w:szCs w:val="21"/>
              </w:rPr>
            </w:pPr>
          </w:p>
        </w:tc>
        <w:tc>
          <w:tcPr>
            <w:tcW w:w="1109" w:type="dxa"/>
            <w:vAlign w:val="center"/>
          </w:tcPr>
          <w:p>
            <w:pPr>
              <w:adjustRightInd w:val="0"/>
              <w:snapToGrid w:val="0"/>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47" w:type="dxa"/>
            <w:vAlign w:val="center"/>
          </w:tcPr>
          <w:p>
            <w:pPr>
              <w:adjustRightInd w:val="0"/>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8</w:t>
            </w:r>
          </w:p>
        </w:tc>
        <w:tc>
          <w:tcPr>
            <w:tcW w:w="3630" w:type="dxa"/>
            <w:vAlign w:val="center"/>
          </w:tcPr>
          <w:p>
            <w:pPr>
              <w:adjustRightInd w:val="0"/>
              <w:snapToGrid w:val="0"/>
              <w:jc w:val="center"/>
              <w:rPr>
                <w:rFonts w:hint="eastAsia" w:asciiTheme="minorEastAsia" w:hAnsiTheme="minorEastAsia" w:eastAsiaTheme="minorEastAsia" w:cstheme="minorEastAsia"/>
                <w:szCs w:val="21"/>
              </w:rPr>
            </w:pPr>
          </w:p>
        </w:tc>
        <w:tc>
          <w:tcPr>
            <w:tcW w:w="936" w:type="dxa"/>
            <w:vAlign w:val="center"/>
          </w:tcPr>
          <w:p>
            <w:pPr>
              <w:adjustRightInd w:val="0"/>
              <w:snapToGrid w:val="0"/>
              <w:jc w:val="center"/>
              <w:rPr>
                <w:rFonts w:hint="eastAsia" w:asciiTheme="minorEastAsia" w:hAnsiTheme="minorEastAsia" w:eastAsiaTheme="minorEastAsia" w:cstheme="minorEastAsia"/>
                <w:szCs w:val="21"/>
              </w:rPr>
            </w:pPr>
          </w:p>
        </w:tc>
        <w:tc>
          <w:tcPr>
            <w:tcW w:w="1118" w:type="dxa"/>
            <w:vAlign w:val="center"/>
          </w:tcPr>
          <w:p>
            <w:pPr>
              <w:adjustRightInd w:val="0"/>
              <w:snapToGrid w:val="0"/>
              <w:jc w:val="center"/>
              <w:rPr>
                <w:rFonts w:hint="eastAsia" w:asciiTheme="minorEastAsia" w:hAnsiTheme="minorEastAsia" w:eastAsiaTheme="minorEastAsia" w:cstheme="minorEastAsia"/>
                <w:szCs w:val="21"/>
              </w:rPr>
            </w:pPr>
          </w:p>
        </w:tc>
        <w:tc>
          <w:tcPr>
            <w:tcW w:w="1248" w:type="dxa"/>
            <w:vAlign w:val="center"/>
          </w:tcPr>
          <w:p>
            <w:pPr>
              <w:adjustRightInd w:val="0"/>
              <w:snapToGrid w:val="0"/>
              <w:jc w:val="center"/>
              <w:rPr>
                <w:rFonts w:hint="eastAsia" w:asciiTheme="minorEastAsia" w:hAnsiTheme="minorEastAsia" w:eastAsiaTheme="minorEastAsia" w:cstheme="minorEastAsia"/>
                <w:szCs w:val="21"/>
              </w:rPr>
            </w:pPr>
          </w:p>
        </w:tc>
        <w:tc>
          <w:tcPr>
            <w:tcW w:w="1109" w:type="dxa"/>
            <w:vAlign w:val="center"/>
          </w:tcPr>
          <w:p>
            <w:pPr>
              <w:adjustRightInd w:val="0"/>
              <w:snapToGrid w:val="0"/>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47" w:type="dxa"/>
            <w:vAlign w:val="center"/>
          </w:tcPr>
          <w:p>
            <w:pPr>
              <w:adjustRightInd w:val="0"/>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9</w:t>
            </w:r>
          </w:p>
        </w:tc>
        <w:tc>
          <w:tcPr>
            <w:tcW w:w="3630" w:type="dxa"/>
            <w:vAlign w:val="center"/>
          </w:tcPr>
          <w:p>
            <w:pPr>
              <w:adjustRightInd w:val="0"/>
              <w:snapToGrid w:val="0"/>
              <w:jc w:val="center"/>
              <w:rPr>
                <w:rFonts w:hint="eastAsia" w:asciiTheme="minorEastAsia" w:hAnsiTheme="minorEastAsia" w:eastAsiaTheme="minorEastAsia" w:cstheme="minorEastAsia"/>
                <w:szCs w:val="21"/>
              </w:rPr>
            </w:pPr>
          </w:p>
        </w:tc>
        <w:tc>
          <w:tcPr>
            <w:tcW w:w="936" w:type="dxa"/>
            <w:vAlign w:val="center"/>
          </w:tcPr>
          <w:p>
            <w:pPr>
              <w:adjustRightInd w:val="0"/>
              <w:snapToGrid w:val="0"/>
              <w:jc w:val="center"/>
              <w:rPr>
                <w:rFonts w:hint="eastAsia" w:asciiTheme="minorEastAsia" w:hAnsiTheme="minorEastAsia" w:eastAsiaTheme="minorEastAsia" w:cstheme="minorEastAsia"/>
                <w:szCs w:val="21"/>
              </w:rPr>
            </w:pPr>
          </w:p>
        </w:tc>
        <w:tc>
          <w:tcPr>
            <w:tcW w:w="1118" w:type="dxa"/>
            <w:vAlign w:val="center"/>
          </w:tcPr>
          <w:p>
            <w:pPr>
              <w:adjustRightInd w:val="0"/>
              <w:snapToGrid w:val="0"/>
              <w:jc w:val="center"/>
              <w:rPr>
                <w:rFonts w:hint="eastAsia" w:asciiTheme="minorEastAsia" w:hAnsiTheme="minorEastAsia" w:eastAsiaTheme="minorEastAsia" w:cstheme="minorEastAsia"/>
                <w:szCs w:val="21"/>
              </w:rPr>
            </w:pPr>
          </w:p>
        </w:tc>
        <w:tc>
          <w:tcPr>
            <w:tcW w:w="1248" w:type="dxa"/>
            <w:vAlign w:val="center"/>
          </w:tcPr>
          <w:p>
            <w:pPr>
              <w:adjustRightInd w:val="0"/>
              <w:snapToGrid w:val="0"/>
              <w:jc w:val="center"/>
              <w:rPr>
                <w:rFonts w:hint="eastAsia" w:asciiTheme="minorEastAsia" w:hAnsiTheme="minorEastAsia" w:eastAsiaTheme="minorEastAsia" w:cstheme="minorEastAsia"/>
                <w:szCs w:val="21"/>
              </w:rPr>
            </w:pPr>
          </w:p>
        </w:tc>
        <w:tc>
          <w:tcPr>
            <w:tcW w:w="1109" w:type="dxa"/>
            <w:vAlign w:val="center"/>
          </w:tcPr>
          <w:p>
            <w:pPr>
              <w:adjustRightInd w:val="0"/>
              <w:snapToGrid w:val="0"/>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47" w:type="dxa"/>
            <w:vAlign w:val="center"/>
          </w:tcPr>
          <w:p>
            <w:pPr>
              <w:adjustRightInd w:val="0"/>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c>
          <w:tcPr>
            <w:tcW w:w="3630" w:type="dxa"/>
            <w:vAlign w:val="center"/>
          </w:tcPr>
          <w:p>
            <w:pPr>
              <w:adjustRightInd w:val="0"/>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c>
          <w:tcPr>
            <w:tcW w:w="936" w:type="dxa"/>
            <w:vAlign w:val="center"/>
          </w:tcPr>
          <w:p>
            <w:pPr>
              <w:adjustRightInd w:val="0"/>
              <w:snapToGrid w:val="0"/>
              <w:jc w:val="center"/>
              <w:rPr>
                <w:rFonts w:hint="eastAsia" w:asciiTheme="minorEastAsia" w:hAnsiTheme="minorEastAsia" w:eastAsiaTheme="minorEastAsia" w:cstheme="minorEastAsia"/>
                <w:szCs w:val="21"/>
              </w:rPr>
            </w:pPr>
          </w:p>
        </w:tc>
        <w:tc>
          <w:tcPr>
            <w:tcW w:w="1118" w:type="dxa"/>
            <w:vAlign w:val="center"/>
          </w:tcPr>
          <w:p>
            <w:pPr>
              <w:adjustRightInd w:val="0"/>
              <w:snapToGrid w:val="0"/>
              <w:jc w:val="center"/>
              <w:rPr>
                <w:rFonts w:hint="eastAsia" w:asciiTheme="minorEastAsia" w:hAnsiTheme="minorEastAsia" w:eastAsiaTheme="minorEastAsia" w:cstheme="minorEastAsia"/>
                <w:szCs w:val="21"/>
              </w:rPr>
            </w:pPr>
          </w:p>
        </w:tc>
        <w:tc>
          <w:tcPr>
            <w:tcW w:w="1248" w:type="dxa"/>
            <w:vAlign w:val="center"/>
          </w:tcPr>
          <w:p>
            <w:pPr>
              <w:adjustRightInd w:val="0"/>
              <w:snapToGrid w:val="0"/>
              <w:jc w:val="center"/>
              <w:rPr>
                <w:rFonts w:hint="eastAsia" w:asciiTheme="minorEastAsia" w:hAnsiTheme="minorEastAsia" w:eastAsiaTheme="minorEastAsia" w:cstheme="minorEastAsia"/>
                <w:szCs w:val="21"/>
              </w:rPr>
            </w:pPr>
          </w:p>
        </w:tc>
        <w:tc>
          <w:tcPr>
            <w:tcW w:w="1109" w:type="dxa"/>
            <w:vAlign w:val="center"/>
          </w:tcPr>
          <w:p>
            <w:pPr>
              <w:adjustRightInd w:val="0"/>
              <w:snapToGrid w:val="0"/>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931" w:type="dxa"/>
            <w:gridSpan w:val="4"/>
            <w:vAlign w:val="center"/>
          </w:tcPr>
          <w:p>
            <w:pPr>
              <w:adjustRightInd w:val="0"/>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总计</w:t>
            </w:r>
          </w:p>
        </w:tc>
        <w:tc>
          <w:tcPr>
            <w:tcW w:w="1248" w:type="dxa"/>
            <w:vAlign w:val="center"/>
          </w:tcPr>
          <w:p>
            <w:pPr>
              <w:adjustRightInd w:val="0"/>
              <w:snapToGrid w:val="0"/>
              <w:jc w:val="center"/>
              <w:rPr>
                <w:rFonts w:hint="eastAsia" w:asciiTheme="minorEastAsia" w:hAnsiTheme="minorEastAsia" w:eastAsiaTheme="minorEastAsia" w:cstheme="minorEastAsia"/>
                <w:szCs w:val="21"/>
              </w:rPr>
            </w:pPr>
          </w:p>
        </w:tc>
        <w:tc>
          <w:tcPr>
            <w:tcW w:w="1109" w:type="dxa"/>
            <w:vAlign w:val="center"/>
          </w:tcPr>
          <w:p>
            <w:pPr>
              <w:adjustRightInd w:val="0"/>
              <w:snapToGrid w:val="0"/>
              <w:jc w:val="center"/>
              <w:rPr>
                <w:rFonts w:hint="eastAsia" w:asciiTheme="minorEastAsia" w:hAnsiTheme="minorEastAsia" w:eastAsiaTheme="minorEastAsia" w:cstheme="minorEastAsia"/>
                <w:szCs w:val="21"/>
              </w:rPr>
            </w:pPr>
          </w:p>
        </w:tc>
      </w:tr>
    </w:tbl>
    <w:p>
      <w:pPr>
        <w:adjustRightInd w:val="0"/>
        <w:snapToGrid w:val="0"/>
        <w:rPr>
          <w:rFonts w:hint="eastAsia" w:asciiTheme="minorEastAsia" w:hAnsiTheme="minorEastAsia" w:eastAsiaTheme="minorEastAsia" w:cstheme="minorEastAsia"/>
          <w:szCs w:val="21"/>
        </w:rPr>
      </w:pPr>
    </w:p>
    <w:p>
      <w:pPr>
        <w:adjustRightInd w:val="0"/>
        <w:snapToGrid w:val="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说明：</w:t>
      </w:r>
    </w:p>
    <w:p>
      <w:pPr>
        <w:numPr>
          <w:ilvl w:val="0"/>
          <w:numId w:val="41"/>
        </w:numPr>
        <w:adjustRightInd w:val="0"/>
        <w:snapToGrid w:val="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所有价格按照“供应商须知”要求执行，精确到个数位。</w:t>
      </w:r>
    </w:p>
    <w:p>
      <w:pPr>
        <w:numPr>
          <w:ilvl w:val="0"/>
          <w:numId w:val="41"/>
        </w:numPr>
        <w:adjustRightInd w:val="0"/>
        <w:snapToGrid w:val="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分项报价总计价格必须与《报价一览表》报价一致。</w:t>
      </w:r>
    </w:p>
    <w:p>
      <w:pPr>
        <w:numPr>
          <w:ilvl w:val="0"/>
          <w:numId w:val="41"/>
        </w:numPr>
        <w:adjustRightInd w:val="0"/>
        <w:snapToGrid w:val="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如果不提供详细的报价费用构成可能将被视为没有实质性响应</w:t>
      </w:r>
      <w:r>
        <w:rPr>
          <w:rFonts w:hint="eastAsia" w:asciiTheme="minorEastAsia" w:hAnsiTheme="minorEastAsia" w:eastAsiaTheme="minorEastAsia" w:cstheme="minorEastAsia"/>
          <w:szCs w:val="21"/>
          <w:lang w:val="en-US" w:eastAsia="zh-CN"/>
        </w:rPr>
        <w:t>磋商</w:t>
      </w:r>
      <w:r>
        <w:rPr>
          <w:rFonts w:hint="eastAsia" w:asciiTheme="minorEastAsia" w:hAnsiTheme="minorEastAsia" w:eastAsiaTheme="minorEastAsia" w:cstheme="minorEastAsia"/>
          <w:szCs w:val="21"/>
        </w:rPr>
        <w:t>文件。</w:t>
      </w:r>
    </w:p>
    <w:p>
      <w:pPr>
        <w:adjustRightInd w:val="0"/>
        <w:snapToGrid w:val="0"/>
        <w:spacing w:line="360" w:lineRule="auto"/>
        <w:ind w:left="-88" w:leftChars="-42"/>
        <w:rPr>
          <w:rFonts w:hint="eastAsia" w:asciiTheme="minorEastAsia" w:hAnsiTheme="minorEastAsia" w:eastAsiaTheme="minorEastAsia" w:cstheme="minorEastAsia"/>
          <w:b/>
          <w:bCs/>
          <w:szCs w:val="21"/>
        </w:rPr>
      </w:pPr>
    </w:p>
    <w:p>
      <w:pPr>
        <w:spacing w:line="360" w:lineRule="auto"/>
        <w:rPr>
          <w:rFonts w:hint="eastAsia" w:asciiTheme="minorEastAsia" w:hAnsiTheme="minorEastAsia" w:eastAsiaTheme="minorEastAsia" w:cstheme="minorEastAsia"/>
          <w:szCs w:val="21"/>
        </w:rPr>
      </w:pPr>
    </w:p>
    <w:p>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磋商供应商法定代表人</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签字</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w:t>
      </w:r>
    </w:p>
    <w:p>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磋商供应商授权代表</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签字</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u w:val="single"/>
        </w:rPr>
        <w:t xml:space="preserve">                        </w:t>
      </w:r>
    </w:p>
    <w:p>
      <w:pPr>
        <w:spacing w:line="360" w:lineRule="auto"/>
        <w:rPr>
          <w:rFonts w:hint="eastAsia"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磋商供应商名称（</w:t>
      </w:r>
      <w:r>
        <w:rPr>
          <w:rFonts w:hint="eastAsia" w:asciiTheme="minorEastAsia" w:hAnsiTheme="minorEastAsia" w:eastAsiaTheme="minorEastAsia" w:cstheme="minorEastAsia"/>
          <w:szCs w:val="21"/>
          <w:lang w:val="en-US" w:eastAsia="zh-CN"/>
        </w:rPr>
        <w:t>盖章</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u w:val="single"/>
        </w:rPr>
        <w:t xml:space="preserve">                                     </w:t>
      </w:r>
    </w:p>
    <w:p>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时                 间：</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年</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月</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日</w:t>
      </w:r>
    </w:p>
    <w:p>
      <w:pPr>
        <w:spacing w:line="360" w:lineRule="auto"/>
        <w:rPr>
          <w:rFonts w:hint="eastAsia" w:asciiTheme="minorEastAsia" w:hAnsiTheme="minorEastAsia" w:eastAsiaTheme="minorEastAsia" w:cstheme="minorEastAsia"/>
          <w:szCs w:val="21"/>
        </w:rPr>
      </w:pPr>
    </w:p>
    <w:p>
      <w:pPr>
        <w:tabs>
          <w:tab w:val="left" w:pos="540"/>
        </w:tabs>
        <w:autoSpaceDE w:val="0"/>
        <w:autoSpaceDN w:val="0"/>
        <w:adjustRightInd w:val="0"/>
        <w:spacing w:line="360" w:lineRule="auto"/>
        <w:jc w:val="center"/>
        <w:outlineLvl w:val="1"/>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br w:type="page"/>
      </w:r>
      <w:bookmarkStart w:id="168" w:name="_Toc479184130"/>
      <w:bookmarkStart w:id="169" w:name="_Toc26825"/>
      <w:bookmarkStart w:id="170" w:name="_Toc28656"/>
      <w:bookmarkStart w:id="171" w:name="_Toc9137"/>
      <w:r>
        <w:rPr>
          <w:rFonts w:hint="eastAsia" w:asciiTheme="minorEastAsia" w:hAnsiTheme="minorEastAsia" w:eastAsiaTheme="minorEastAsia" w:cstheme="minorEastAsia"/>
          <w:b/>
          <w:bCs/>
          <w:szCs w:val="21"/>
          <w:lang w:val="en-US" w:eastAsia="zh-CN"/>
        </w:rPr>
        <w:t>六</w:t>
      </w:r>
      <w:r>
        <w:rPr>
          <w:rFonts w:hint="eastAsia" w:asciiTheme="minorEastAsia" w:hAnsiTheme="minorEastAsia" w:eastAsiaTheme="minorEastAsia" w:cstheme="minorEastAsia"/>
          <w:b/>
          <w:bCs/>
          <w:szCs w:val="21"/>
        </w:rPr>
        <w:t>、耗材清单</w:t>
      </w:r>
      <w:bookmarkEnd w:id="168"/>
      <w:bookmarkEnd w:id="169"/>
      <w:bookmarkEnd w:id="170"/>
      <w:bookmarkEnd w:id="171"/>
      <w:r>
        <w:rPr>
          <w:rFonts w:hint="eastAsia" w:asciiTheme="minorEastAsia" w:hAnsiTheme="minorEastAsia" w:eastAsiaTheme="minorEastAsia" w:cstheme="minorEastAsia"/>
          <w:b/>
          <w:bCs/>
          <w:szCs w:val="21"/>
        </w:rPr>
        <w:t>（如有）</w:t>
      </w:r>
    </w:p>
    <w:p>
      <w:pPr>
        <w:adjustRightInd w:val="0"/>
        <w:snapToGrid w:val="0"/>
        <w:rPr>
          <w:rFonts w:hint="eastAsia" w:asciiTheme="minorEastAsia" w:hAnsiTheme="minorEastAsia" w:eastAsiaTheme="minorEastAsia" w:cstheme="minorEastAsia"/>
          <w:b/>
          <w:szCs w:val="21"/>
        </w:rPr>
      </w:pPr>
    </w:p>
    <w:p>
      <w:pPr>
        <w:adjustRightInd w:val="0"/>
        <w:snapToGrid w:val="0"/>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项目名称：                         </w:t>
      </w:r>
    </w:p>
    <w:p>
      <w:pPr>
        <w:adjustRightInd w:val="0"/>
        <w:snapToGrid w:val="0"/>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项目编号：</w:t>
      </w:r>
    </w:p>
    <w:tbl>
      <w:tblPr>
        <w:tblStyle w:val="26"/>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9"/>
        <w:gridCol w:w="2295"/>
        <w:gridCol w:w="1512"/>
        <w:gridCol w:w="1512"/>
        <w:gridCol w:w="1513"/>
        <w:gridCol w:w="709"/>
        <w:gridCol w:w="9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序号</w:t>
            </w:r>
          </w:p>
        </w:tc>
        <w:tc>
          <w:tcPr>
            <w:tcW w:w="2295" w:type="dxa"/>
            <w:vAlign w:val="center"/>
          </w:tcPr>
          <w:p>
            <w:pPr>
              <w:widowControl/>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耗材名称</w:t>
            </w:r>
          </w:p>
        </w:tc>
        <w:tc>
          <w:tcPr>
            <w:tcW w:w="1512" w:type="dxa"/>
            <w:vAlign w:val="center"/>
          </w:tcPr>
          <w:p>
            <w:pPr>
              <w:widowControl/>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规格型号</w:t>
            </w:r>
          </w:p>
        </w:tc>
        <w:tc>
          <w:tcPr>
            <w:tcW w:w="1512" w:type="dxa"/>
          </w:tcPr>
          <w:p>
            <w:pPr>
              <w:widowControl/>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制造商名称</w:t>
            </w:r>
          </w:p>
        </w:tc>
        <w:tc>
          <w:tcPr>
            <w:tcW w:w="1513" w:type="dxa"/>
          </w:tcPr>
          <w:p>
            <w:pPr>
              <w:widowControl/>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产地</w:t>
            </w:r>
          </w:p>
        </w:tc>
        <w:tc>
          <w:tcPr>
            <w:tcW w:w="709" w:type="dxa"/>
            <w:vAlign w:val="center"/>
          </w:tcPr>
          <w:p>
            <w:pPr>
              <w:widowControl/>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数量</w:t>
            </w:r>
          </w:p>
        </w:tc>
        <w:tc>
          <w:tcPr>
            <w:tcW w:w="958" w:type="dxa"/>
            <w:vAlign w:val="center"/>
          </w:tcPr>
          <w:p>
            <w:pPr>
              <w:widowControl/>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2295" w:type="dxa"/>
            <w:vAlign w:val="center"/>
          </w:tcPr>
          <w:p>
            <w:pPr>
              <w:widowControl/>
              <w:jc w:val="center"/>
              <w:rPr>
                <w:rFonts w:hint="eastAsia" w:asciiTheme="minorEastAsia" w:hAnsiTheme="minorEastAsia" w:eastAsiaTheme="minorEastAsia" w:cstheme="minorEastAsia"/>
                <w:szCs w:val="21"/>
              </w:rPr>
            </w:pPr>
          </w:p>
        </w:tc>
        <w:tc>
          <w:tcPr>
            <w:tcW w:w="1512" w:type="dxa"/>
            <w:vAlign w:val="center"/>
          </w:tcPr>
          <w:p>
            <w:pPr>
              <w:widowControl/>
              <w:jc w:val="center"/>
              <w:rPr>
                <w:rFonts w:hint="eastAsia" w:asciiTheme="minorEastAsia" w:hAnsiTheme="minorEastAsia" w:eastAsiaTheme="minorEastAsia" w:cstheme="minorEastAsia"/>
                <w:szCs w:val="21"/>
              </w:rPr>
            </w:pPr>
          </w:p>
        </w:tc>
        <w:tc>
          <w:tcPr>
            <w:tcW w:w="1512" w:type="dxa"/>
          </w:tcPr>
          <w:p>
            <w:pPr>
              <w:widowControl/>
              <w:jc w:val="center"/>
              <w:rPr>
                <w:rFonts w:hint="eastAsia" w:asciiTheme="minorEastAsia" w:hAnsiTheme="minorEastAsia" w:eastAsiaTheme="minorEastAsia" w:cstheme="minorEastAsia"/>
                <w:szCs w:val="21"/>
              </w:rPr>
            </w:pPr>
          </w:p>
        </w:tc>
        <w:tc>
          <w:tcPr>
            <w:tcW w:w="1513" w:type="dxa"/>
          </w:tcPr>
          <w:p>
            <w:pPr>
              <w:widowControl/>
              <w:jc w:val="center"/>
              <w:rPr>
                <w:rFonts w:hint="eastAsia" w:asciiTheme="minorEastAsia" w:hAnsiTheme="minorEastAsia" w:eastAsiaTheme="minorEastAsia" w:cstheme="minorEastAsia"/>
                <w:szCs w:val="21"/>
              </w:rPr>
            </w:pPr>
          </w:p>
        </w:tc>
        <w:tc>
          <w:tcPr>
            <w:tcW w:w="709" w:type="dxa"/>
            <w:vAlign w:val="center"/>
          </w:tcPr>
          <w:p>
            <w:pPr>
              <w:widowControl/>
              <w:jc w:val="center"/>
              <w:rPr>
                <w:rFonts w:hint="eastAsia" w:asciiTheme="minorEastAsia" w:hAnsiTheme="minorEastAsia" w:eastAsiaTheme="minorEastAsia" w:cstheme="minorEastAsia"/>
                <w:szCs w:val="21"/>
              </w:rPr>
            </w:pPr>
          </w:p>
        </w:tc>
        <w:tc>
          <w:tcPr>
            <w:tcW w:w="958" w:type="dxa"/>
            <w:vAlign w:val="center"/>
          </w:tcPr>
          <w:p>
            <w:pPr>
              <w:widowControl/>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2295" w:type="dxa"/>
            <w:vAlign w:val="center"/>
          </w:tcPr>
          <w:p>
            <w:pPr>
              <w:widowControl/>
              <w:jc w:val="center"/>
              <w:rPr>
                <w:rFonts w:hint="eastAsia" w:asciiTheme="minorEastAsia" w:hAnsiTheme="minorEastAsia" w:eastAsiaTheme="minorEastAsia" w:cstheme="minorEastAsia"/>
                <w:szCs w:val="21"/>
              </w:rPr>
            </w:pPr>
          </w:p>
        </w:tc>
        <w:tc>
          <w:tcPr>
            <w:tcW w:w="1512" w:type="dxa"/>
            <w:vAlign w:val="center"/>
          </w:tcPr>
          <w:p>
            <w:pPr>
              <w:widowControl/>
              <w:jc w:val="center"/>
              <w:rPr>
                <w:rFonts w:hint="eastAsia" w:asciiTheme="minorEastAsia" w:hAnsiTheme="minorEastAsia" w:eastAsiaTheme="minorEastAsia" w:cstheme="minorEastAsia"/>
                <w:szCs w:val="21"/>
              </w:rPr>
            </w:pPr>
          </w:p>
        </w:tc>
        <w:tc>
          <w:tcPr>
            <w:tcW w:w="1512" w:type="dxa"/>
          </w:tcPr>
          <w:p>
            <w:pPr>
              <w:widowControl/>
              <w:jc w:val="center"/>
              <w:rPr>
                <w:rFonts w:hint="eastAsia" w:asciiTheme="minorEastAsia" w:hAnsiTheme="minorEastAsia" w:eastAsiaTheme="minorEastAsia" w:cstheme="minorEastAsia"/>
                <w:szCs w:val="21"/>
              </w:rPr>
            </w:pPr>
          </w:p>
        </w:tc>
        <w:tc>
          <w:tcPr>
            <w:tcW w:w="1513" w:type="dxa"/>
          </w:tcPr>
          <w:p>
            <w:pPr>
              <w:widowControl/>
              <w:jc w:val="center"/>
              <w:rPr>
                <w:rFonts w:hint="eastAsia" w:asciiTheme="minorEastAsia" w:hAnsiTheme="minorEastAsia" w:eastAsiaTheme="minorEastAsia" w:cstheme="minorEastAsia"/>
                <w:szCs w:val="21"/>
              </w:rPr>
            </w:pPr>
          </w:p>
        </w:tc>
        <w:tc>
          <w:tcPr>
            <w:tcW w:w="709" w:type="dxa"/>
            <w:vAlign w:val="center"/>
          </w:tcPr>
          <w:p>
            <w:pPr>
              <w:widowControl/>
              <w:jc w:val="center"/>
              <w:rPr>
                <w:rFonts w:hint="eastAsia" w:asciiTheme="minorEastAsia" w:hAnsiTheme="minorEastAsia" w:eastAsiaTheme="minorEastAsia" w:cstheme="minorEastAsia"/>
                <w:szCs w:val="21"/>
              </w:rPr>
            </w:pPr>
          </w:p>
        </w:tc>
        <w:tc>
          <w:tcPr>
            <w:tcW w:w="958" w:type="dxa"/>
            <w:vAlign w:val="center"/>
          </w:tcPr>
          <w:p>
            <w:pPr>
              <w:widowControl/>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789" w:type="dxa"/>
            <w:vAlign w:val="center"/>
          </w:tcPr>
          <w:p>
            <w:pPr>
              <w:widowControl/>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2295" w:type="dxa"/>
            <w:vAlign w:val="center"/>
          </w:tcPr>
          <w:p>
            <w:pPr>
              <w:widowControl/>
              <w:jc w:val="center"/>
              <w:rPr>
                <w:rFonts w:hint="eastAsia" w:asciiTheme="minorEastAsia" w:hAnsiTheme="minorEastAsia" w:eastAsiaTheme="minorEastAsia" w:cstheme="minorEastAsia"/>
                <w:szCs w:val="21"/>
              </w:rPr>
            </w:pPr>
          </w:p>
        </w:tc>
        <w:tc>
          <w:tcPr>
            <w:tcW w:w="1512" w:type="dxa"/>
            <w:vAlign w:val="center"/>
          </w:tcPr>
          <w:p>
            <w:pPr>
              <w:widowControl/>
              <w:jc w:val="center"/>
              <w:rPr>
                <w:rFonts w:hint="eastAsia" w:asciiTheme="minorEastAsia" w:hAnsiTheme="minorEastAsia" w:eastAsiaTheme="minorEastAsia" w:cstheme="minorEastAsia"/>
                <w:szCs w:val="21"/>
              </w:rPr>
            </w:pPr>
          </w:p>
        </w:tc>
        <w:tc>
          <w:tcPr>
            <w:tcW w:w="1512" w:type="dxa"/>
          </w:tcPr>
          <w:p>
            <w:pPr>
              <w:widowControl/>
              <w:jc w:val="center"/>
              <w:rPr>
                <w:rFonts w:hint="eastAsia" w:asciiTheme="minorEastAsia" w:hAnsiTheme="minorEastAsia" w:eastAsiaTheme="minorEastAsia" w:cstheme="minorEastAsia"/>
                <w:szCs w:val="21"/>
              </w:rPr>
            </w:pPr>
          </w:p>
        </w:tc>
        <w:tc>
          <w:tcPr>
            <w:tcW w:w="1513" w:type="dxa"/>
          </w:tcPr>
          <w:p>
            <w:pPr>
              <w:widowControl/>
              <w:jc w:val="center"/>
              <w:rPr>
                <w:rFonts w:hint="eastAsia" w:asciiTheme="minorEastAsia" w:hAnsiTheme="minorEastAsia" w:eastAsiaTheme="minorEastAsia" w:cstheme="minorEastAsia"/>
                <w:szCs w:val="21"/>
              </w:rPr>
            </w:pPr>
          </w:p>
        </w:tc>
        <w:tc>
          <w:tcPr>
            <w:tcW w:w="709" w:type="dxa"/>
            <w:vAlign w:val="center"/>
          </w:tcPr>
          <w:p>
            <w:pPr>
              <w:widowControl/>
              <w:jc w:val="center"/>
              <w:rPr>
                <w:rFonts w:hint="eastAsia" w:asciiTheme="minorEastAsia" w:hAnsiTheme="minorEastAsia" w:eastAsiaTheme="minorEastAsia" w:cstheme="minorEastAsia"/>
                <w:szCs w:val="21"/>
              </w:rPr>
            </w:pPr>
          </w:p>
        </w:tc>
        <w:tc>
          <w:tcPr>
            <w:tcW w:w="958" w:type="dxa"/>
            <w:vAlign w:val="center"/>
          </w:tcPr>
          <w:p>
            <w:pPr>
              <w:widowControl/>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w:t>
            </w:r>
          </w:p>
        </w:tc>
        <w:tc>
          <w:tcPr>
            <w:tcW w:w="2295" w:type="dxa"/>
            <w:vAlign w:val="center"/>
          </w:tcPr>
          <w:p>
            <w:pPr>
              <w:widowControl/>
              <w:jc w:val="center"/>
              <w:rPr>
                <w:rFonts w:hint="eastAsia" w:asciiTheme="minorEastAsia" w:hAnsiTheme="minorEastAsia" w:eastAsiaTheme="minorEastAsia" w:cstheme="minorEastAsia"/>
                <w:szCs w:val="21"/>
              </w:rPr>
            </w:pPr>
          </w:p>
        </w:tc>
        <w:tc>
          <w:tcPr>
            <w:tcW w:w="1512" w:type="dxa"/>
            <w:vAlign w:val="center"/>
          </w:tcPr>
          <w:p>
            <w:pPr>
              <w:widowControl/>
              <w:jc w:val="left"/>
              <w:rPr>
                <w:rFonts w:hint="eastAsia" w:asciiTheme="minorEastAsia" w:hAnsiTheme="minorEastAsia" w:eastAsiaTheme="minorEastAsia" w:cstheme="minorEastAsia"/>
                <w:kern w:val="0"/>
                <w:szCs w:val="21"/>
              </w:rPr>
            </w:pPr>
          </w:p>
        </w:tc>
        <w:tc>
          <w:tcPr>
            <w:tcW w:w="1512" w:type="dxa"/>
          </w:tcPr>
          <w:p>
            <w:pPr>
              <w:widowControl/>
              <w:jc w:val="center"/>
              <w:rPr>
                <w:rFonts w:hint="eastAsia" w:asciiTheme="minorEastAsia" w:hAnsiTheme="minorEastAsia" w:eastAsiaTheme="minorEastAsia" w:cstheme="minorEastAsia"/>
                <w:szCs w:val="21"/>
              </w:rPr>
            </w:pPr>
          </w:p>
        </w:tc>
        <w:tc>
          <w:tcPr>
            <w:tcW w:w="1513" w:type="dxa"/>
          </w:tcPr>
          <w:p>
            <w:pPr>
              <w:widowControl/>
              <w:jc w:val="center"/>
              <w:rPr>
                <w:rFonts w:hint="eastAsia" w:asciiTheme="minorEastAsia" w:hAnsiTheme="minorEastAsia" w:eastAsiaTheme="minorEastAsia" w:cstheme="minorEastAsia"/>
                <w:szCs w:val="21"/>
              </w:rPr>
            </w:pPr>
          </w:p>
        </w:tc>
        <w:tc>
          <w:tcPr>
            <w:tcW w:w="709" w:type="dxa"/>
            <w:vAlign w:val="center"/>
          </w:tcPr>
          <w:p>
            <w:pPr>
              <w:widowControl/>
              <w:jc w:val="center"/>
              <w:rPr>
                <w:rFonts w:hint="eastAsia" w:asciiTheme="minorEastAsia" w:hAnsiTheme="minorEastAsia" w:eastAsiaTheme="minorEastAsia" w:cstheme="minorEastAsia"/>
                <w:szCs w:val="21"/>
              </w:rPr>
            </w:pPr>
          </w:p>
        </w:tc>
        <w:tc>
          <w:tcPr>
            <w:tcW w:w="958" w:type="dxa"/>
            <w:vAlign w:val="center"/>
          </w:tcPr>
          <w:p>
            <w:pPr>
              <w:widowControl/>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5</w:t>
            </w:r>
          </w:p>
        </w:tc>
        <w:tc>
          <w:tcPr>
            <w:tcW w:w="2295" w:type="dxa"/>
            <w:vAlign w:val="center"/>
          </w:tcPr>
          <w:p>
            <w:pPr>
              <w:widowControl/>
              <w:jc w:val="center"/>
              <w:rPr>
                <w:rFonts w:hint="eastAsia" w:asciiTheme="minorEastAsia" w:hAnsiTheme="minorEastAsia" w:eastAsiaTheme="minorEastAsia" w:cstheme="minorEastAsia"/>
                <w:szCs w:val="21"/>
              </w:rPr>
            </w:pPr>
          </w:p>
        </w:tc>
        <w:tc>
          <w:tcPr>
            <w:tcW w:w="1512" w:type="dxa"/>
            <w:vAlign w:val="center"/>
          </w:tcPr>
          <w:p>
            <w:pPr>
              <w:widowControl/>
              <w:jc w:val="center"/>
              <w:rPr>
                <w:rFonts w:hint="eastAsia" w:asciiTheme="minorEastAsia" w:hAnsiTheme="minorEastAsia" w:eastAsiaTheme="minorEastAsia" w:cstheme="minorEastAsia"/>
                <w:szCs w:val="21"/>
              </w:rPr>
            </w:pPr>
          </w:p>
        </w:tc>
        <w:tc>
          <w:tcPr>
            <w:tcW w:w="1512" w:type="dxa"/>
          </w:tcPr>
          <w:p>
            <w:pPr>
              <w:jc w:val="center"/>
              <w:rPr>
                <w:rFonts w:hint="eastAsia" w:asciiTheme="minorEastAsia" w:hAnsiTheme="minorEastAsia" w:eastAsiaTheme="minorEastAsia" w:cstheme="minorEastAsia"/>
                <w:szCs w:val="21"/>
              </w:rPr>
            </w:pPr>
          </w:p>
        </w:tc>
        <w:tc>
          <w:tcPr>
            <w:tcW w:w="1513" w:type="dxa"/>
          </w:tcPr>
          <w:p>
            <w:pPr>
              <w:jc w:val="center"/>
              <w:rPr>
                <w:rFonts w:hint="eastAsia" w:asciiTheme="minorEastAsia" w:hAnsiTheme="minorEastAsia" w:eastAsiaTheme="minorEastAsia" w:cstheme="minorEastAsia"/>
                <w:szCs w:val="21"/>
              </w:rPr>
            </w:pPr>
          </w:p>
        </w:tc>
        <w:tc>
          <w:tcPr>
            <w:tcW w:w="709" w:type="dxa"/>
            <w:vAlign w:val="center"/>
          </w:tcPr>
          <w:p>
            <w:pPr>
              <w:jc w:val="center"/>
              <w:rPr>
                <w:rFonts w:hint="eastAsia" w:asciiTheme="minorEastAsia" w:hAnsiTheme="minorEastAsia" w:eastAsiaTheme="minorEastAsia" w:cstheme="minorEastAsia"/>
                <w:szCs w:val="21"/>
              </w:rPr>
            </w:pPr>
          </w:p>
        </w:tc>
        <w:tc>
          <w:tcPr>
            <w:tcW w:w="958" w:type="dxa"/>
            <w:vAlign w:val="center"/>
          </w:tcPr>
          <w:p>
            <w:pPr>
              <w:widowControl/>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6</w:t>
            </w:r>
          </w:p>
        </w:tc>
        <w:tc>
          <w:tcPr>
            <w:tcW w:w="2295" w:type="dxa"/>
            <w:vAlign w:val="center"/>
          </w:tcPr>
          <w:p>
            <w:pPr>
              <w:widowControl/>
              <w:jc w:val="center"/>
              <w:rPr>
                <w:rFonts w:hint="eastAsia" w:asciiTheme="minorEastAsia" w:hAnsiTheme="minorEastAsia" w:eastAsiaTheme="minorEastAsia" w:cstheme="minorEastAsia"/>
                <w:szCs w:val="21"/>
              </w:rPr>
            </w:pPr>
          </w:p>
        </w:tc>
        <w:tc>
          <w:tcPr>
            <w:tcW w:w="1512" w:type="dxa"/>
            <w:vAlign w:val="center"/>
          </w:tcPr>
          <w:p>
            <w:pPr>
              <w:widowControl/>
              <w:jc w:val="center"/>
              <w:rPr>
                <w:rFonts w:hint="eastAsia" w:asciiTheme="minorEastAsia" w:hAnsiTheme="minorEastAsia" w:eastAsiaTheme="minorEastAsia" w:cstheme="minorEastAsia"/>
                <w:szCs w:val="21"/>
              </w:rPr>
            </w:pPr>
          </w:p>
        </w:tc>
        <w:tc>
          <w:tcPr>
            <w:tcW w:w="1512" w:type="dxa"/>
          </w:tcPr>
          <w:p>
            <w:pPr>
              <w:jc w:val="center"/>
              <w:rPr>
                <w:rFonts w:hint="eastAsia" w:asciiTheme="minorEastAsia" w:hAnsiTheme="minorEastAsia" w:eastAsiaTheme="minorEastAsia" w:cstheme="minorEastAsia"/>
                <w:szCs w:val="21"/>
              </w:rPr>
            </w:pPr>
          </w:p>
        </w:tc>
        <w:tc>
          <w:tcPr>
            <w:tcW w:w="1513" w:type="dxa"/>
          </w:tcPr>
          <w:p>
            <w:pPr>
              <w:jc w:val="center"/>
              <w:rPr>
                <w:rFonts w:hint="eastAsia" w:asciiTheme="minorEastAsia" w:hAnsiTheme="minorEastAsia" w:eastAsiaTheme="minorEastAsia" w:cstheme="minorEastAsia"/>
                <w:szCs w:val="21"/>
              </w:rPr>
            </w:pPr>
          </w:p>
        </w:tc>
        <w:tc>
          <w:tcPr>
            <w:tcW w:w="709" w:type="dxa"/>
            <w:vAlign w:val="center"/>
          </w:tcPr>
          <w:p>
            <w:pPr>
              <w:jc w:val="center"/>
              <w:rPr>
                <w:rFonts w:hint="eastAsia" w:asciiTheme="minorEastAsia" w:hAnsiTheme="minorEastAsia" w:eastAsiaTheme="minorEastAsia" w:cstheme="minorEastAsia"/>
                <w:szCs w:val="21"/>
              </w:rPr>
            </w:pPr>
          </w:p>
        </w:tc>
        <w:tc>
          <w:tcPr>
            <w:tcW w:w="958" w:type="dxa"/>
            <w:vAlign w:val="center"/>
          </w:tcPr>
          <w:p>
            <w:pPr>
              <w:widowControl/>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7</w:t>
            </w:r>
          </w:p>
        </w:tc>
        <w:tc>
          <w:tcPr>
            <w:tcW w:w="2295" w:type="dxa"/>
            <w:vAlign w:val="center"/>
          </w:tcPr>
          <w:p>
            <w:pPr>
              <w:widowControl/>
              <w:jc w:val="center"/>
              <w:rPr>
                <w:rFonts w:hint="eastAsia" w:asciiTheme="minorEastAsia" w:hAnsiTheme="minorEastAsia" w:eastAsiaTheme="minorEastAsia" w:cstheme="minorEastAsia"/>
                <w:szCs w:val="21"/>
              </w:rPr>
            </w:pPr>
          </w:p>
        </w:tc>
        <w:tc>
          <w:tcPr>
            <w:tcW w:w="1512" w:type="dxa"/>
            <w:vAlign w:val="center"/>
          </w:tcPr>
          <w:p>
            <w:pPr>
              <w:widowControl/>
              <w:jc w:val="center"/>
              <w:rPr>
                <w:rFonts w:hint="eastAsia" w:asciiTheme="minorEastAsia" w:hAnsiTheme="minorEastAsia" w:eastAsiaTheme="minorEastAsia" w:cstheme="minorEastAsia"/>
                <w:szCs w:val="21"/>
              </w:rPr>
            </w:pPr>
          </w:p>
        </w:tc>
        <w:tc>
          <w:tcPr>
            <w:tcW w:w="1512" w:type="dxa"/>
          </w:tcPr>
          <w:p>
            <w:pPr>
              <w:jc w:val="center"/>
              <w:rPr>
                <w:rFonts w:hint="eastAsia" w:asciiTheme="minorEastAsia" w:hAnsiTheme="minorEastAsia" w:eastAsiaTheme="minorEastAsia" w:cstheme="minorEastAsia"/>
                <w:szCs w:val="21"/>
              </w:rPr>
            </w:pPr>
          </w:p>
        </w:tc>
        <w:tc>
          <w:tcPr>
            <w:tcW w:w="1513" w:type="dxa"/>
          </w:tcPr>
          <w:p>
            <w:pPr>
              <w:jc w:val="center"/>
              <w:rPr>
                <w:rFonts w:hint="eastAsia" w:asciiTheme="minorEastAsia" w:hAnsiTheme="minorEastAsia" w:eastAsiaTheme="minorEastAsia" w:cstheme="minorEastAsia"/>
                <w:szCs w:val="21"/>
              </w:rPr>
            </w:pPr>
          </w:p>
        </w:tc>
        <w:tc>
          <w:tcPr>
            <w:tcW w:w="709" w:type="dxa"/>
            <w:vAlign w:val="center"/>
          </w:tcPr>
          <w:p>
            <w:pPr>
              <w:jc w:val="center"/>
              <w:rPr>
                <w:rFonts w:hint="eastAsia" w:asciiTheme="minorEastAsia" w:hAnsiTheme="minorEastAsia" w:eastAsiaTheme="minorEastAsia" w:cstheme="minorEastAsia"/>
                <w:szCs w:val="21"/>
              </w:rPr>
            </w:pPr>
          </w:p>
        </w:tc>
        <w:tc>
          <w:tcPr>
            <w:tcW w:w="958" w:type="dxa"/>
            <w:vAlign w:val="center"/>
          </w:tcPr>
          <w:p>
            <w:pPr>
              <w:widowControl/>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8</w:t>
            </w:r>
          </w:p>
        </w:tc>
        <w:tc>
          <w:tcPr>
            <w:tcW w:w="2295" w:type="dxa"/>
            <w:vAlign w:val="center"/>
          </w:tcPr>
          <w:p>
            <w:pPr>
              <w:widowControl/>
              <w:jc w:val="center"/>
              <w:rPr>
                <w:rFonts w:hint="eastAsia" w:asciiTheme="minorEastAsia" w:hAnsiTheme="minorEastAsia" w:eastAsiaTheme="minorEastAsia" w:cstheme="minorEastAsia"/>
                <w:szCs w:val="21"/>
              </w:rPr>
            </w:pPr>
          </w:p>
        </w:tc>
        <w:tc>
          <w:tcPr>
            <w:tcW w:w="1512" w:type="dxa"/>
            <w:vAlign w:val="center"/>
          </w:tcPr>
          <w:p>
            <w:pPr>
              <w:widowControl/>
              <w:jc w:val="center"/>
              <w:rPr>
                <w:rFonts w:hint="eastAsia" w:asciiTheme="minorEastAsia" w:hAnsiTheme="minorEastAsia" w:eastAsiaTheme="minorEastAsia" w:cstheme="minorEastAsia"/>
                <w:szCs w:val="21"/>
              </w:rPr>
            </w:pPr>
          </w:p>
        </w:tc>
        <w:tc>
          <w:tcPr>
            <w:tcW w:w="1512" w:type="dxa"/>
          </w:tcPr>
          <w:p>
            <w:pPr>
              <w:jc w:val="center"/>
              <w:rPr>
                <w:rFonts w:hint="eastAsia" w:asciiTheme="minorEastAsia" w:hAnsiTheme="minorEastAsia" w:eastAsiaTheme="minorEastAsia" w:cstheme="minorEastAsia"/>
                <w:szCs w:val="21"/>
              </w:rPr>
            </w:pPr>
          </w:p>
        </w:tc>
        <w:tc>
          <w:tcPr>
            <w:tcW w:w="1513" w:type="dxa"/>
          </w:tcPr>
          <w:p>
            <w:pPr>
              <w:jc w:val="center"/>
              <w:rPr>
                <w:rFonts w:hint="eastAsia" w:asciiTheme="minorEastAsia" w:hAnsiTheme="minorEastAsia" w:eastAsiaTheme="minorEastAsia" w:cstheme="minorEastAsia"/>
                <w:szCs w:val="21"/>
              </w:rPr>
            </w:pPr>
          </w:p>
        </w:tc>
        <w:tc>
          <w:tcPr>
            <w:tcW w:w="709" w:type="dxa"/>
            <w:vAlign w:val="center"/>
          </w:tcPr>
          <w:p>
            <w:pPr>
              <w:jc w:val="center"/>
              <w:rPr>
                <w:rFonts w:hint="eastAsia" w:asciiTheme="minorEastAsia" w:hAnsiTheme="minorEastAsia" w:eastAsiaTheme="minorEastAsia" w:cstheme="minorEastAsia"/>
                <w:szCs w:val="21"/>
              </w:rPr>
            </w:pPr>
          </w:p>
        </w:tc>
        <w:tc>
          <w:tcPr>
            <w:tcW w:w="958" w:type="dxa"/>
            <w:vAlign w:val="center"/>
          </w:tcPr>
          <w:p>
            <w:pPr>
              <w:widowControl/>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9</w:t>
            </w:r>
          </w:p>
        </w:tc>
        <w:tc>
          <w:tcPr>
            <w:tcW w:w="2295" w:type="dxa"/>
            <w:vAlign w:val="center"/>
          </w:tcPr>
          <w:p>
            <w:pPr>
              <w:widowControl/>
              <w:jc w:val="center"/>
              <w:rPr>
                <w:rFonts w:hint="eastAsia" w:asciiTheme="minorEastAsia" w:hAnsiTheme="minorEastAsia" w:eastAsiaTheme="minorEastAsia" w:cstheme="minorEastAsia"/>
                <w:szCs w:val="21"/>
              </w:rPr>
            </w:pPr>
          </w:p>
        </w:tc>
        <w:tc>
          <w:tcPr>
            <w:tcW w:w="1512" w:type="dxa"/>
            <w:vAlign w:val="center"/>
          </w:tcPr>
          <w:p>
            <w:pPr>
              <w:widowControl/>
              <w:jc w:val="center"/>
              <w:rPr>
                <w:rFonts w:hint="eastAsia" w:asciiTheme="minorEastAsia" w:hAnsiTheme="minorEastAsia" w:eastAsiaTheme="minorEastAsia" w:cstheme="minorEastAsia"/>
                <w:szCs w:val="21"/>
              </w:rPr>
            </w:pPr>
          </w:p>
        </w:tc>
        <w:tc>
          <w:tcPr>
            <w:tcW w:w="1512" w:type="dxa"/>
          </w:tcPr>
          <w:p>
            <w:pPr>
              <w:jc w:val="center"/>
              <w:rPr>
                <w:rFonts w:hint="eastAsia" w:asciiTheme="minorEastAsia" w:hAnsiTheme="minorEastAsia" w:eastAsiaTheme="minorEastAsia" w:cstheme="minorEastAsia"/>
                <w:szCs w:val="21"/>
              </w:rPr>
            </w:pPr>
          </w:p>
        </w:tc>
        <w:tc>
          <w:tcPr>
            <w:tcW w:w="1513" w:type="dxa"/>
          </w:tcPr>
          <w:p>
            <w:pPr>
              <w:jc w:val="center"/>
              <w:rPr>
                <w:rFonts w:hint="eastAsia" w:asciiTheme="minorEastAsia" w:hAnsiTheme="minorEastAsia" w:eastAsiaTheme="minorEastAsia" w:cstheme="minorEastAsia"/>
                <w:szCs w:val="21"/>
              </w:rPr>
            </w:pPr>
          </w:p>
        </w:tc>
        <w:tc>
          <w:tcPr>
            <w:tcW w:w="709" w:type="dxa"/>
            <w:vAlign w:val="center"/>
          </w:tcPr>
          <w:p>
            <w:pPr>
              <w:jc w:val="center"/>
              <w:rPr>
                <w:rFonts w:hint="eastAsia" w:asciiTheme="minorEastAsia" w:hAnsiTheme="minorEastAsia" w:eastAsiaTheme="minorEastAsia" w:cstheme="minorEastAsia"/>
                <w:szCs w:val="21"/>
              </w:rPr>
            </w:pPr>
          </w:p>
        </w:tc>
        <w:tc>
          <w:tcPr>
            <w:tcW w:w="958" w:type="dxa"/>
            <w:vAlign w:val="center"/>
          </w:tcPr>
          <w:p>
            <w:pPr>
              <w:widowControl/>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10</w:t>
            </w:r>
          </w:p>
        </w:tc>
        <w:tc>
          <w:tcPr>
            <w:tcW w:w="2295" w:type="dxa"/>
            <w:vAlign w:val="center"/>
          </w:tcPr>
          <w:p>
            <w:pPr>
              <w:widowControl/>
              <w:jc w:val="center"/>
              <w:rPr>
                <w:rFonts w:hint="eastAsia" w:asciiTheme="minorEastAsia" w:hAnsiTheme="minorEastAsia" w:eastAsiaTheme="minorEastAsia" w:cstheme="minorEastAsia"/>
                <w:szCs w:val="21"/>
              </w:rPr>
            </w:pPr>
          </w:p>
        </w:tc>
        <w:tc>
          <w:tcPr>
            <w:tcW w:w="1512" w:type="dxa"/>
            <w:vAlign w:val="center"/>
          </w:tcPr>
          <w:p>
            <w:pPr>
              <w:widowControl/>
              <w:jc w:val="center"/>
              <w:rPr>
                <w:rFonts w:hint="eastAsia" w:asciiTheme="minorEastAsia" w:hAnsiTheme="minorEastAsia" w:eastAsiaTheme="minorEastAsia" w:cstheme="minorEastAsia"/>
                <w:szCs w:val="21"/>
              </w:rPr>
            </w:pPr>
          </w:p>
        </w:tc>
        <w:tc>
          <w:tcPr>
            <w:tcW w:w="1512" w:type="dxa"/>
          </w:tcPr>
          <w:p>
            <w:pPr>
              <w:jc w:val="center"/>
              <w:rPr>
                <w:rFonts w:hint="eastAsia" w:asciiTheme="minorEastAsia" w:hAnsiTheme="minorEastAsia" w:eastAsiaTheme="minorEastAsia" w:cstheme="minorEastAsia"/>
                <w:szCs w:val="21"/>
              </w:rPr>
            </w:pPr>
          </w:p>
        </w:tc>
        <w:tc>
          <w:tcPr>
            <w:tcW w:w="1513" w:type="dxa"/>
          </w:tcPr>
          <w:p>
            <w:pPr>
              <w:jc w:val="center"/>
              <w:rPr>
                <w:rFonts w:hint="eastAsia" w:asciiTheme="minorEastAsia" w:hAnsiTheme="minorEastAsia" w:eastAsiaTheme="minorEastAsia" w:cstheme="minorEastAsia"/>
                <w:szCs w:val="21"/>
              </w:rPr>
            </w:pPr>
          </w:p>
        </w:tc>
        <w:tc>
          <w:tcPr>
            <w:tcW w:w="709" w:type="dxa"/>
            <w:vAlign w:val="center"/>
          </w:tcPr>
          <w:p>
            <w:pPr>
              <w:jc w:val="center"/>
              <w:rPr>
                <w:rFonts w:hint="eastAsia" w:asciiTheme="minorEastAsia" w:hAnsiTheme="minorEastAsia" w:eastAsiaTheme="minorEastAsia" w:cstheme="minorEastAsia"/>
                <w:szCs w:val="21"/>
              </w:rPr>
            </w:pPr>
          </w:p>
        </w:tc>
        <w:tc>
          <w:tcPr>
            <w:tcW w:w="958" w:type="dxa"/>
            <w:vAlign w:val="center"/>
          </w:tcPr>
          <w:p>
            <w:pPr>
              <w:widowControl/>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789" w:type="dxa"/>
            <w:vAlign w:val="center"/>
          </w:tcPr>
          <w:p>
            <w:pPr>
              <w:widowControl/>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11</w:t>
            </w:r>
          </w:p>
        </w:tc>
        <w:tc>
          <w:tcPr>
            <w:tcW w:w="2295" w:type="dxa"/>
            <w:vAlign w:val="center"/>
          </w:tcPr>
          <w:p>
            <w:pPr>
              <w:widowControl/>
              <w:jc w:val="center"/>
              <w:rPr>
                <w:rFonts w:hint="eastAsia" w:asciiTheme="minorEastAsia" w:hAnsiTheme="minorEastAsia" w:eastAsiaTheme="minorEastAsia" w:cstheme="minorEastAsia"/>
                <w:szCs w:val="21"/>
              </w:rPr>
            </w:pPr>
          </w:p>
        </w:tc>
        <w:tc>
          <w:tcPr>
            <w:tcW w:w="1512" w:type="dxa"/>
            <w:vAlign w:val="center"/>
          </w:tcPr>
          <w:p>
            <w:pPr>
              <w:widowControl/>
              <w:jc w:val="center"/>
              <w:rPr>
                <w:rFonts w:hint="eastAsia" w:asciiTheme="minorEastAsia" w:hAnsiTheme="minorEastAsia" w:eastAsiaTheme="minorEastAsia" w:cstheme="minorEastAsia"/>
                <w:szCs w:val="21"/>
              </w:rPr>
            </w:pPr>
          </w:p>
        </w:tc>
        <w:tc>
          <w:tcPr>
            <w:tcW w:w="1512" w:type="dxa"/>
          </w:tcPr>
          <w:p>
            <w:pPr>
              <w:jc w:val="center"/>
              <w:rPr>
                <w:rFonts w:hint="eastAsia" w:asciiTheme="minorEastAsia" w:hAnsiTheme="minorEastAsia" w:eastAsiaTheme="minorEastAsia" w:cstheme="minorEastAsia"/>
                <w:szCs w:val="21"/>
              </w:rPr>
            </w:pPr>
          </w:p>
        </w:tc>
        <w:tc>
          <w:tcPr>
            <w:tcW w:w="1513" w:type="dxa"/>
          </w:tcPr>
          <w:p>
            <w:pPr>
              <w:jc w:val="center"/>
              <w:rPr>
                <w:rFonts w:hint="eastAsia" w:asciiTheme="minorEastAsia" w:hAnsiTheme="minorEastAsia" w:eastAsiaTheme="minorEastAsia" w:cstheme="minorEastAsia"/>
                <w:szCs w:val="21"/>
              </w:rPr>
            </w:pPr>
          </w:p>
        </w:tc>
        <w:tc>
          <w:tcPr>
            <w:tcW w:w="709" w:type="dxa"/>
            <w:vAlign w:val="center"/>
          </w:tcPr>
          <w:p>
            <w:pPr>
              <w:jc w:val="center"/>
              <w:rPr>
                <w:rFonts w:hint="eastAsia" w:asciiTheme="minorEastAsia" w:hAnsiTheme="minorEastAsia" w:eastAsiaTheme="minorEastAsia" w:cstheme="minorEastAsia"/>
                <w:szCs w:val="21"/>
              </w:rPr>
            </w:pPr>
          </w:p>
        </w:tc>
        <w:tc>
          <w:tcPr>
            <w:tcW w:w="958" w:type="dxa"/>
            <w:vAlign w:val="center"/>
          </w:tcPr>
          <w:p>
            <w:pPr>
              <w:widowControl/>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12</w:t>
            </w:r>
          </w:p>
        </w:tc>
        <w:tc>
          <w:tcPr>
            <w:tcW w:w="2295" w:type="dxa"/>
            <w:vAlign w:val="center"/>
          </w:tcPr>
          <w:p>
            <w:pPr>
              <w:widowControl/>
              <w:jc w:val="center"/>
              <w:rPr>
                <w:rFonts w:hint="eastAsia" w:asciiTheme="minorEastAsia" w:hAnsiTheme="minorEastAsia" w:eastAsiaTheme="minorEastAsia" w:cstheme="minorEastAsia"/>
                <w:szCs w:val="21"/>
              </w:rPr>
            </w:pPr>
          </w:p>
        </w:tc>
        <w:tc>
          <w:tcPr>
            <w:tcW w:w="1512" w:type="dxa"/>
            <w:vAlign w:val="center"/>
          </w:tcPr>
          <w:p>
            <w:pPr>
              <w:widowControl/>
              <w:jc w:val="center"/>
              <w:rPr>
                <w:rFonts w:hint="eastAsia" w:asciiTheme="minorEastAsia" w:hAnsiTheme="minorEastAsia" w:eastAsiaTheme="minorEastAsia" w:cstheme="minorEastAsia"/>
                <w:szCs w:val="21"/>
              </w:rPr>
            </w:pPr>
          </w:p>
        </w:tc>
        <w:tc>
          <w:tcPr>
            <w:tcW w:w="1512" w:type="dxa"/>
          </w:tcPr>
          <w:p>
            <w:pPr>
              <w:jc w:val="center"/>
              <w:rPr>
                <w:rFonts w:hint="eastAsia" w:asciiTheme="minorEastAsia" w:hAnsiTheme="minorEastAsia" w:eastAsiaTheme="minorEastAsia" w:cstheme="minorEastAsia"/>
                <w:szCs w:val="21"/>
              </w:rPr>
            </w:pPr>
          </w:p>
        </w:tc>
        <w:tc>
          <w:tcPr>
            <w:tcW w:w="1513" w:type="dxa"/>
          </w:tcPr>
          <w:p>
            <w:pPr>
              <w:jc w:val="center"/>
              <w:rPr>
                <w:rFonts w:hint="eastAsia" w:asciiTheme="minorEastAsia" w:hAnsiTheme="minorEastAsia" w:eastAsiaTheme="minorEastAsia" w:cstheme="minorEastAsia"/>
                <w:szCs w:val="21"/>
              </w:rPr>
            </w:pPr>
          </w:p>
        </w:tc>
        <w:tc>
          <w:tcPr>
            <w:tcW w:w="709" w:type="dxa"/>
            <w:vAlign w:val="center"/>
          </w:tcPr>
          <w:p>
            <w:pPr>
              <w:jc w:val="center"/>
              <w:rPr>
                <w:rFonts w:hint="eastAsia" w:asciiTheme="minorEastAsia" w:hAnsiTheme="minorEastAsia" w:eastAsiaTheme="minorEastAsia" w:cstheme="minorEastAsia"/>
                <w:szCs w:val="21"/>
              </w:rPr>
            </w:pPr>
          </w:p>
        </w:tc>
        <w:tc>
          <w:tcPr>
            <w:tcW w:w="958" w:type="dxa"/>
            <w:vAlign w:val="center"/>
          </w:tcPr>
          <w:p>
            <w:pPr>
              <w:widowControl/>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eastAsia="zh-CN"/>
              </w:rPr>
              <w:t>……</w:t>
            </w:r>
          </w:p>
        </w:tc>
        <w:tc>
          <w:tcPr>
            <w:tcW w:w="2295" w:type="dxa"/>
            <w:vAlign w:val="center"/>
          </w:tcPr>
          <w:p>
            <w:pPr>
              <w:widowControl/>
              <w:jc w:val="center"/>
              <w:rPr>
                <w:rFonts w:hint="eastAsia" w:asciiTheme="minorEastAsia" w:hAnsiTheme="minorEastAsia" w:eastAsiaTheme="minorEastAsia" w:cstheme="minorEastAsia"/>
                <w:szCs w:val="21"/>
              </w:rPr>
            </w:pPr>
          </w:p>
        </w:tc>
        <w:tc>
          <w:tcPr>
            <w:tcW w:w="1512" w:type="dxa"/>
            <w:vAlign w:val="center"/>
          </w:tcPr>
          <w:p>
            <w:pPr>
              <w:widowControl/>
              <w:jc w:val="center"/>
              <w:rPr>
                <w:rFonts w:hint="eastAsia" w:asciiTheme="minorEastAsia" w:hAnsiTheme="minorEastAsia" w:eastAsiaTheme="minorEastAsia" w:cstheme="minorEastAsia"/>
                <w:szCs w:val="21"/>
              </w:rPr>
            </w:pPr>
          </w:p>
        </w:tc>
        <w:tc>
          <w:tcPr>
            <w:tcW w:w="1512" w:type="dxa"/>
          </w:tcPr>
          <w:p>
            <w:pPr>
              <w:jc w:val="center"/>
              <w:rPr>
                <w:rFonts w:hint="eastAsia" w:asciiTheme="minorEastAsia" w:hAnsiTheme="minorEastAsia" w:eastAsiaTheme="minorEastAsia" w:cstheme="minorEastAsia"/>
                <w:szCs w:val="21"/>
              </w:rPr>
            </w:pPr>
          </w:p>
        </w:tc>
        <w:tc>
          <w:tcPr>
            <w:tcW w:w="1513" w:type="dxa"/>
          </w:tcPr>
          <w:p>
            <w:pPr>
              <w:jc w:val="center"/>
              <w:rPr>
                <w:rFonts w:hint="eastAsia" w:asciiTheme="minorEastAsia" w:hAnsiTheme="minorEastAsia" w:eastAsiaTheme="minorEastAsia" w:cstheme="minorEastAsia"/>
                <w:szCs w:val="21"/>
              </w:rPr>
            </w:pPr>
          </w:p>
        </w:tc>
        <w:tc>
          <w:tcPr>
            <w:tcW w:w="709" w:type="dxa"/>
            <w:vAlign w:val="center"/>
          </w:tcPr>
          <w:p>
            <w:pPr>
              <w:jc w:val="center"/>
              <w:rPr>
                <w:rFonts w:hint="eastAsia" w:asciiTheme="minorEastAsia" w:hAnsiTheme="minorEastAsia" w:eastAsiaTheme="minorEastAsia" w:cstheme="minorEastAsia"/>
                <w:szCs w:val="21"/>
              </w:rPr>
            </w:pPr>
          </w:p>
        </w:tc>
        <w:tc>
          <w:tcPr>
            <w:tcW w:w="958" w:type="dxa"/>
            <w:vAlign w:val="center"/>
          </w:tcPr>
          <w:p>
            <w:pPr>
              <w:widowControl/>
              <w:jc w:val="center"/>
              <w:rPr>
                <w:rFonts w:hint="eastAsia" w:asciiTheme="minorEastAsia" w:hAnsiTheme="minorEastAsia" w:eastAsiaTheme="minorEastAsia" w:cstheme="minorEastAsia"/>
                <w:szCs w:val="21"/>
              </w:rPr>
            </w:pPr>
          </w:p>
        </w:tc>
      </w:tr>
    </w:tbl>
    <w:p>
      <w:pPr>
        <w:spacing w:line="360" w:lineRule="auto"/>
        <w:rPr>
          <w:rFonts w:hint="eastAsia" w:asciiTheme="minorEastAsia" w:hAnsiTheme="minorEastAsia" w:eastAsiaTheme="minorEastAsia" w:cstheme="minorEastAsia"/>
          <w:szCs w:val="21"/>
        </w:rPr>
      </w:pPr>
    </w:p>
    <w:p>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磋商供应商授权代表</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签字</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u w:val="single"/>
        </w:rPr>
        <w:t xml:space="preserve">                        </w:t>
      </w:r>
    </w:p>
    <w:p>
      <w:pPr>
        <w:spacing w:line="360" w:lineRule="auto"/>
        <w:rPr>
          <w:rFonts w:hint="eastAsia"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磋商供应商名称（</w:t>
      </w:r>
      <w:r>
        <w:rPr>
          <w:rFonts w:hint="eastAsia" w:asciiTheme="minorEastAsia" w:hAnsiTheme="minorEastAsia" w:eastAsiaTheme="minorEastAsia" w:cstheme="minorEastAsia"/>
          <w:szCs w:val="21"/>
          <w:lang w:val="en-US" w:eastAsia="zh-CN"/>
        </w:rPr>
        <w:t>盖章</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u w:val="single"/>
        </w:rPr>
        <w:t xml:space="preserve">                                     </w:t>
      </w:r>
    </w:p>
    <w:p>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时                 间：</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年</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月</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日</w:t>
      </w:r>
    </w:p>
    <w:p>
      <w:pPr>
        <w:tabs>
          <w:tab w:val="left" w:pos="540"/>
        </w:tabs>
        <w:autoSpaceDE w:val="0"/>
        <w:autoSpaceDN w:val="0"/>
        <w:adjustRightInd w:val="0"/>
        <w:spacing w:line="360" w:lineRule="auto"/>
        <w:jc w:val="left"/>
        <w:outlineLvl w:val="9"/>
        <w:rPr>
          <w:rFonts w:hint="eastAsia" w:asciiTheme="minorEastAsia" w:hAnsiTheme="minorEastAsia" w:eastAsiaTheme="minorEastAsia" w:cstheme="minorEastAsia"/>
          <w:szCs w:val="21"/>
        </w:rPr>
      </w:pPr>
    </w:p>
    <w:p>
      <w:pPr>
        <w:outlineLvl w:val="9"/>
        <w:rPr>
          <w:rFonts w:hint="eastAsia"/>
        </w:rPr>
      </w:pPr>
    </w:p>
    <w:p>
      <w:pPr>
        <w:tabs>
          <w:tab w:val="left" w:pos="540"/>
        </w:tabs>
        <w:autoSpaceDE w:val="0"/>
        <w:autoSpaceDN w:val="0"/>
        <w:adjustRightInd w:val="0"/>
        <w:spacing w:line="360" w:lineRule="auto"/>
        <w:jc w:val="left"/>
        <w:outlineLvl w:val="9"/>
        <w:rPr>
          <w:rFonts w:hint="eastAsia" w:asciiTheme="minorEastAsia" w:hAnsiTheme="minorEastAsia" w:eastAsiaTheme="minorEastAsia" w:cstheme="minorEastAsia"/>
          <w:szCs w:val="21"/>
        </w:rPr>
      </w:pPr>
    </w:p>
    <w:p>
      <w:pPr>
        <w:tabs>
          <w:tab w:val="left" w:pos="540"/>
        </w:tabs>
        <w:autoSpaceDE w:val="0"/>
        <w:autoSpaceDN w:val="0"/>
        <w:adjustRightInd w:val="0"/>
        <w:spacing w:line="360" w:lineRule="auto"/>
        <w:jc w:val="center"/>
        <w:outlineLvl w:val="1"/>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br w:type="page"/>
      </w:r>
      <w:bookmarkStart w:id="172" w:name="_Toc479184131"/>
      <w:bookmarkStart w:id="173" w:name="_Toc7535"/>
      <w:bookmarkStart w:id="174" w:name="_Toc22597"/>
      <w:bookmarkStart w:id="175" w:name="_Toc32726"/>
      <w:r>
        <w:rPr>
          <w:rFonts w:hint="eastAsia" w:asciiTheme="minorEastAsia" w:hAnsiTheme="minorEastAsia" w:eastAsiaTheme="minorEastAsia" w:cstheme="minorEastAsia"/>
          <w:b/>
          <w:bCs/>
          <w:szCs w:val="21"/>
          <w:lang w:val="en-US" w:eastAsia="zh-CN"/>
        </w:rPr>
        <w:t>七、拟投入设备/备件、工具情况</w:t>
      </w:r>
      <w:bookmarkEnd w:id="172"/>
      <w:bookmarkEnd w:id="173"/>
      <w:bookmarkEnd w:id="174"/>
      <w:bookmarkEnd w:id="175"/>
      <w:r>
        <w:rPr>
          <w:rFonts w:hint="eastAsia" w:asciiTheme="minorEastAsia" w:hAnsiTheme="minorEastAsia" w:eastAsiaTheme="minorEastAsia" w:cstheme="minorEastAsia"/>
          <w:b/>
          <w:bCs/>
          <w:szCs w:val="21"/>
          <w:lang w:val="en-US" w:eastAsia="zh-CN"/>
        </w:rPr>
        <w:t>（如有）</w:t>
      </w:r>
    </w:p>
    <w:p>
      <w:pPr>
        <w:spacing w:line="360" w:lineRule="auto"/>
        <w:rPr>
          <w:rFonts w:hint="eastAsia" w:asciiTheme="minorEastAsia" w:hAnsiTheme="minorEastAsia" w:eastAsiaTheme="minorEastAsia" w:cstheme="minorEastAsia"/>
          <w:szCs w:val="21"/>
        </w:rPr>
      </w:pPr>
    </w:p>
    <w:p>
      <w:pPr>
        <w:adjustRightInd w:val="0"/>
        <w:snapToGrid w:val="0"/>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项目名称：                         </w:t>
      </w:r>
    </w:p>
    <w:p>
      <w:pPr>
        <w:adjustRightInd w:val="0"/>
        <w:snapToGrid w:val="0"/>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项目编号：</w:t>
      </w:r>
    </w:p>
    <w:tbl>
      <w:tblPr>
        <w:tblStyle w:val="26"/>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9"/>
        <w:gridCol w:w="2295"/>
        <w:gridCol w:w="1512"/>
        <w:gridCol w:w="1512"/>
        <w:gridCol w:w="1513"/>
        <w:gridCol w:w="709"/>
        <w:gridCol w:w="9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序号</w:t>
            </w:r>
          </w:p>
        </w:tc>
        <w:tc>
          <w:tcPr>
            <w:tcW w:w="2295" w:type="dxa"/>
            <w:vAlign w:val="center"/>
          </w:tcPr>
          <w:p>
            <w:pPr>
              <w:widowControl/>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lang w:val="en-US" w:eastAsia="zh-CN"/>
              </w:rPr>
              <w:t>设备</w:t>
            </w:r>
            <w:r>
              <w:rPr>
                <w:rFonts w:hint="eastAsia" w:asciiTheme="minorEastAsia" w:hAnsiTheme="minorEastAsia" w:eastAsiaTheme="minorEastAsia" w:cstheme="minorEastAsia"/>
                <w:b/>
                <w:bCs/>
                <w:szCs w:val="21"/>
                <w:lang w:val="en-US" w:eastAsia="zh-CN"/>
              </w:rPr>
              <w:t>/备件</w:t>
            </w:r>
            <w:r>
              <w:rPr>
                <w:rFonts w:hint="eastAsia" w:asciiTheme="minorEastAsia" w:hAnsiTheme="minorEastAsia" w:eastAsiaTheme="minorEastAsia" w:cstheme="minorEastAsia"/>
                <w:b/>
                <w:szCs w:val="21"/>
              </w:rPr>
              <w:t>名称</w:t>
            </w:r>
          </w:p>
        </w:tc>
        <w:tc>
          <w:tcPr>
            <w:tcW w:w="1512" w:type="dxa"/>
            <w:vAlign w:val="center"/>
          </w:tcPr>
          <w:p>
            <w:pPr>
              <w:widowControl/>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规格型号</w:t>
            </w:r>
          </w:p>
        </w:tc>
        <w:tc>
          <w:tcPr>
            <w:tcW w:w="1512" w:type="dxa"/>
          </w:tcPr>
          <w:p>
            <w:pPr>
              <w:widowControl/>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制造商名称</w:t>
            </w:r>
          </w:p>
        </w:tc>
        <w:tc>
          <w:tcPr>
            <w:tcW w:w="1513" w:type="dxa"/>
          </w:tcPr>
          <w:p>
            <w:pPr>
              <w:widowControl/>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产地</w:t>
            </w:r>
          </w:p>
        </w:tc>
        <w:tc>
          <w:tcPr>
            <w:tcW w:w="709" w:type="dxa"/>
            <w:vAlign w:val="center"/>
          </w:tcPr>
          <w:p>
            <w:pPr>
              <w:widowControl/>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数量</w:t>
            </w:r>
          </w:p>
        </w:tc>
        <w:tc>
          <w:tcPr>
            <w:tcW w:w="958" w:type="dxa"/>
            <w:vAlign w:val="center"/>
          </w:tcPr>
          <w:p>
            <w:pPr>
              <w:widowControl/>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2295" w:type="dxa"/>
            <w:vAlign w:val="center"/>
          </w:tcPr>
          <w:p>
            <w:pPr>
              <w:widowControl/>
              <w:jc w:val="center"/>
              <w:rPr>
                <w:rFonts w:hint="eastAsia" w:asciiTheme="minorEastAsia" w:hAnsiTheme="minorEastAsia" w:eastAsiaTheme="minorEastAsia" w:cstheme="minorEastAsia"/>
                <w:szCs w:val="21"/>
              </w:rPr>
            </w:pPr>
          </w:p>
        </w:tc>
        <w:tc>
          <w:tcPr>
            <w:tcW w:w="1512" w:type="dxa"/>
            <w:vAlign w:val="center"/>
          </w:tcPr>
          <w:p>
            <w:pPr>
              <w:widowControl/>
              <w:jc w:val="center"/>
              <w:rPr>
                <w:rFonts w:hint="eastAsia" w:asciiTheme="minorEastAsia" w:hAnsiTheme="minorEastAsia" w:eastAsiaTheme="minorEastAsia" w:cstheme="minorEastAsia"/>
                <w:szCs w:val="21"/>
              </w:rPr>
            </w:pPr>
          </w:p>
        </w:tc>
        <w:tc>
          <w:tcPr>
            <w:tcW w:w="1512" w:type="dxa"/>
          </w:tcPr>
          <w:p>
            <w:pPr>
              <w:widowControl/>
              <w:jc w:val="center"/>
              <w:rPr>
                <w:rFonts w:hint="eastAsia" w:asciiTheme="minorEastAsia" w:hAnsiTheme="minorEastAsia" w:eastAsiaTheme="minorEastAsia" w:cstheme="minorEastAsia"/>
                <w:szCs w:val="21"/>
              </w:rPr>
            </w:pPr>
          </w:p>
        </w:tc>
        <w:tc>
          <w:tcPr>
            <w:tcW w:w="1513" w:type="dxa"/>
          </w:tcPr>
          <w:p>
            <w:pPr>
              <w:widowControl/>
              <w:jc w:val="center"/>
              <w:rPr>
                <w:rFonts w:hint="eastAsia" w:asciiTheme="minorEastAsia" w:hAnsiTheme="minorEastAsia" w:eastAsiaTheme="minorEastAsia" w:cstheme="minorEastAsia"/>
                <w:szCs w:val="21"/>
              </w:rPr>
            </w:pPr>
          </w:p>
        </w:tc>
        <w:tc>
          <w:tcPr>
            <w:tcW w:w="709" w:type="dxa"/>
            <w:vAlign w:val="center"/>
          </w:tcPr>
          <w:p>
            <w:pPr>
              <w:widowControl/>
              <w:jc w:val="center"/>
              <w:rPr>
                <w:rFonts w:hint="eastAsia" w:asciiTheme="minorEastAsia" w:hAnsiTheme="minorEastAsia" w:eastAsiaTheme="minorEastAsia" w:cstheme="minorEastAsia"/>
                <w:szCs w:val="21"/>
              </w:rPr>
            </w:pPr>
          </w:p>
        </w:tc>
        <w:tc>
          <w:tcPr>
            <w:tcW w:w="958" w:type="dxa"/>
            <w:vAlign w:val="center"/>
          </w:tcPr>
          <w:p>
            <w:pPr>
              <w:widowControl/>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2295" w:type="dxa"/>
            <w:vAlign w:val="center"/>
          </w:tcPr>
          <w:p>
            <w:pPr>
              <w:widowControl/>
              <w:jc w:val="center"/>
              <w:rPr>
                <w:rFonts w:hint="eastAsia" w:asciiTheme="minorEastAsia" w:hAnsiTheme="minorEastAsia" w:eastAsiaTheme="minorEastAsia" w:cstheme="minorEastAsia"/>
                <w:szCs w:val="21"/>
              </w:rPr>
            </w:pPr>
          </w:p>
        </w:tc>
        <w:tc>
          <w:tcPr>
            <w:tcW w:w="1512" w:type="dxa"/>
            <w:vAlign w:val="center"/>
          </w:tcPr>
          <w:p>
            <w:pPr>
              <w:widowControl/>
              <w:jc w:val="center"/>
              <w:rPr>
                <w:rFonts w:hint="eastAsia" w:asciiTheme="minorEastAsia" w:hAnsiTheme="minorEastAsia" w:eastAsiaTheme="minorEastAsia" w:cstheme="minorEastAsia"/>
                <w:szCs w:val="21"/>
              </w:rPr>
            </w:pPr>
          </w:p>
        </w:tc>
        <w:tc>
          <w:tcPr>
            <w:tcW w:w="1512" w:type="dxa"/>
          </w:tcPr>
          <w:p>
            <w:pPr>
              <w:widowControl/>
              <w:jc w:val="center"/>
              <w:rPr>
                <w:rFonts w:hint="eastAsia" w:asciiTheme="minorEastAsia" w:hAnsiTheme="minorEastAsia" w:eastAsiaTheme="minorEastAsia" w:cstheme="minorEastAsia"/>
                <w:szCs w:val="21"/>
              </w:rPr>
            </w:pPr>
          </w:p>
        </w:tc>
        <w:tc>
          <w:tcPr>
            <w:tcW w:w="1513" w:type="dxa"/>
          </w:tcPr>
          <w:p>
            <w:pPr>
              <w:widowControl/>
              <w:jc w:val="center"/>
              <w:rPr>
                <w:rFonts w:hint="eastAsia" w:asciiTheme="minorEastAsia" w:hAnsiTheme="minorEastAsia" w:eastAsiaTheme="minorEastAsia" w:cstheme="minorEastAsia"/>
                <w:szCs w:val="21"/>
              </w:rPr>
            </w:pPr>
          </w:p>
        </w:tc>
        <w:tc>
          <w:tcPr>
            <w:tcW w:w="709" w:type="dxa"/>
            <w:vAlign w:val="center"/>
          </w:tcPr>
          <w:p>
            <w:pPr>
              <w:widowControl/>
              <w:jc w:val="center"/>
              <w:rPr>
                <w:rFonts w:hint="eastAsia" w:asciiTheme="minorEastAsia" w:hAnsiTheme="minorEastAsia" w:eastAsiaTheme="minorEastAsia" w:cstheme="minorEastAsia"/>
                <w:szCs w:val="21"/>
              </w:rPr>
            </w:pPr>
          </w:p>
        </w:tc>
        <w:tc>
          <w:tcPr>
            <w:tcW w:w="958" w:type="dxa"/>
            <w:vAlign w:val="center"/>
          </w:tcPr>
          <w:p>
            <w:pPr>
              <w:widowControl/>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789" w:type="dxa"/>
            <w:vAlign w:val="center"/>
          </w:tcPr>
          <w:p>
            <w:pPr>
              <w:widowControl/>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2295" w:type="dxa"/>
            <w:vAlign w:val="center"/>
          </w:tcPr>
          <w:p>
            <w:pPr>
              <w:widowControl/>
              <w:jc w:val="center"/>
              <w:rPr>
                <w:rFonts w:hint="eastAsia" w:asciiTheme="minorEastAsia" w:hAnsiTheme="minorEastAsia" w:eastAsiaTheme="minorEastAsia" w:cstheme="minorEastAsia"/>
                <w:szCs w:val="21"/>
              </w:rPr>
            </w:pPr>
          </w:p>
        </w:tc>
        <w:tc>
          <w:tcPr>
            <w:tcW w:w="1512" w:type="dxa"/>
            <w:vAlign w:val="center"/>
          </w:tcPr>
          <w:p>
            <w:pPr>
              <w:widowControl/>
              <w:jc w:val="center"/>
              <w:rPr>
                <w:rFonts w:hint="eastAsia" w:asciiTheme="minorEastAsia" w:hAnsiTheme="minorEastAsia" w:eastAsiaTheme="minorEastAsia" w:cstheme="minorEastAsia"/>
                <w:szCs w:val="21"/>
              </w:rPr>
            </w:pPr>
          </w:p>
        </w:tc>
        <w:tc>
          <w:tcPr>
            <w:tcW w:w="1512" w:type="dxa"/>
          </w:tcPr>
          <w:p>
            <w:pPr>
              <w:widowControl/>
              <w:jc w:val="center"/>
              <w:rPr>
                <w:rFonts w:hint="eastAsia" w:asciiTheme="minorEastAsia" w:hAnsiTheme="minorEastAsia" w:eastAsiaTheme="minorEastAsia" w:cstheme="minorEastAsia"/>
                <w:szCs w:val="21"/>
              </w:rPr>
            </w:pPr>
          </w:p>
        </w:tc>
        <w:tc>
          <w:tcPr>
            <w:tcW w:w="1513" w:type="dxa"/>
          </w:tcPr>
          <w:p>
            <w:pPr>
              <w:widowControl/>
              <w:jc w:val="center"/>
              <w:rPr>
                <w:rFonts w:hint="eastAsia" w:asciiTheme="minorEastAsia" w:hAnsiTheme="minorEastAsia" w:eastAsiaTheme="minorEastAsia" w:cstheme="minorEastAsia"/>
                <w:szCs w:val="21"/>
              </w:rPr>
            </w:pPr>
          </w:p>
        </w:tc>
        <w:tc>
          <w:tcPr>
            <w:tcW w:w="709" w:type="dxa"/>
            <w:vAlign w:val="center"/>
          </w:tcPr>
          <w:p>
            <w:pPr>
              <w:widowControl/>
              <w:jc w:val="center"/>
              <w:rPr>
                <w:rFonts w:hint="eastAsia" w:asciiTheme="minorEastAsia" w:hAnsiTheme="minorEastAsia" w:eastAsiaTheme="minorEastAsia" w:cstheme="minorEastAsia"/>
                <w:szCs w:val="21"/>
              </w:rPr>
            </w:pPr>
          </w:p>
        </w:tc>
        <w:tc>
          <w:tcPr>
            <w:tcW w:w="958" w:type="dxa"/>
            <w:vAlign w:val="center"/>
          </w:tcPr>
          <w:p>
            <w:pPr>
              <w:widowControl/>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w:t>
            </w:r>
          </w:p>
        </w:tc>
        <w:tc>
          <w:tcPr>
            <w:tcW w:w="2295" w:type="dxa"/>
            <w:vAlign w:val="center"/>
          </w:tcPr>
          <w:p>
            <w:pPr>
              <w:widowControl/>
              <w:jc w:val="center"/>
              <w:rPr>
                <w:rFonts w:hint="eastAsia" w:asciiTheme="minorEastAsia" w:hAnsiTheme="minorEastAsia" w:eastAsiaTheme="minorEastAsia" w:cstheme="minorEastAsia"/>
                <w:szCs w:val="21"/>
              </w:rPr>
            </w:pPr>
          </w:p>
        </w:tc>
        <w:tc>
          <w:tcPr>
            <w:tcW w:w="1512" w:type="dxa"/>
            <w:vAlign w:val="center"/>
          </w:tcPr>
          <w:p>
            <w:pPr>
              <w:widowControl/>
              <w:jc w:val="left"/>
              <w:rPr>
                <w:rFonts w:hint="eastAsia" w:asciiTheme="minorEastAsia" w:hAnsiTheme="minorEastAsia" w:eastAsiaTheme="minorEastAsia" w:cstheme="minorEastAsia"/>
                <w:kern w:val="0"/>
                <w:szCs w:val="21"/>
              </w:rPr>
            </w:pPr>
          </w:p>
        </w:tc>
        <w:tc>
          <w:tcPr>
            <w:tcW w:w="1512" w:type="dxa"/>
          </w:tcPr>
          <w:p>
            <w:pPr>
              <w:widowControl/>
              <w:jc w:val="center"/>
              <w:rPr>
                <w:rFonts w:hint="eastAsia" w:asciiTheme="minorEastAsia" w:hAnsiTheme="minorEastAsia" w:eastAsiaTheme="minorEastAsia" w:cstheme="minorEastAsia"/>
                <w:szCs w:val="21"/>
              </w:rPr>
            </w:pPr>
          </w:p>
        </w:tc>
        <w:tc>
          <w:tcPr>
            <w:tcW w:w="1513" w:type="dxa"/>
          </w:tcPr>
          <w:p>
            <w:pPr>
              <w:widowControl/>
              <w:jc w:val="center"/>
              <w:rPr>
                <w:rFonts w:hint="eastAsia" w:asciiTheme="minorEastAsia" w:hAnsiTheme="minorEastAsia" w:eastAsiaTheme="minorEastAsia" w:cstheme="minorEastAsia"/>
                <w:szCs w:val="21"/>
              </w:rPr>
            </w:pPr>
          </w:p>
        </w:tc>
        <w:tc>
          <w:tcPr>
            <w:tcW w:w="709" w:type="dxa"/>
            <w:vAlign w:val="center"/>
          </w:tcPr>
          <w:p>
            <w:pPr>
              <w:widowControl/>
              <w:jc w:val="center"/>
              <w:rPr>
                <w:rFonts w:hint="eastAsia" w:asciiTheme="minorEastAsia" w:hAnsiTheme="minorEastAsia" w:eastAsiaTheme="minorEastAsia" w:cstheme="minorEastAsia"/>
                <w:szCs w:val="21"/>
              </w:rPr>
            </w:pPr>
          </w:p>
        </w:tc>
        <w:tc>
          <w:tcPr>
            <w:tcW w:w="958" w:type="dxa"/>
            <w:vAlign w:val="center"/>
          </w:tcPr>
          <w:p>
            <w:pPr>
              <w:widowControl/>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5</w:t>
            </w:r>
          </w:p>
        </w:tc>
        <w:tc>
          <w:tcPr>
            <w:tcW w:w="2295" w:type="dxa"/>
            <w:vAlign w:val="center"/>
          </w:tcPr>
          <w:p>
            <w:pPr>
              <w:widowControl/>
              <w:jc w:val="center"/>
              <w:rPr>
                <w:rFonts w:hint="eastAsia" w:asciiTheme="minorEastAsia" w:hAnsiTheme="minorEastAsia" w:eastAsiaTheme="minorEastAsia" w:cstheme="minorEastAsia"/>
                <w:szCs w:val="21"/>
              </w:rPr>
            </w:pPr>
          </w:p>
        </w:tc>
        <w:tc>
          <w:tcPr>
            <w:tcW w:w="1512" w:type="dxa"/>
            <w:vAlign w:val="center"/>
          </w:tcPr>
          <w:p>
            <w:pPr>
              <w:widowControl/>
              <w:jc w:val="center"/>
              <w:rPr>
                <w:rFonts w:hint="eastAsia" w:asciiTheme="minorEastAsia" w:hAnsiTheme="minorEastAsia" w:eastAsiaTheme="minorEastAsia" w:cstheme="minorEastAsia"/>
                <w:szCs w:val="21"/>
              </w:rPr>
            </w:pPr>
          </w:p>
        </w:tc>
        <w:tc>
          <w:tcPr>
            <w:tcW w:w="1512" w:type="dxa"/>
          </w:tcPr>
          <w:p>
            <w:pPr>
              <w:jc w:val="center"/>
              <w:rPr>
                <w:rFonts w:hint="eastAsia" w:asciiTheme="minorEastAsia" w:hAnsiTheme="minorEastAsia" w:eastAsiaTheme="minorEastAsia" w:cstheme="minorEastAsia"/>
                <w:szCs w:val="21"/>
              </w:rPr>
            </w:pPr>
          </w:p>
        </w:tc>
        <w:tc>
          <w:tcPr>
            <w:tcW w:w="1513" w:type="dxa"/>
          </w:tcPr>
          <w:p>
            <w:pPr>
              <w:jc w:val="center"/>
              <w:rPr>
                <w:rFonts w:hint="eastAsia" w:asciiTheme="minorEastAsia" w:hAnsiTheme="minorEastAsia" w:eastAsiaTheme="minorEastAsia" w:cstheme="minorEastAsia"/>
                <w:szCs w:val="21"/>
              </w:rPr>
            </w:pPr>
          </w:p>
        </w:tc>
        <w:tc>
          <w:tcPr>
            <w:tcW w:w="709" w:type="dxa"/>
            <w:vAlign w:val="center"/>
          </w:tcPr>
          <w:p>
            <w:pPr>
              <w:jc w:val="center"/>
              <w:rPr>
                <w:rFonts w:hint="eastAsia" w:asciiTheme="minorEastAsia" w:hAnsiTheme="minorEastAsia" w:eastAsiaTheme="minorEastAsia" w:cstheme="minorEastAsia"/>
                <w:szCs w:val="21"/>
              </w:rPr>
            </w:pPr>
          </w:p>
        </w:tc>
        <w:tc>
          <w:tcPr>
            <w:tcW w:w="958" w:type="dxa"/>
            <w:vAlign w:val="center"/>
          </w:tcPr>
          <w:p>
            <w:pPr>
              <w:widowControl/>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6</w:t>
            </w:r>
          </w:p>
        </w:tc>
        <w:tc>
          <w:tcPr>
            <w:tcW w:w="2295" w:type="dxa"/>
            <w:vAlign w:val="center"/>
          </w:tcPr>
          <w:p>
            <w:pPr>
              <w:widowControl/>
              <w:jc w:val="center"/>
              <w:rPr>
                <w:rFonts w:hint="eastAsia" w:asciiTheme="minorEastAsia" w:hAnsiTheme="minorEastAsia" w:eastAsiaTheme="minorEastAsia" w:cstheme="minorEastAsia"/>
                <w:szCs w:val="21"/>
              </w:rPr>
            </w:pPr>
          </w:p>
        </w:tc>
        <w:tc>
          <w:tcPr>
            <w:tcW w:w="1512" w:type="dxa"/>
            <w:vAlign w:val="center"/>
          </w:tcPr>
          <w:p>
            <w:pPr>
              <w:widowControl/>
              <w:jc w:val="center"/>
              <w:rPr>
                <w:rFonts w:hint="eastAsia" w:asciiTheme="minorEastAsia" w:hAnsiTheme="minorEastAsia" w:eastAsiaTheme="minorEastAsia" w:cstheme="minorEastAsia"/>
                <w:szCs w:val="21"/>
              </w:rPr>
            </w:pPr>
          </w:p>
        </w:tc>
        <w:tc>
          <w:tcPr>
            <w:tcW w:w="1512" w:type="dxa"/>
          </w:tcPr>
          <w:p>
            <w:pPr>
              <w:jc w:val="center"/>
              <w:rPr>
                <w:rFonts w:hint="eastAsia" w:asciiTheme="minorEastAsia" w:hAnsiTheme="minorEastAsia" w:eastAsiaTheme="minorEastAsia" w:cstheme="minorEastAsia"/>
                <w:szCs w:val="21"/>
              </w:rPr>
            </w:pPr>
          </w:p>
        </w:tc>
        <w:tc>
          <w:tcPr>
            <w:tcW w:w="1513" w:type="dxa"/>
          </w:tcPr>
          <w:p>
            <w:pPr>
              <w:jc w:val="center"/>
              <w:rPr>
                <w:rFonts w:hint="eastAsia" w:asciiTheme="minorEastAsia" w:hAnsiTheme="minorEastAsia" w:eastAsiaTheme="minorEastAsia" w:cstheme="minorEastAsia"/>
                <w:szCs w:val="21"/>
              </w:rPr>
            </w:pPr>
          </w:p>
        </w:tc>
        <w:tc>
          <w:tcPr>
            <w:tcW w:w="709" w:type="dxa"/>
            <w:vAlign w:val="center"/>
          </w:tcPr>
          <w:p>
            <w:pPr>
              <w:jc w:val="center"/>
              <w:rPr>
                <w:rFonts w:hint="eastAsia" w:asciiTheme="minorEastAsia" w:hAnsiTheme="minorEastAsia" w:eastAsiaTheme="minorEastAsia" w:cstheme="minorEastAsia"/>
                <w:szCs w:val="21"/>
              </w:rPr>
            </w:pPr>
          </w:p>
        </w:tc>
        <w:tc>
          <w:tcPr>
            <w:tcW w:w="958" w:type="dxa"/>
            <w:vAlign w:val="center"/>
          </w:tcPr>
          <w:p>
            <w:pPr>
              <w:widowControl/>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7</w:t>
            </w:r>
          </w:p>
        </w:tc>
        <w:tc>
          <w:tcPr>
            <w:tcW w:w="2295" w:type="dxa"/>
            <w:vAlign w:val="center"/>
          </w:tcPr>
          <w:p>
            <w:pPr>
              <w:widowControl/>
              <w:jc w:val="center"/>
              <w:rPr>
                <w:rFonts w:hint="eastAsia" w:asciiTheme="minorEastAsia" w:hAnsiTheme="minorEastAsia" w:eastAsiaTheme="minorEastAsia" w:cstheme="minorEastAsia"/>
                <w:szCs w:val="21"/>
              </w:rPr>
            </w:pPr>
          </w:p>
        </w:tc>
        <w:tc>
          <w:tcPr>
            <w:tcW w:w="1512" w:type="dxa"/>
            <w:vAlign w:val="center"/>
          </w:tcPr>
          <w:p>
            <w:pPr>
              <w:widowControl/>
              <w:jc w:val="center"/>
              <w:rPr>
                <w:rFonts w:hint="eastAsia" w:asciiTheme="minorEastAsia" w:hAnsiTheme="minorEastAsia" w:eastAsiaTheme="minorEastAsia" w:cstheme="minorEastAsia"/>
                <w:szCs w:val="21"/>
              </w:rPr>
            </w:pPr>
          </w:p>
        </w:tc>
        <w:tc>
          <w:tcPr>
            <w:tcW w:w="1512" w:type="dxa"/>
          </w:tcPr>
          <w:p>
            <w:pPr>
              <w:jc w:val="center"/>
              <w:rPr>
                <w:rFonts w:hint="eastAsia" w:asciiTheme="minorEastAsia" w:hAnsiTheme="minorEastAsia" w:eastAsiaTheme="minorEastAsia" w:cstheme="minorEastAsia"/>
                <w:szCs w:val="21"/>
              </w:rPr>
            </w:pPr>
          </w:p>
        </w:tc>
        <w:tc>
          <w:tcPr>
            <w:tcW w:w="1513" w:type="dxa"/>
          </w:tcPr>
          <w:p>
            <w:pPr>
              <w:jc w:val="center"/>
              <w:rPr>
                <w:rFonts w:hint="eastAsia" w:asciiTheme="minorEastAsia" w:hAnsiTheme="minorEastAsia" w:eastAsiaTheme="minorEastAsia" w:cstheme="minorEastAsia"/>
                <w:szCs w:val="21"/>
              </w:rPr>
            </w:pPr>
          </w:p>
        </w:tc>
        <w:tc>
          <w:tcPr>
            <w:tcW w:w="709" w:type="dxa"/>
            <w:vAlign w:val="center"/>
          </w:tcPr>
          <w:p>
            <w:pPr>
              <w:jc w:val="center"/>
              <w:rPr>
                <w:rFonts w:hint="eastAsia" w:asciiTheme="minorEastAsia" w:hAnsiTheme="minorEastAsia" w:eastAsiaTheme="minorEastAsia" w:cstheme="minorEastAsia"/>
                <w:szCs w:val="21"/>
              </w:rPr>
            </w:pPr>
          </w:p>
        </w:tc>
        <w:tc>
          <w:tcPr>
            <w:tcW w:w="958" w:type="dxa"/>
            <w:vAlign w:val="center"/>
          </w:tcPr>
          <w:p>
            <w:pPr>
              <w:widowControl/>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8</w:t>
            </w:r>
          </w:p>
        </w:tc>
        <w:tc>
          <w:tcPr>
            <w:tcW w:w="2295" w:type="dxa"/>
            <w:vAlign w:val="center"/>
          </w:tcPr>
          <w:p>
            <w:pPr>
              <w:widowControl/>
              <w:jc w:val="center"/>
              <w:rPr>
                <w:rFonts w:hint="eastAsia" w:asciiTheme="minorEastAsia" w:hAnsiTheme="minorEastAsia" w:eastAsiaTheme="minorEastAsia" w:cstheme="minorEastAsia"/>
                <w:szCs w:val="21"/>
              </w:rPr>
            </w:pPr>
          </w:p>
        </w:tc>
        <w:tc>
          <w:tcPr>
            <w:tcW w:w="1512" w:type="dxa"/>
            <w:vAlign w:val="center"/>
          </w:tcPr>
          <w:p>
            <w:pPr>
              <w:widowControl/>
              <w:jc w:val="center"/>
              <w:rPr>
                <w:rFonts w:hint="eastAsia" w:asciiTheme="minorEastAsia" w:hAnsiTheme="minorEastAsia" w:eastAsiaTheme="minorEastAsia" w:cstheme="minorEastAsia"/>
                <w:szCs w:val="21"/>
              </w:rPr>
            </w:pPr>
          </w:p>
        </w:tc>
        <w:tc>
          <w:tcPr>
            <w:tcW w:w="1512" w:type="dxa"/>
          </w:tcPr>
          <w:p>
            <w:pPr>
              <w:jc w:val="center"/>
              <w:rPr>
                <w:rFonts w:hint="eastAsia" w:asciiTheme="minorEastAsia" w:hAnsiTheme="minorEastAsia" w:eastAsiaTheme="minorEastAsia" w:cstheme="minorEastAsia"/>
                <w:szCs w:val="21"/>
              </w:rPr>
            </w:pPr>
          </w:p>
        </w:tc>
        <w:tc>
          <w:tcPr>
            <w:tcW w:w="1513" w:type="dxa"/>
          </w:tcPr>
          <w:p>
            <w:pPr>
              <w:jc w:val="center"/>
              <w:rPr>
                <w:rFonts w:hint="eastAsia" w:asciiTheme="minorEastAsia" w:hAnsiTheme="minorEastAsia" w:eastAsiaTheme="minorEastAsia" w:cstheme="minorEastAsia"/>
                <w:szCs w:val="21"/>
              </w:rPr>
            </w:pPr>
          </w:p>
        </w:tc>
        <w:tc>
          <w:tcPr>
            <w:tcW w:w="709" w:type="dxa"/>
            <w:vAlign w:val="center"/>
          </w:tcPr>
          <w:p>
            <w:pPr>
              <w:jc w:val="center"/>
              <w:rPr>
                <w:rFonts w:hint="eastAsia" w:asciiTheme="minorEastAsia" w:hAnsiTheme="minorEastAsia" w:eastAsiaTheme="minorEastAsia" w:cstheme="minorEastAsia"/>
                <w:szCs w:val="21"/>
              </w:rPr>
            </w:pPr>
          </w:p>
        </w:tc>
        <w:tc>
          <w:tcPr>
            <w:tcW w:w="958" w:type="dxa"/>
            <w:vAlign w:val="center"/>
          </w:tcPr>
          <w:p>
            <w:pPr>
              <w:widowControl/>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9</w:t>
            </w:r>
          </w:p>
        </w:tc>
        <w:tc>
          <w:tcPr>
            <w:tcW w:w="2295" w:type="dxa"/>
            <w:vAlign w:val="center"/>
          </w:tcPr>
          <w:p>
            <w:pPr>
              <w:widowControl/>
              <w:jc w:val="center"/>
              <w:rPr>
                <w:rFonts w:hint="eastAsia" w:asciiTheme="minorEastAsia" w:hAnsiTheme="minorEastAsia" w:eastAsiaTheme="minorEastAsia" w:cstheme="minorEastAsia"/>
                <w:szCs w:val="21"/>
              </w:rPr>
            </w:pPr>
          </w:p>
        </w:tc>
        <w:tc>
          <w:tcPr>
            <w:tcW w:w="1512" w:type="dxa"/>
            <w:vAlign w:val="center"/>
          </w:tcPr>
          <w:p>
            <w:pPr>
              <w:widowControl/>
              <w:jc w:val="center"/>
              <w:rPr>
                <w:rFonts w:hint="eastAsia" w:asciiTheme="minorEastAsia" w:hAnsiTheme="minorEastAsia" w:eastAsiaTheme="minorEastAsia" w:cstheme="minorEastAsia"/>
                <w:szCs w:val="21"/>
              </w:rPr>
            </w:pPr>
          </w:p>
        </w:tc>
        <w:tc>
          <w:tcPr>
            <w:tcW w:w="1512" w:type="dxa"/>
          </w:tcPr>
          <w:p>
            <w:pPr>
              <w:jc w:val="center"/>
              <w:rPr>
                <w:rFonts w:hint="eastAsia" w:asciiTheme="minorEastAsia" w:hAnsiTheme="minorEastAsia" w:eastAsiaTheme="minorEastAsia" w:cstheme="minorEastAsia"/>
                <w:szCs w:val="21"/>
              </w:rPr>
            </w:pPr>
          </w:p>
        </w:tc>
        <w:tc>
          <w:tcPr>
            <w:tcW w:w="1513" w:type="dxa"/>
          </w:tcPr>
          <w:p>
            <w:pPr>
              <w:jc w:val="center"/>
              <w:rPr>
                <w:rFonts w:hint="eastAsia" w:asciiTheme="minorEastAsia" w:hAnsiTheme="minorEastAsia" w:eastAsiaTheme="minorEastAsia" w:cstheme="minorEastAsia"/>
                <w:szCs w:val="21"/>
              </w:rPr>
            </w:pPr>
          </w:p>
        </w:tc>
        <w:tc>
          <w:tcPr>
            <w:tcW w:w="709" w:type="dxa"/>
            <w:vAlign w:val="center"/>
          </w:tcPr>
          <w:p>
            <w:pPr>
              <w:jc w:val="center"/>
              <w:rPr>
                <w:rFonts w:hint="eastAsia" w:asciiTheme="minorEastAsia" w:hAnsiTheme="minorEastAsia" w:eastAsiaTheme="minorEastAsia" w:cstheme="minorEastAsia"/>
                <w:szCs w:val="21"/>
              </w:rPr>
            </w:pPr>
          </w:p>
        </w:tc>
        <w:tc>
          <w:tcPr>
            <w:tcW w:w="958" w:type="dxa"/>
            <w:vAlign w:val="center"/>
          </w:tcPr>
          <w:p>
            <w:pPr>
              <w:widowControl/>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10</w:t>
            </w:r>
          </w:p>
        </w:tc>
        <w:tc>
          <w:tcPr>
            <w:tcW w:w="2295" w:type="dxa"/>
            <w:vAlign w:val="center"/>
          </w:tcPr>
          <w:p>
            <w:pPr>
              <w:widowControl/>
              <w:jc w:val="center"/>
              <w:rPr>
                <w:rFonts w:hint="eastAsia" w:asciiTheme="minorEastAsia" w:hAnsiTheme="minorEastAsia" w:eastAsiaTheme="minorEastAsia" w:cstheme="minorEastAsia"/>
                <w:szCs w:val="21"/>
              </w:rPr>
            </w:pPr>
          </w:p>
        </w:tc>
        <w:tc>
          <w:tcPr>
            <w:tcW w:w="1512" w:type="dxa"/>
            <w:vAlign w:val="center"/>
          </w:tcPr>
          <w:p>
            <w:pPr>
              <w:widowControl/>
              <w:jc w:val="center"/>
              <w:rPr>
                <w:rFonts w:hint="eastAsia" w:asciiTheme="minorEastAsia" w:hAnsiTheme="minorEastAsia" w:eastAsiaTheme="minorEastAsia" w:cstheme="minorEastAsia"/>
                <w:szCs w:val="21"/>
              </w:rPr>
            </w:pPr>
          </w:p>
        </w:tc>
        <w:tc>
          <w:tcPr>
            <w:tcW w:w="1512" w:type="dxa"/>
          </w:tcPr>
          <w:p>
            <w:pPr>
              <w:jc w:val="center"/>
              <w:rPr>
                <w:rFonts w:hint="eastAsia" w:asciiTheme="minorEastAsia" w:hAnsiTheme="minorEastAsia" w:eastAsiaTheme="minorEastAsia" w:cstheme="minorEastAsia"/>
                <w:szCs w:val="21"/>
              </w:rPr>
            </w:pPr>
          </w:p>
        </w:tc>
        <w:tc>
          <w:tcPr>
            <w:tcW w:w="1513" w:type="dxa"/>
          </w:tcPr>
          <w:p>
            <w:pPr>
              <w:jc w:val="center"/>
              <w:rPr>
                <w:rFonts w:hint="eastAsia" w:asciiTheme="minorEastAsia" w:hAnsiTheme="minorEastAsia" w:eastAsiaTheme="minorEastAsia" w:cstheme="minorEastAsia"/>
                <w:szCs w:val="21"/>
              </w:rPr>
            </w:pPr>
          </w:p>
        </w:tc>
        <w:tc>
          <w:tcPr>
            <w:tcW w:w="709" w:type="dxa"/>
            <w:vAlign w:val="center"/>
          </w:tcPr>
          <w:p>
            <w:pPr>
              <w:jc w:val="center"/>
              <w:rPr>
                <w:rFonts w:hint="eastAsia" w:asciiTheme="minorEastAsia" w:hAnsiTheme="minorEastAsia" w:eastAsiaTheme="minorEastAsia" w:cstheme="minorEastAsia"/>
                <w:szCs w:val="21"/>
              </w:rPr>
            </w:pPr>
          </w:p>
        </w:tc>
        <w:tc>
          <w:tcPr>
            <w:tcW w:w="958" w:type="dxa"/>
            <w:vAlign w:val="center"/>
          </w:tcPr>
          <w:p>
            <w:pPr>
              <w:widowControl/>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789" w:type="dxa"/>
            <w:vAlign w:val="center"/>
          </w:tcPr>
          <w:p>
            <w:pPr>
              <w:widowControl/>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11</w:t>
            </w:r>
          </w:p>
        </w:tc>
        <w:tc>
          <w:tcPr>
            <w:tcW w:w="2295" w:type="dxa"/>
            <w:vAlign w:val="center"/>
          </w:tcPr>
          <w:p>
            <w:pPr>
              <w:widowControl/>
              <w:jc w:val="center"/>
              <w:rPr>
                <w:rFonts w:hint="eastAsia" w:asciiTheme="minorEastAsia" w:hAnsiTheme="minorEastAsia" w:eastAsiaTheme="minorEastAsia" w:cstheme="minorEastAsia"/>
                <w:szCs w:val="21"/>
              </w:rPr>
            </w:pPr>
          </w:p>
        </w:tc>
        <w:tc>
          <w:tcPr>
            <w:tcW w:w="1512" w:type="dxa"/>
            <w:vAlign w:val="center"/>
          </w:tcPr>
          <w:p>
            <w:pPr>
              <w:widowControl/>
              <w:jc w:val="center"/>
              <w:rPr>
                <w:rFonts w:hint="eastAsia" w:asciiTheme="minorEastAsia" w:hAnsiTheme="minorEastAsia" w:eastAsiaTheme="minorEastAsia" w:cstheme="minorEastAsia"/>
                <w:szCs w:val="21"/>
              </w:rPr>
            </w:pPr>
          </w:p>
        </w:tc>
        <w:tc>
          <w:tcPr>
            <w:tcW w:w="1512" w:type="dxa"/>
          </w:tcPr>
          <w:p>
            <w:pPr>
              <w:jc w:val="center"/>
              <w:rPr>
                <w:rFonts w:hint="eastAsia" w:asciiTheme="minorEastAsia" w:hAnsiTheme="minorEastAsia" w:eastAsiaTheme="minorEastAsia" w:cstheme="minorEastAsia"/>
                <w:szCs w:val="21"/>
              </w:rPr>
            </w:pPr>
          </w:p>
        </w:tc>
        <w:tc>
          <w:tcPr>
            <w:tcW w:w="1513" w:type="dxa"/>
          </w:tcPr>
          <w:p>
            <w:pPr>
              <w:jc w:val="center"/>
              <w:rPr>
                <w:rFonts w:hint="eastAsia" w:asciiTheme="minorEastAsia" w:hAnsiTheme="minorEastAsia" w:eastAsiaTheme="minorEastAsia" w:cstheme="minorEastAsia"/>
                <w:szCs w:val="21"/>
              </w:rPr>
            </w:pPr>
          </w:p>
        </w:tc>
        <w:tc>
          <w:tcPr>
            <w:tcW w:w="709" w:type="dxa"/>
            <w:vAlign w:val="center"/>
          </w:tcPr>
          <w:p>
            <w:pPr>
              <w:jc w:val="center"/>
              <w:rPr>
                <w:rFonts w:hint="eastAsia" w:asciiTheme="minorEastAsia" w:hAnsiTheme="minorEastAsia" w:eastAsiaTheme="minorEastAsia" w:cstheme="minorEastAsia"/>
                <w:szCs w:val="21"/>
              </w:rPr>
            </w:pPr>
          </w:p>
        </w:tc>
        <w:tc>
          <w:tcPr>
            <w:tcW w:w="958" w:type="dxa"/>
            <w:vAlign w:val="center"/>
          </w:tcPr>
          <w:p>
            <w:pPr>
              <w:widowControl/>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12</w:t>
            </w:r>
          </w:p>
        </w:tc>
        <w:tc>
          <w:tcPr>
            <w:tcW w:w="2295" w:type="dxa"/>
            <w:vAlign w:val="center"/>
          </w:tcPr>
          <w:p>
            <w:pPr>
              <w:widowControl/>
              <w:jc w:val="center"/>
              <w:rPr>
                <w:rFonts w:hint="eastAsia" w:asciiTheme="minorEastAsia" w:hAnsiTheme="minorEastAsia" w:eastAsiaTheme="minorEastAsia" w:cstheme="minorEastAsia"/>
                <w:szCs w:val="21"/>
              </w:rPr>
            </w:pPr>
          </w:p>
        </w:tc>
        <w:tc>
          <w:tcPr>
            <w:tcW w:w="1512" w:type="dxa"/>
            <w:vAlign w:val="center"/>
          </w:tcPr>
          <w:p>
            <w:pPr>
              <w:widowControl/>
              <w:jc w:val="center"/>
              <w:rPr>
                <w:rFonts w:hint="eastAsia" w:asciiTheme="minorEastAsia" w:hAnsiTheme="minorEastAsia" w:eastAsiaTheme="minorEastAsia" w:cstheme="minorEastAsia"/>
                <w:szCs w:val="21"/>
              </w:rPr>
            </w:pPr>
          </w:p>
        </w:tc>
        <w:tc>
          <w:tcPr>
            <w:tcW w:w="1512" w:type="dxa"/>
          </w:tcPr>
          <w:p>
            <w:pPr>
              <w:jc w:val="center"/>
              <w:rPr>
                <w:rFonts w:hint="eastAsia" w:asciiTheme="minorEastAsia" w:hAnsiTheme="minorEastAsia" w:eastAsiaTheme="minorEastAsia" w:cstheme="minorEastAsia"/>
                <w:szCs w:val="21"/>
              </w:rPr>
            </w:pPr>
          </w:p>
        </w:tc>
        <w:tc>
          <w:tcPr>
            <w:tcW w:w="1513" w:type="dxa"/>
          </w:tcPr>
          <w:p>
            <w:pPr>
              <w:jc w:val="center"/>
              <w:rPr>
                <w:rFonts w:hint="eastAsia" w:asciiTheme="minorEastAsia" w:hAnsiTheme="minorEastAsia" w:eastAsiaTheme="minorEastAsia" w:cstheme="minorEastAsia"/>
                <w:szCs w:val="21"/>
              </w:rPr>
            </w:pPr>
          </w:p>
        </w:tc>
        <w:tc>
          <w:tcPr>
            <w:tcW w:w="709" w:type="dxa"/>
            <w:vAlign w:val="center"/>
          </w:tcPr>
          <w:p>
            <w:pPr>
              <w:jc w:val="center"/>
              <w:rPr>
                <w:rFonts w:hint="eastAsia" w:asciiTheme="minorEastAsia" w:hAnsiTheme="minorEastAsia" w:eastAsiaTheme="minorEastAsia" w:cstheme="minorEastAsia"/>
                <w:szCs w:val="21"/>
              </w:rPr>
            </w:pPr>
          </w:p>
        </w:tc>
        <w:tc>
          <w:tcPr>
            <w:tcW w:w="958" w:type="dxa"/>
            <w:vAlign w:val="center"/>
          </w:tcPr>
          <w:p>
            <w:pPr>
              <w:widowControl/>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eastAsia="zh-CN"/>
              </w:rPr>
              <w:t>……</w:t>
            </w:r>
          </w:p>
        </w:tc>
        <w:tc>
          <w:tcPr>
            <w:tcW w:w="2295" w:type="dxa"/>
            <w:vAlign w:val="center"/>
          </w:tcPr>
          <w:p>
            <w:pPr>
              <w:widowControl/>
              <w:jc w:val="center"/>
              <w:rPr>
                <w:rFonts w:hint="eastAsia" w:asciiTheme="minorEastAsia" w:hAnsiTheme="minorEastAsia" w:eastAsiaTheme="minorEastAsia" w:cstheme="minorEastAsia"/>
                <w:szCs w:val="21"/>
              </w:rPr>
            </w:pPr>
          </w:p>
        </w:tc>
        <w:tc>
          <w:tcPr>
            <w:tcW w:w="1512" w:type="dxa"/>
            <w:vAlign w:val="center"/>
          </w:tcPr>
          <w:p>
            <w:pPr>
              <w:widowControl/>
              <w:jc w:val="center"/>
              <w:rPr>
                <w:rFonts w:hint="eastAsia" w:asciiTheme="minorEastAsia" w:hAnsiTheme="minorEastAsia" w:eastAsiaTheme="minorEastAsia" w:cstheme="minorEastAsia"/>
                <w:szCs w:val="21"/>
              </w:rPr>
            </w:pPr>
          </w:p>
        </w:tc>
        <w:tc>
          <w:tcPr>
            <w:tcW w:w="1512" w:type="dxa"/>
          </w:tcPr>
          <w:p>
            <w:pPr>
              <w:jc w:val="center"/>
              <w:rPr>
                <w:rFonts w:hint="eastAsia" w:asciiTheme="minorEastAsia" w:hAnsiTheme="minorEastAsia" w:eastAsiaTheme="minorEastAsia" w:cstheme="minorEastAsia"/>
                <w:szCs w:val="21"/>
              </w:rPr>
            </w:pPr>
          </w:p>
        </w:tc>
        <w:tc>
          <w:tcPr>
            <w:tcW w:w="1513" w:type="dxa"/>
          </w:tcPr>
          <w:p>
            <w:pPr>
              <w:jc w:val="center"/>
              <w:rPr>
                <w:rFonts w:hint="eastAsia" w:asciiTheme="minorEastAsia" w:hAnsiTheme="minorEastAsia" w:eastAsiaTheme="minorEastAsia" w:cstheme="minorEastAsia"/>
                <w:szCs w:val="21"/>
              </w:rPr>
            </w:pPr>
          </w:p>
        </w:tc>
        <w:tc>
          <w:tcPr>
            <w:tcW w:w="709" w:type="dxa"/>
            <w:vAlign w:val="center"/>
          </w:tcPr>
          <w:p>
            <w:pPr>
              <w:jc w:val="center"/>
              <w:rPr>
                <w:rFonts w:hint="eastAsia" w:asciiTheme="minorEastAsia" w:hAnsiTheme="minorEastAsia" w:eastAsiaTheme="minorEastAsia" w:cstheme="minorEastAsia"/>
                <w:szCs w:val="21"/>
              </w:rPr>
            </w:pPr>
          </w:p>
        </w:tc>
        <w:tc>
          <w:tcPr>
            <w:tcW w:w="958" w:type="dxa"/>
            <w:vAlign w:val="center"/>
          </w:tcPr>
          <w:p>
            <w:pPr>
              <w:widowControl/>
              <w:jc w:val="center"/>
              <w:rPr>
                <w:rFonts w:hint="eastAsia" w:asciiTheme="minorEastAsia" w:hAnsiTheme="minorEastAsia" w:eastAsiaTheme="minorEastAsia" w:cstheme="minorEastAsia"/>
                <w:szCs w:val="21"/>
              </w:rPr>
            </w:pPr>
          </w:p>
        </w:tc>
      </w:tr>
    </w:tbl>
    <w:p>
      <w:pPr>
        <w:spacing w:line="360" w:lineRule="auto"/>
        <w:rPr>
          <w:rFonts w:hint="eastAsia" w:asciiTheme="minorEastAsia" w:hAnsiTheme="minorEastAsia" w:eastAsiaTheme="minorEastAsia" w:cstheme="minorEastAsia"/>
          <w:szCs w:val="21"/>
        </w:rPr>
      </w:pPr>
    </w:p>
    <w:p>
      <w:pPr>
        <w:outlineLvl w:val="9"/>
        <w:rPr>
          <w:rFonts w:hint="eastAsia"/>
          <w:lang w:eastAsia="zh-CN"/>
        </w:rPr>
      </w:pPr>
    </w:p>
    <w:p>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磋商供应商授权代表</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签字</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u w:val="single"/>
        </w:rPr>
        <w:t xml:space="preserve">                        </w:t>
      </w:r>
    </w:p>
    <w:p>
      <w:pPr>
        <w:spacing w:line="360" w:lineRule="auto"/>
        <w:rPr>
          <w:rFonts w:hint="eastAsia"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磋商供应商名称（</w:t>
      </w:r>
      <w:r>
        <w:rPr>
          <w:rFonts w:hint="eastAsia" w:asciiTheme="minorEastAsia" w:hAnsiTheme="minorEastAsia" w:eastAsiaTheme="minorEastAsia" w:cstheme="minorEastAsia"/>
          <w:szCs w:val="21"/>
          <w:lang w:val="en-US" w:eastAsia="zh-CN"/>
        </w:rPr>
        <w:t>盖章</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u w:val="single"/>
        </w:rPr>
        <w:t xml:space="preserve">                                     </w:t>
      </w:r>
    </w:p>
    <w:p>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时                 间：</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年</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月</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日</w:t>
      </w:r>
    </w:p>
    <w:p>
      <w:pPr>
        <w:tabs>
          <w:tab w:val="left" w:pos="540"/>
        </w:tabs>
        <w:autoSpaceDE w:val="0"/>
        <w:autoSpaceDN w:val="0"/>
        <w:adjustRightInd w:val="0"/>
        <w:spacing w:line="360" w:lineRule="auto"/>
        <w:jc w:val="center"/>
        <w:outlineLvl w:val="1"/>
        <w:rPr>
          <w:rFonts w:hint="eastAsia" w:asciiTheme="minorEastAsia" w:hAnsiTheme="minorEastAsia" w:eastAsiaTheme="minorEastAsia" w:cstheme="minorEastAsia"/>
          <w:b/>
          <w:bCs/>
          <w:szCs w:val="21"/>
          <w:lang w:eastAsia="zh-CN"/>
        </w:rPr>
      </w:pPr>
      <w:r>
        <w:rPr>
          <w:rFonts w:hint="eastAsia" w:asciiTheme="minorEastAsia" w:hAnsiTheme="minorEastAsia" w:eastAsiaTheme="minorEastAsia" w:cstheme="minorEastAsia"/>
          <w:szCs w:val="21"/>
        </w:rPr>
        <w:br w:type="page"/>
      </w:r>
      <w:bookmarkStart w:id="176" w:name="_Toc27053"/>
      <w:bookmarkStart w:id="177" w:name="_Toc450827818"/>
      <w:bookmarkStart w:id="178" w:name="_Toc10449"/>
      <w:bookmarkStart w:id="179" w:name="_Toc479184132"/>
      <w:bookmarkStart w:id="180" w:name="_Toc17877"/>
      <w:r>
        <w:rPr>
          <w:rFonts w:hint="eastAsia" w:asciiTheme="minorEastAsia" w:hAnsiTheme="minorEastAsia" w:eastAsiaTheme="minorEastAsia" w:cstheme="minorEastAsia"/>
          <w:b/>
          <w:bCs/>
          <w:szCs w:val="21"/>
          <w:lang w:val="en-US" w:eastAsia="zh-CN"/>
        </w:rPr>
        <w:t>八</w:t>
      </w:r>
      <w:r>
        <w:rPr>
          <w:rFonts w:hint="eastAsia" w:asciiTheme="minorEastAsia" w:hAnsiTheme="minorEastAsia" w:eastAsiaTheme="minorEastAsia" w:cstheme="minorEastAsia"/>
          <w:b/>
          <w:bCs/>
          <w:szCs w:val="21"/>
        </w:rPr>
        <w:t>、</w:t>
      </w:r>
      <w:r>
        <w:rPr>
          <w:rFonts w:hint="eastAsia" w:asciiTheme="minorEastAsia" w:hAnsiTheme="minorEastAsia" w:eastAsiaTheme="minorEastAsia" w:cstheme="minorEastAsia"/>
          <w:b/>
          <w:bCs/>
          <w:szCs w:val="21"/>
          <w:lang w:eastAsia="zh-CN"/>
        </w:rPr>
        <w:t>缴纳</w:t>
      </w:r>
      <w:r>
        <w:rPr>
          <w:rFonts w:hint="eastAsia" w:asciiTheme="minorEastAsia" w:hAnsiTheme="minorEastAsia" w:eastAsiaTheme="minorEastAsia" w:cstheme="minorEastAsia"/>
          <w:b/>
          <w:bCs/>
          <w:szCs w:val="21"/>
        </w:rPr>
        <w:t>保证金的银行凭证</w:t>
      </w:r>
      <w:bookmarkEnd w:id="176"/>
      <w:bookmarkEnd w:id="177"/>
      <w:bookmarkEnd w:id="178"/>
      <w:bookmarkEnd w:id="179"/>
      <w:r>
        <w:rPr>
          <w:rFonts w:hint="eastAsia" w:asciiTheme="minorEastAsia" w:hAnsiTheme="minorEastAsia" w:eastAsiaTheme="minorEastAsia" w:cstheme="minorEastAsia"/>
          <w:b/>
          <w:bCs/>
          <w:szCs w:val="21"/>
          <w:lang w:eastAsia="zh-CN"/>
        </w:rPr>
        <w:t>（</w:t>
      </w:r>
      <w:r>
        <w:rPr>
          <w:rFonts w:hint="eastAsia" w:asciiTheme="minorEastAsia" w:hAnsiTheme="minorEastAsia" w:eastAsiaTheme="minorEastAsia" w:cstheme="minorEastAsia"/>
          <w:b/>
          <w:bCs/>
          <w:szCs w:val="21"/>
          <w:lang w:val="en-US" w:eastAsia="zh-CN"/>
        </w:rPr>
        <w:t>如有</w:t>
      </w:r>
      <w:r>
        <w:rPr>
          <w:rFonts w:hint="eastAsia" w:asciiTheme="minorEastAsia" w:hAnsiTheme="minorEastAsia" w:eastAsiaTheme="minorEastAsia" w:cstheme="minorEastAsia"/>
          <w:b/>
          <w:bCs/>
          <w:szCs w:val="21"/>
          <w:lang w:eastAsia="zh-CN"/>
        </w:rPr>
        <w:t>）</w:t>
      </w:r>
      <w:bookmarkEnd w:id="180"/>
    </w:p>
    <w:p>
      <w:pPr>
        <w:spacing w:line="360" w:lineRule="auto"/>
        <w:jc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ab/>
      </w:r>
      <w:r>
        <w:rPr>
          <w:rFonts w:hint="eastAsia" w:asciiTheme="minorEastAsia" w:hAnsiTheme="minorEastAsia" w:eastAsiaTheme="minorEastAsia" w:cstheme="minorEastAsia"/>
          <w:bCs/>
          <w:szCs w:val="21"/>
        </w:rPr>
        <w:tab/>
      </w:r>
      <w:r>
        <w:rPr>
          <w:rFonts w:hint="eastAsia" w:asciiTheme="minorEastAsia" w:hAnsiTheme="minorEastAsia" w:eastAsiaTheme="minorEastAsia" w:cstheme="minorEastAsia"/>
          <w:bCs/>
          <w:szCs w:val="21"/>
        </w:rPr>
        <w:tab/>
      </w:r>
      <w:r>
        <w:rPr>
          <w:rFonts w:hint="eastAsia" w:asciiTheme="minorEastAsia" w:hAnsiTheme="minorEastAsia" w:eastAsiaTheme="minorEastAsia" w:cstheme="minorEastAsia"/>
          <w:bCs/>
          <w:szCs w:val="21"/>
        </w:rPr>
        <w:tab/>
      </w:r>
      <w:r>
        <w:rPr>
          <w:rFonts w:hint="eastAsia" w:asciiTheme="minorEastAsia" w:hAnsiTheme="minorEastAsia" w:eastAsiaTheme="minorEastAsia" w:cstheme="minorEastAsia"/>
          <w:bCs/>
          <w:szCs w:val="21"/>
        </w:rPr>
        <w:tab/>
      </w:r>
      <w:r>
        <w:rPr>
          <w:rFonts w:hint="eastAsia" w:asciiTheme="minorEastAsia" w:hAnsiTheme="minorEastAsia" w:eastAsiaTheme="minorEastAsia" w:cstheme="minorEastAsia"/>
          <w:bCs/>
          <w:szCs w:val="21"/>
        </w:rPr>
        <w:tab/>
      </w:r>
      <w:r>
        <w:rPr>
          <w:rFonts w:hint="eastAsia" w:asciiTheme="minorEastAsia" w:hAnsiTheme="minorEastAsia" w:eastAsiaTheme="minorEastAsia" w:cstheme="minorEastAsia"/>
          <w:bCs/>
          <w:szCs w:val="21"/>
        </w:rPr>
        <w:tab/>
      </w:r>
      <w:r>
        <w:rPr>
          <w:rFonts w:hint="eastAsia" w:asciiTheme="minorEastAsia" w:hAnsiTheme="minorEastAsia" w:eastAsiaTheme="minorEastAsia" w:cstheme="minorEastAsia"/>
          <w:bCs/>
          <w:szCs w:val="21"/>
        </w:rPr>
        <w:tab/>
      </w:r>
      <w:r>
        <w:rPr>
          <w:rFonts w:hint="eastAsia" w:asciiTheme="minorEastAsia" w:hAnsiTheme="minorEastAsia" w:eastAsiaTheme="minorEastAsia" w:cstheme="minorEastAsia"/>
          <w:bCs/>
          <w:szCs w:val="21"/>
        </w:rPr>
        <w:tab/>
      </w:r>
      <w:r>
        <w:rPr>
          <w:rFonts w:hint="eastAsia" w:asciiTheme="minorEastAsia" w:hAnsiTheme="minorEastAsia" w:eastAsiaTheme="minorEastAsia" w:cstheme="minorEastAsia"/>
          <w:bCs/>
          <w:szCs w:val="21"/>
        </w:rPr>
        <w:t xml:space="preserve">         </w:t>
      </w:r>
    </w:p>
    <w:p>
      <w:pPr>
        <w:spacing w:line="360" w:lineRule="auto"/>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中经国际招标集团有限公司：</w:t>
      </w:r>
    </w:p>
    <w:p>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Cs/>
          <w:szCs w:val="21"/>
        </w:rPr>
        <w:t xml:space="preserve">      </w:t>
      </w:r>
      <w:r>
        <w:rPr>
          <w:rFonts w:hint="eastAsia" w:asciiTheme="minorEastAsia" w:hAnsiTheme="minorEastAsia" w:eastAsiaTheme="minorEastAsia" w:cstheme="minorEastAsia"/>
          <w:bCs/>
          <w:szCs w:val="21"/>
          <w:u w:val="single"/>
        </w:rPr>
        <w:t xml:space="preserve">                       (供应商全称)</w:t>
      </w:r>
      <w:r>
        <w:rPr>
          <w:rFonts w:hint="eastAsia" w:asciiTheme="minorEastAsia" w:hAnsiTheme="minorEastAsia" w:eastAsiaTheme="minorEastAsia" w:cstheme="minorEastAsia"/>
          <w:bCs/>
          <w:szCs w:val="21"/>
        </w:rPr>
        <w:t xml:space="preserve"> 参加贵方组织的，采购编号为</w:t>
      </w:r>
      <w:r>
        <w:rPr>
          <w:rFonts w:hint="eastAsia" w:asciiTheme="minorEastAsia" w:hAnsiTheme="minorEastAsia" w:eastAsiaTheme="minorEastAsia" w:cstheme="minorEastAsia"/>
          <w:bCs/>
          <w:szCs w:val="21"/>
          <w:u w:val="single"/>
        </w:rPr>
        <w:t xml:space="preserve">           </w:t>
      </w:r>
      <w:r>
        <w:rPr>
          <w:rFonts w:hint="eastAsia" w:asciiTheme="minorEastAsia" w:hAnsiTheme="minorEastAsia" w:eastAsiaTheme="minorEastAsia" w:cstheme="minorEastAsia"/>
          <w:bCs/>
          <w:szCs w:val="21"/>
        </w:rPr>
        <w:t>的采购活动。</w:t>
      </w:r>
      <w:r>
        <w:rPr>
          <w:rFonts w:hint="eastAsia" w:asciiTheme="minorEastAsia" w:hAnsiTheme="minorEastAsia" w:eastAsiaTheme="minorEastAsia" w:cstheme="minorEastAsia"/>
          <w:szCs w:val="21"/>
        </w:rPr>
        <w:t>按竞争性磋商文件的规定，已递交人民币</w:t>
      </w:r>
      <w:r>
        <w:rPr>
          <w:rFonts w:hint="eastAsia" w:asciiTheme="minorEastAsia" w:hAnsiTheme="minorEastAsia" w:eastAsiaTheme="minorEastAsia" w:cstheme="minorEastAsia"/>
          <w:szCs w:val="21"/>
          <w:u w:val="single"/>
        </w:rPr>
        <w:t xml:space="preserve">（大写）  　　 </w:t>
      </w:r>
      <w:r>
        <w:rPr>
          <w:rFonts w:hint="eastAsia" w:asciiTheme="minorEastAsia" w:hAnsiTheme="minorEastAsia" w:eastAsiaTheme="minorEastAsia" w:cstheme="minorEastAsia"/>
          <w:szCs w:val="21"/>
        </w:rPr>
        <w:t xml:space="preserve"> 元的保证金。</w:t>
      </w:r>
    </w:p>
    <w:p>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供 应 商 名 称 ：</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w:t>
      </w:r>
    </w:p>
    <w:p>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供应商开户银行：</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w:t>
      </w:r>
    </w:p>
    <w:p>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供应商银行账号：</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w:t>
      </w:r>
    </w:p>
    <w:p>
      <w:pPr>
        <w:spacing w:line="360" w:lineRule="auto"/>
        <w:rPr>
          <w:rFonts w:hint="eastAsia" w:asciiTheme="minorEastAsia" w:hAnsiTheme="minorEastAsia" w:eastAsiaTheme="minorEastAsia" w:cstheme="minorEastAsia"/>
          <w:szCs w:val="21"/>
        </w:rPr>
      </w:pPr>
    </w:p>
    <w:p>
      <w:pPr>
        <w:spacing w:line="360" w:lineRule="auto"/>
        <w:rPr>
          <w:rFonts w:hint="eastAsia" w:asciiTheme="minorEastAsia" w:hAnsiTheme="minorEastAsia" w:eastAsiaTheme="minorEastAsia" w:cstheme="minorEastAsia"/>
          <w:szCs w:val="21"/>
        </w:rPr>
      </w:pPr>
    </w:p>
    <w:p>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磋商供应商法定代表人</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签字</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w:t>
      </w:r>
    </w:p>
    <w:p>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磋商供应商授权代表</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签字</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u w:val="single"/>
        </w:rPr>
        <w:t xml:space="preserve">                       </w:t>
      </w:r>
    </w:p>
    <w:p>
      <w:pPr>
        <w:spacing w:line="360" w:lineRule="auto"/>
        <w:rPr>
          <w:rFonts w:hint="eastAsia"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磋商供应商名称（</w:t>
      </w:r>
      <w:r>
        <w:rPr>
          <w:rFonts w:hint="eastAsia" w:asciiTheme="minorEastAsia" w:hAnsiTheme="minorEastAsia" w:eastAsiaTheme="minorEastAsia" w:cstheme="minorEastAsia"/>
          <w:szCs w:val="21"/>
          <w:lang w:val="en-US" w:eastAsia="zh-CN"/>
        </w:rPr>
        <w:t>盖章</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u w:val="single"/>
        </w:rPr>
        <w:t xml:space="preserve">                                     </w:t>
      </w:r>
    </w:p>
    <w:p>
      <w:pPr>
        <w:spacing w:line="360" w:lineRule="auto"/>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szCs w:val="21"/>
        </w:rPr>
        <w:t>时                 间：</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年</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月</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日</w:t>
      </w:r>
    </w:p>
    <w:p>
      <w:pPr>
        <w:spacing w:line="360" w:lineRule="auto"/>
        <w:rPr>
          <w:rFonts w:hint="eastAsia" w:asciiTheme="minorEastAsia" w:hAnsiTheme="minorEastAsia" w:eastAsiaTheme="minorEastAsia" w:cstheme="minorEastAsia"/>
          <w:bCs/>
          <w:szCs w:val="21"/>
        </w:rPr>
      </w:pPr>
    </w:p>
    <w:p>
      <w:pPr>
        <w:spacing w:line="360" w:lineRule="auto"/>
        <w:rPr>
          <w:rFonts w:hint="eastAsia" w:asciiTheme="minorEastAsia" w:hAnsiTheme="minorEastAsia" w:eastAsiaTheme="minorEastAsia" w:cstheme="minorEastAsia"/>
          <w:bCs/>
          <w:szCs w:val="21"/>
        </w:rPr>
      </w:pPr>
    </w:p>
    <w:tbl>
      <w:tblPr>
        <w:tblStyle w:val="26"/>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7" w:hRule="atLeast"/>
        </w:trPr>
        <w:tc>
          <w:tcPr>
            <w:tcW w:w="8820" w:type="dxa"/>
          </w:tcPr>
          <w:p>
            <w:pPr>
              <w:spacing w:line="360" w:lineRule="auto"/>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粘贴转账或电汇银行凭证（复印件）</w:t>
            </w:r>
          </w:p>
          <w:p>
            <w:pPr>
              <w:spacing w:line="360" w:lineRule="auto"/>
              <w:rPr>
                <w:rFonts w:hint="eastAsia" w:asciiTheme="minorEastAsia" w:hAnsiTheme="minorEastAsia" w:eastAsiaTheme="minorEastAsia" w:cstheme="minorEastAsia"/>
                <w:bCs/>
                <w:szCs w:val="21"/>
              </w:rPr>
            </w:pPr>
          </w:p>
          <w:p>
            <w:pPr>
              <w:spacing w:line="360" w:lineRule="auto"/>
              <w:rPr>
                <w:rFonts w:hint="eastAsia" w:asciiTheme="minorEastAsia" w:hAnsiTheme="minorEastAsia" w:eastAsiaTheme="minorEastAsia" w:cstheme="minorEastAsia"/>
                <w:bCs/>
                <w:szCs w:val="21"/>
              </w:rPr>
            </w:pPr>
          </w:p>
          <w:p>
            <w:pPr>
              <w:spacing w:line="360" w:lineRule="auto"/>
              <w:rPr>
                <w:rFonts w:hint="eastAsia" w:asciiTheme="minorEastAsia" w:hAnsiTheme="minorEastAsia" w:eastAsiaTheme="minorEastAsia" w:cstheme="minorEastAsia"/>
                <w:bCs/>
                <w:szCs w:val="21"/>
              </w:rPr>
            </w:pPr>
          </w:p>
          <w:p>
            <w:pPr>
              <w:spacing w:line="360" w:lineRule="auto"/>
              <w:rPr>
                <w:rFonts w:hint="eastAsia" w:asciiTheme="minorEastAsia" w:hAnsiTheme="minorEastAsia" w:eastAsiaTheme="minorEastAsia" w:cstheme="minorEastAsia"/>
                <w:bCs/>
                <w:szCs w:val="21"/>
              </w:rPr>
            </w:pPr>
          </w:p>
          <w:p>
            <w:pPr>
              <w:spacing w:line="360" w:lineRule="auto"/>
              <w:rPr>
                <w:rFonts w:hint="eastAsia" w:asciiTheme="minorEastAsia" w:hAnsiTheme="minorEastAsia" w:eastAsiaTheme="minorEastAsia" w:cstheme="minorEastAsia"/>
                <w:bCs/>
                <w:szCs w:val="21"/>
              </w:rPr>
            </w:pPr>
          </w:p>
          <w:p>
            <w:pPr>
              <w:spacing w:line="360" w:lineRule="auto"/>
              <w:rPr>
                <w:rFonts w:hint="eastAsia" w:asciiTheme="minorEastAsia" w:hAnsiTheme="minorEastAsia" w:eastAsiaTheme="minorEastAsia" w:cstheme="minorEastAsia"/>
                <w:bCs/>
                <w:szCs w:val="21"/>
              </w:rPr>
            </w:pPr>
          </w:p>
          <w:p>
            <w:pPr>
              <w:spacing w:line="360" w:lineRule="auto"/>
              <w:rPr>
                <w:rFonts w:hint="eastAsia" w:asciiTheme="minorEastAsia" w:hAnsiTheme="minorEastAsia" w:eastAsiaTheme="minorEastAsia" w:cstheme="minorEastAsia"/>
                <w:bCs/>
                <w:szCs w:val="21"/>
              </w:rPr>
            </w:pPr>
          </w:p>
        </w:tc>
      </w:tr>
    </w:tbl>
    <w:p>
      <w:pPr>
        <w:adjustRightInd w:val="0"/>
        <w:snapToGrid w:val="0"/>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Cs/>
          <w:szCs w:val="21"/>
        </w:rPr>
        <w:t>注： 请供应商认真填写银行信息，并要求与粘贴转账或电汇银行凭证的相关信息一致，采购代理机构将依据此凭证信息退还保证金。</w:t>
      </w:r>
    </w:p>
    <w:bookmarkEnd w:id="162"/>
    <w:bookmarkEnd w:id="163"/>
    <w:p>
      <w:pPr>
        <w:tabs>
          <w:tab w:val="left" w:pos="540"/>
        </w:tabs>
        <w:autoSpaceDE w:val="0"/>
        <w:autoSpaceDN w:val="0"/>
        <w:adjustRightInd w:val="0"/>
        <w:spacing w:line="360" w:lineRule="auto"/>
        <w:jc w:val="center"/>
        <w:outlineLvl w:val="1"/>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 w:val="24"/>
        </w:rPr>
        <w:br w:type="page"/>
      </w:r>
      <w:bookmarkStart w:id="181" w:name="_Toc432149012"/>
      <w:bookmarkStart w:id="182" w:name="_Toc1591"/>
      <w:bookmarkStart w:id="183" w:name="_Toc28200"/>
      <w:bookmarkStart w:id="184" w:name="_Toc422466736"/>
      <w:bookmarkStart w:id="185" w:name="_Toc479184133"/>
      <w:bookmarkStart w:id="186" w:name="_Toc24300"/>
      <w:r>
        <w:rPr>
          <w:rFonts w:hint="eastAsia" w:asciiTheme="minorEastAsia" w:hAnsiTheme="minorEastAsia" w:eastAsiaTheme="minorEastAsia" w:cstheme="minorEastAsia"/>
          <w:b/>
          <w:bCs/>
          <w:szCs w:val="21"/>
          <w:lang w:val="en-US" w:eastAsia="zh-CN"/>
        </w:rPr>
        <w:t>九</w:t>
      </w:r>
      <w:r>
        <w:rPr>
          <w:rFonts w:hint="eastAsia" w:asciiTheme="minorEastAsia" w:hAnsiTheme="minorEastAsia" w:eastAsiaTheme="minorEastAsia" w:cstheme="minorEastAsia"/>
          <w:b/>
          <w:bCs/>
          <w:szCs w:val="21"/>
        </w:rPr>
        <w:t>、偏离说明表</w:t>
      </w:r>
      <w:bookmarkEnd w:id="181"/>
      <w:bookmarkEnd w:id="182"/>
      <w:bookmarkEnd w:id="183"/>
      <w:bookmarkEnd w:id="184"/>
      <w:bookmarkEnd w:id="185"/>
      <w:bookmarkEnd w:id="186"/>
    </w:p>
    <w:p>
      <w:pPr>
        <w:adjustRightInd w:val="0"/>
        <w:snapToGrid w:val="0"/>
        <w:rPr>
          <w:rFonts w:hint="eastAsia" w:asciiTheme="minorEastAsia" w:hAnsiTheme="minorEastAsia" w:eastAsiaTheme="minorEastAsia" w:cstheme="minorEastAsia"/>
          <w:szCs w:val="21"/>
        </w:rPr>
      </w:pPr>
    </w:p>
    <w:p>
      <w:pPr>
        <w:adjustRightInd w:val="0"/>
        <w:snapToGrid w:val="0"/>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项目名称：                         </w:t>
      </w:r>
    </w:p>
    <w:p>
      <w:pPr>
        <w:adjustRightInd w:val="0"/>
        <w:snapToGrid w:val="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项目编号：</w:t>
      </w:r>
    </w:p>
    <w:tbl>
      <w:tblPr>
        <w:tblStyle w:val="26"/>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3"/>
        <w:gridCol w:w="2874"/>
        <w:gridCol w:w="3449"/>
        <w:gridCol w:w="1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1073" w:type="dxa"/>
            <w:shd w:val="clear" w:color="auto" w:fill="C0C0C0"/>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序号</w:t>
            </w:r>
          </w:p>
        </w:tc>
        <w:tc>
          <w:tcPr>
            <w:tcW w:w="2874" w:type="dxa"/>
            <w:shd w:val="clear" w:color="auto" w:fill="C0C0C0"/>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采购需求</w:t>
            </w:r>
          </w:p>
        </w:tc>
        <w:tc>
          <w:tcPr>
            <w:tcW w:w="3449" w:type="dxa"/>
            <w:shd w:val="clear" w:color="auto" w:fill="C0C0C0"/>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报价响应</w:t>
            </w:r>
          </w:p>
        </w:tc>
        <w:tc>
          <w:tcPr>
            <w:tcW w:w="1675" w:type="dxa"/>
            <w:shd w:val="clear" w:color="auto" w:fill="C0C0C0"/>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9071" w:type="dxa"/>
            <w:gridSpan w:val="4"/>
            <w:shd w:val="clear" w:color="auto" w:fill="C0C0C0"/>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1073"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2874"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3449"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675"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1073"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2874"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3449"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675"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1073"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2874"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3449"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675"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1073"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c>
          <w:tcPr>
            <w:tcW w:w="2874"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3449"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675"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9071" w:type="dxa"/>
            <w:gridSpan w:val="4"/>
            <w:shd w:val="clear" w:color="auto" w:fill="C0C0C0"/>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1073"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2874"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3449"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675"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1073"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2874"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3449"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675"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1073"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2874"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3449"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675"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1073"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c>
          <w:tcPr>
            <w:tcW w:w="2874"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3449"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675"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9071" w:type="dxa"/>
            <w:gridSpan w:val="4"/>
            <w:shd w:val="clear" w:color="auto" w:fill="C0C0C0"/>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响应审核（资格</w:t>
            </w:r>
            <w:r>
              <w:rPr>
                <w:rFonts w:hint="eastAsia" w:asciiTheme="minorEastAsia" w:hAnsiTheme="minorEastAsia" w:eastAsiaTheme="minorEastAsia" w:cstheme="minorEastAsia"/>
                <w:b/>
                <w:szCs w:val="21"/>
                <w:lang w:val="en-US" w:eastAsia="zh-CN"/>
              </w:rPr>
              <w:t>性</w:t>
            </w:r>
            <w:r>
              <w:rPr>
                <w:rFonts w:hint="eastAsia" w:asciiTheme="minorEastAsia" w:hAnsiTheme="minorEastAsia" w:eastAsiaTheme="minorEastAsia" w:cstheme="minorEastAsia"/>
                <w:b/>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1073"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2874"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3449"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675"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1073"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2874"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3449"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675"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1073"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2874"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3449"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675"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1073"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c>
          <w:tcPr>
            <w:tcW w:w="2874"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3449"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675"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9071" w:type="dxa"/>
            <w:gridSpan w:val="4"/>
            <w:shd w:val="clear" w:color="auto" w:fill="D7D7D7" w:themeFill="background1" w:themeFillShade="D8"/>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
                <w:szCs w:val="21"/>
                <w:shd w:val="clear" w:fill="D7D7D7" w:themeFill="background1" w:themeFillShade="D8"/>
              </w:rPr>
              <w:t>响应审核（</w:t>
            </w:r>
            <w:r>
              <w:rPr>
                <w:rFonts w:hint="eastAsia" w:asciiTheme="minorEastAsia" w:hAnsiTheme="minorEastAsia" w:eastAsiaTheme="minorEastAsia" w:cstheme="minorEastAsia"/>
                <w:b/>
                <w:szCs w:val="21"/>
                <w:shd w:val="clear" w:fill="D7D7D7" w:themeFill="background1" w:themeFillShade="D8"/>
                <w:lang w:val="en-US" w:eastAsia="zh-CN"/>
              </w:rPr>
              <w:t>符合性</w:t>
            </w:r>
            <w:r>
              <w:rPr>
                <w:rFonts w:hint="eastAsia" w:asciiTheme="minorEastAsia" w:hAnsiTheme="minorEastAsia" w:eastAsiaTheme="minorEastAsia" w:cstheme="minorEastAsia"/>
                <w:b/>
                <w:szCs w:val="21"/>
                <w:shd w:val="clear" w:fill="D7D7D7" w:themeFill="background1" w:themeFillShade="D8"/>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1073"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1</w:t>
            </w:r>
          </w:p>
        </w:tc>
        <w:tc>
          <w:tcPr>
            <w:tcW w:w="2874"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3449"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675"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1073"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2874"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3449"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675"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1073"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2874"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3449"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675"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1073"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c>
          <w:tcPr>
            <w:tcW w:w="2874"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3449"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675"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r>
    </w:tbl>
    <w:p>
      <w:pPr>
        <w:adjustRightInd w:val="0"/>
        <w:snapToGrid w:val="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说明：</w:t>
      </w:r>
    </w:p>
    <w:p>
      <w:pPr>
        <w:numPr>
          <w:ilvl w:val="7"/>
          <w:numId w:val="42"/>
        </w:numPr>
        <w:tabs>
          <w:tab w:val="left" w:pos="540"/>
        </w:tabs>
        <w:adjustRightInd w:val="0"/>
        <w:snapToGrid w:val="0"/>
        <w:ind w:left="540" w:hanging="54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供应商应对竞争性磋商采购文件的各项要求，逐条说明竞争性磋商响应文件做出的实质性响应，并申明竞争性磋商响应文件的偏离和例外。优于竞争性磋商采购文件要求的为正偏离，不满足的为负偏离。</w:t>
      </w:r>
    </w:p>
    <w:p>
      <w:pPr>
        <w:numPr>
          <w:ilvl w:val="7"/>
          <w:numId w:val="42"/>
        </w:numPr>
        <w:tabs>
          <w:tab w:val="left" w:pos="540"/>
        </w:tabs>
        <w:adjustRightInd w:val="0"/>
        <w:snapToGrid w:val="0"/>
        <w:ind w:left="540" w:hanging="54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对有具体参数要求的指标，磋商供应商必须提供所投产品的具体参数值。如果仅注明“符合”，“满足”或简单复制竞争性磋商采购文件要求，将可能导致报价被拒绝。</w:t>
      </w:r>
    </w:p>
    <w:p>
      <w:pPr>
        <w:adjustRightInd w:val="0"/>
        <w:snapToGrid w:val="0"/>
        <w:ind w:firstLine="420"/>
        <w:rPr>
          <w:rFonts w:hint="eastAsia" w:asciiTheme="minorEastAsia" w:hAnsiTheme="minorEastAsia" w:eastAsiaTheme="minorEastAsia" w:cstheme="minorEastAsia"/>
          <w:szCs w:val="21"/>
        </w:rPr>
      </w:pPr>
    </w:p>
    <w:p>
      <w:pPr>
        <w:adjustRightInd w:val="0"/>
        <w:snapToGrid w:val="0"/>
        <w:rPr>
          <w:rFonts w:hint="eastAsia" w:asciiTheme="minorEastAsia" w:hAnsiTheme="minorEastAsia" w:eastAsiaTheme="minorEastAsia" w:cstheme="minorEastAsia"/>
          <w:szCs w:val="21"/>
        </w:rPr>
      </w:pPr>
    </w:p>
    <w:p>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磋商供应商授权代表</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签字</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u w:val="single"/>
        </w:rPr>
        <w:t xml:space="preserve">                        </w:t>
      </w:r>
    </w:p>
    <w:p>
      <w:pPr>
        <w:spacing w:line="360" w:lineRule="auto"/>
        <w:rPr>
          <w:rFonts w:hint="eastAsia"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磋商</w:t>
      </w:r>
      <w:r>
        <w:rPr>
          <w:rFonts w:hint="eastAsia" w:asciiTheme="minorEastAsia" w:hAnsiTheme="minorEastAsia" w:eastAsiaTheme="minorEastAsia" w:cstheme="minorEastAsia"/>
          <w:bCs/>
          <w:szCs w:val="21"/>
        </w:rPr>
        <w:t>供应商</w:t>
      </w:r>
      <w:r>
        <w:rPr>
          <w:rFonts w:hint="eastAsia" w:asciiTheme="minorEastAsia" w:hAnsiTheme="minorEastAsia" w:eastAsiaTheme="minorEastAsia" w:cstheme="minorEastAsia"/>
          <w:szCs w:val="21"/>
        </w:rPr>
        <w:t>名称（</w:t>
      </w:r>
      <w:r>
        <w:rPr>
          <w:rFonts w:hint="eastAsia" w:asciiTheme="minorEastAsia" w:hAnsiTheme="minorEastAsia" w:eastAsiaTheme="minorEastAsia" w:cstheme="minorEastAsia"/>
          <w:szCs w:val="21"/>
          <w:lang w:val="en-US" w:eastAsia="zh-CN"/>
        </w:rPr>
        <w:t xml:space="preserve">盖章 </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u w:val="single"/>
        </w:rPr>
        <w:t xml:space="preserve">                                     </w:t>
      </w:r>
    </w:p>
    <w:p>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Cs/>
          <w:szCs w:val="21"/>
        </w:rPr>
        <w:t xml:space="preserve">时                 </w:t>
      </w:r>
      <w:r>
        <w:rPr>
          <w:rFonts w:hint="eastAsia" w:asciiTheme="minorEastAsia" w:hAnsiTheme="minorEastAsia" w:eastAsiaTheme="minorEastAsia" w:cstheme="minorEastAsia"/>
          <w:szCs w:val="21"/>
        </w:rPr>
        <w:t>间：</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年</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月</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日</w:t>
      </w:r>
    </w:p>
    <w:p>
      <w:pPr>
        <w:rPr>
          <w:rFonts w:hint="eastAsia" w:asciiTheme="minorEastAsia" w:hAnsiTheme="minorEastAsia" w:eastAsiaTheme="minorEastAsia" w:cstheme="minorEastAsia"/>
          <w:b/>
          <w:kern w:val="0"/>
          <w:szCs w:val="21"/>
        </w:rPr>
      </w:pPr>
    </w:p>
    <w:p>
      <w:pPr>
        <w:tabs>
          <w:tab w:val="left" w:pos="540"/>
        </w:tabs>
        <w:autoSpaceDE w:val="0"/>
        <w:autoSpaceDN w:val="0"/>
        <w:adjustRightInd w:val="0"/>
        <w:spacing w:line="360" w:lineRule="auto"/>
        <w:jc w:val="center"/>
        <w:outlineLvl w:val="1"/>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kern w:val="0"/>
          <w:szCs w:val="21"/>
        </w:rPr>
        <w:br w:type="page"/>
      </w:r>
      <w:bookmarkStart w:id="187" w:name="_Toc32060"/>
      <w:bookmarkStart w:id="188" w:name="_Toc362935521"/>
      <w:bookmarkStart w:id="189" w:name="_Toc28283"/>
      <w:bookmarkStart w:id="190" w:name="_Toc432149013"/>
      <w:bookmarkStart w:id="191" w:name="_Toc479184134"/>
      <w:bookmarkStart w:id="192" w:name="_Toc9022"/>
      <w:r>
        <w:rPr>
          <w:rFonts w:hint="eastAsia" w:asciiTheme="minorEastAsia" w:hAnsiTheme="minorEastAsia" w:eastAsiaTheme="minorEastAsia" w:cstheme="minorEastAsia"/>
          <w:b/>
          <w:kern w:val="0"/>
          <w:szCs w:val="21"/>
        </w:rPr>
        <w:t>十、</w:t>
      </w:r>
      <w:r>
        <w:rPr>
          <w:rFonts w:hint="eastAsia" w:asciiTheme="minorEastAsia" w:hAnsiTheme="minorEastAsia" w:eastAsiaTheme="minorEastAsia" w:cstheme="minorEastAsia"/>
          <w:b/>
          <w:bCs/>
          <w:szCs w:val="21"/>
        </w:rPr>
        <w:t>类似业绩一览表</w:t>
      </w:r>
      <w:bookmarkEnd w:id="187"/>
      <w:bookmarkEnd w:id="188"/>
      <w:bookmarkEnd w:id="189"/>
      <w:bookmarkEnd w:id="190"/>
      <w:bookmarkEnd w:id="191"/>
      <w:r>
        <w:rPr>
          <w:rFonts w:hint="eastAsia" w:asciiTheme="minorEastAsia" w:hAnsiTheme="minorEastAsia" w:eastAsiaTheme="minorEastAsia" w:cstheme="minorEastAsia"/>
          <w:b/>
          <w:bCs/>
          <w:szCs w:val="21"/>
        </w:rPr>
        <w:br w:type="textWrapping"/>
      </w:r>
      <w:bookmarkEnd w:id="192"/>
    </w:p>
    <w:p>
      <w:pPr>
        <w:adjustRightInd w:val="0"/>
        <w:snapToGrid w:val="0"/>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项目名称：                         </w:t>
      </w:r>
    </w:p>
    <w:p>
      <w:pP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szCs w:val="21"/>
        </w:rPr>
        <w:t>项目编号：</w:t>
      </w:r>
    </w:p>
    <w:tbl>
      <w:tblPr>
        <w:tblStyle w:val="26"/>
        <w:tblW w:w="92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7"/>
        <w:gridCol w:w="1422"/>
        <w:gridCol w:w="824"/>
        <w:gridCol w:w="1237"/>
        <w:gridCol w:w="971"/>
        <w:gridCol w:w="912"/>
        <w:gridCol w:w="1345"/>
        <w:gridCol w:w="1192"/>
        <w:gridCol w:w="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687"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pacing w:val="-6"/>
                <w:szCs w:val="21"/>
                <w:lang w:val="en-US" w:eastAsia="zh-CN"/>
              </w:rPr>
            </w:pPr>
            <w:r>
              <w:rPr>
                <w:rFonts w:hint="eastAsia" w:asciiTheme="minorEastAsia" w:hAnsiTheme="minorEastAsia" w:eastAsiaTheme="minorEastAsia" w:cstheme="minorEastAsia"/>
                <w:spacing w:val="-6"/>
                <w:szCs w:val="21"/>
                <w:lang w:val="en-US" w:eastAsia="zh-CN"/>
              </w:rPr>
              <w:t>序号</w:t>
            </w:r>
          </w:p>
        </w:tc>
        <w:tc>
          <w:tcPr>
            <w:tcW w:w="1422"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项目</w:t>
            </w:r>
            <w:r>
              <w:rPr>
                <w:rFonts w:hint="eastAsia" w:asciiTheme="minorEastAsia" w:hAnsiTheme="minorEastAsia" w:eastAsiaTheme="minorEastAsia" w:cstheme="minorEastAsia"/>
                <w:szCs w:val="21"/>
                <w:lang w:val="en-US" w:eastAsia="zh-CN"/>
              </w:rPr>
              <w:t>名称</w:t>
            </w:r>
          </w:p>
        </w:tc>
        <w:tc>
          <w:tcPr>
            <w:tcW w:w="824"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业主单位</w:t>
            </w:r>
          </w:p>
        </w:tc>
        <w:tc>
          <w:tcPr>
            <w:tcW w:w="1237"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pacing w:val="-6"/>
                <w:szCs w:val="21"/>
              </w:rPr>
            </w:pPr>
            <w:r>
              <w:rPr>
                <w:rFonts w:hint="eastAsia" w:asciiTheme="minorEastAsia" w:hAnsiTheme="minorEastAsia" w:eastAsiaTheme="minorEastAsia" w:cstheme="minorEastAsia"/>
                <w:spacing w:val="-6"/>
                <w:szCs w:val="21"/>
              </w:rPr>
              <w:t>合同签订</w:t>
            </w:r>
          </w:p>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pacing w:val="-6"/>
                <w:szCs w:val="21"/>
              </w:rPr>
              <w:t>时间</w:t>
            </w:r>
          </w:p>
        </w:tc>
        <w:tc>
          <w:tcPr>
            <w:tcW w:w="971"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合同金额</w:t>
            </w:r>
          </w:p>
        </w:tc>
        <w:tc>
          <w:tcPr>
            <w:tcW w:w="912"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rPr>
              <w:t>项目</w:t>
            </w:r>
            <w:r>
              <w:rPr>
                <w:rFonts w:hint="eastAsia" w:asciiTheme="minorEastAsia" w:hAnsiTheme="minorEastAsia" w:eastAsiaTheme="minorEastAsia" w:cstheme="minorEastAsia"/>
                <w:szCs w:val="21"/>
                <w:lang w:val="en-US" w:eastAsia="zh-CN"/>
              </w:rPr>
              <w:t>负责人</w:t>
            </w:r>
          </w:p>
        </w:tc>
        <w:tc>
          <w:tcPr>
            <w:tcW w:w="1345"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业主单位联系人及电话</w:t>
            </w:r>
          </w:p>
        </w:tc>
        <w:tc>
          <w:tcPr>
            <w:tcW w:w="1192"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中标公告网页链接（如有）</w:t>
            </w:r>
          </w:p>
        </w:tc>
        <w:tc>
          <w:tcPr>
            <w:tcW w:w="646"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87"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422"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w:t>
            </w:r>
          </w:p>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824"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237"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971"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912"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345"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192"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646"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87"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422"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824"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237"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971"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912"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345"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192"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646"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87"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422"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824"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237"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971"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912"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345"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192"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646"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87"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422"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824"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237"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971"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912"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345"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192"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646"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87"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422"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824"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237"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971"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912"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345"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192"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646"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87"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422"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824"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237"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971"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912"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345"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192"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646"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87"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422"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824"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237"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971"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912"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345"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192"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646"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87"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eastAsia="zh-CN"/>
              </w:rPr>
              <w:t>……</w:t>
            </w:r>
          </w:p>
        </w:tc>
        <w:tc>
          <w:tcPr>
            <w:tcW w:w="1422"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824"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237"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971"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912"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345"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192"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646"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r>
    </w:tbl>
    <w:p>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说明：</w:t>
      </w:r>
    </w:p>
    <w:p>
      <w:pPr>
        <w:spacing w:line="360" w:lineRule="auto"/>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rPr>
        <w:t>1.附</w:t>
      </w:r>
      <w:r>
        <w:rPr>
          <w:rFonts w:hint="eastAsia" w:asciiTheme="minorEastAsia" w:hAnsiTheme="minorEastAsia" w:eastAsiaTheme="minorEastAsia" w:cstheme="minorEastAsia"/>
          <w:szCs w:val="21"/>
          <w:lang w:val="en-US" w:eastAsia="zh-CN"/>
        </w:rPr>
        <w:t>磋商</w:t>
      </w:r>
      <w:r>
        <w:rPr>
          <w:rFonts w:hint="eastAsia" w:asciiTheme="minorEastAsia" w:hAnsiTheme="minorEastAsia" w:eastAsiaTheme="minorEastAsia" w:cstheme="minorEastAsia"/>
          <w:szCs w:val="21"/>
        </w:rPr>
        <w:t>供应商承担类似项目的情况填入本表中</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lang w:val="en-US" w:eastAsia="zh-CN"/>
        </w:rPr>
        <w:t>提供业绩合同等评分标准要求的相关</w:t>
      </w:r>
      <w:r>
        <w:rPr>
          <w:rFonts w:hint="eastAsia" w:asciiTheme="minorEastAsia" w:hAnsiTheme="minorEastAsia" w:eastAsiaTheme="minorEastAsia" w:cstheme="minorEastAsia"/>
          <w:szCs w:val="21"/>
        </w:rPr>
        <w:t>证明材料。 无证明材料的内容评审时将不予考虑。</w:t>
      </w:r>
      <w:r>
        <w:rPr>
          <w:rFonts w:hint="eastAsia" w:asciiTheme="minorEastAsia" w:hAnsiTheme="minorEastAsia" w:eastAsiaTheme="minorEastAsia" w:cstheme="minorEastAsia"/>
          <w:szCs w:val="21"/>
        </w:rPr>
        <w:br w:type="textWrapping"/>
      </w:r>
      <w:r>
        <w:rPr>
          <w:rFonts w:hint="eastAsia" w:asciiTheme="minorEastAsia" w:hAnsiTheme="minorEastAsia" w:eastAsiaTheme="minorEastAsia" w:cstheme="minorEastAsia"/>
          <w:szCs w:val="21"/>
          <w:lang w:val="en-US" w:eastAsia="zh-CN"/>
        </w:rPr>
        <w:t>2.公开竞标成交的类似业绩，还应提供成交/中标公告网页链接。</w:t>
      </w:r>
    </w:p>
    <w:p>
      <w:pPr>
        <w:spacing w:line="360" w:lineRule="auto"/>
        <w:rPr>
          <w:rFonts w:hint="eastAsia" w:asciiTheme="minorEastAsia" w:hAnsiTheme="minorEastAsia" w:eastAsiaTheme="minorEastAsia" w:cstheme="minorEastAsia"/>
          <w:szCs w:val="21"/>
        </w:rPr>
      </w:pPr>
      <w:bookmarkStart w:id="193" w:name="_Toc454806053"/>
      <w:bookmarkStart w:id="194" w:name="_Toc460258118"/>
      <w:r>
        <w:rPr>
          <w:rFonts w:hint="eastAsia" w:asciiTheme="minorEastAsia" w:hAnsiTheme="minorEastAsia" w:eastAsiaTheme="minorEastAsia" w:cstheme="minorEastAsia"/>
          <w:b/>
          <w:bCs/>
          <w:sz w:val="24"/>
        </w:rPr>
        <w:br w:type="textWrapping"/>
      </w:r>
      <w:r>
        <w:rPr>
          <w:rFonts w:hint="eastAsia" w:asciiTheme="minorEastAsia" w:hAnsiTheme="minorEastAsia" w:eastAsiaTheme="minorEastAsia" w:cstheme="minorEastAsia"/>
          <w:b/>
          <w:bCs/>
          <w:sz w:val="24"/>
        </w:rPr>
        <w:br w:type="textWrapping"/>
      </w:r>
      <w:r>
        <w:rPr>
          <w:rFonts w:hint="eastAsia" w:asciiTheme="minorEastAsia" w:hAnsiTheme="minorEastAsia" w:eastAsiaTheme="minorEastAsia" w:cstheme="minorEastAsia"/>
          <w:szCs w:val="21"/>
        </w:rPr>
        <w:t>磋商供应商授权代表</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签字</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u w:val="single"/>
        </w:rPr>
        <w:t xml:space="preserve">                        </w:t>
      </w:r>
    </w:p>
    <w:p>
      <w:pPr>
        <w:spacing w:line="360" w:lineRule="auto"/>
        <w:rPr>
          <w:rFonts w:hint="eastAsia"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磋商</w:t>
      </w:r>
      <w:r>
        <w:rPr>
          <w:rFonts w:hint="eastAsia" w:asciiTheme="minorEastAsia" w:hAnsiTheme="minorEastAsia" w:eastAsiaTheme="minorEastAsia" w:cstheme="minorEastAsia"/>
          <w:bCs/>
          <w:szCs w:val="21"/>
        </w:rPr>
        <w:t>供应商</w:t>
      </w:r>
      <w:r>
        <w:rPr>
          <w:rFonts w:hint="eastAsia" w:asciiTheme="minorEastAsia" w:hAnsiTheme="minorEastAsia" w:eastAsiaTheme="minorEastAsia" w:cstheme="minorEastAsia"/>
          <w:szCs w:val="21"/>
        </w:rPr>
        <w:t>名称（</w:t>
      </w:r>
      <w:r>
        <w:rPr>
          <w:rFonts w:hint="eastAsia" w:asciiTheme="minorEastAsia" w:hAnsiTheme="minorEastAsia" w:eastAsiaTheme="minorEastAsia" w:cstheme="minorEastAsia"/>
          <w:szCs w:val="21"/>
          <w:lang w:val="en-US" w:eastAsia="zh-CN"/>
        </w:rPr>
        <w:t xml:space="preserve">盖章 </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u w:val="single"/>
        </w:rPr>
        <w:t xml:space="preserve">                                     </w:t>
      </w:r>
    </w:p>
    <w:p>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Cs/>
          <w:szCs w:val="21"/>
        </w:rPr>
        <w:t xml:space="preserve">时                 </w:t>
      </w:r>
      <w:r>
        <w:rPr>
          <w:rFonts w:hint="eastAsia" w:asciiTheme="minorEastAsia" w:hAnsiTheme="minorEastAsia" w:eastAsiaTheme="minorEastAsia" w:cstheme="minorEastAsia"/>
          <w:szCs w:val="21"/>
        </w:rPr>
        <w:t>间：</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年</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月</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日</w:t>
      </w:r>
    </w:p>
    <w:p>
      <w:pPr>
        <w:tabs>
          <w:tab w:val="left" w:pos="540"/>
        </w:tabs>
        <w:autoSpaceDE w:val="0"/>
        <w:autoSpaceDN w:val="0"/>
        <w:adjustRightInd w:val="0"/>
        <w:spacing w:line="360" w:lineRule="auto"/>
        <w:jc w:val="center"/>
        <w:outlineLvl w:val="1"/>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 w:val="24"/>
        </w:rPr>
        <w:br w:type="page"/>
      </w:r>
      <w:bookmarkStart w:id="195" w:name="_Toc18613"/>
      <w:bookmarkStart w:id="196" w:name="_Toc479184135"/>
      <w:bookmarkStart w:id="197" w:name="_Toc30455"/>
      <w:bookmarkStart w:id="198" w:name="_Toc4834"/>
      <w:r>
        <w:rPr>
          <w:rFonts w:hint="eastAsia" w:asciiTheme="minorEastAsia" w:hAnsiTheme="minorEastAsia" w:eastAsiaTheme="minorEastAsia" w:cstheme="minorEastAsia"/>
          <w:b/>
          <w:bCs/>
          <w:szCs w:val="21"/>
        </w:rPr>
        <w:t>十</w:t>
      </w:r>
      <w:r>
        <w:rPr>
          <w:rFonts w:hint="eastAsia" w:asciiTheme="minorEastAsia" w:hAnsiTheme="minorEastAsia" w:eastAsiaTheme="minorEastAsia" w:cstheme="minorEastAsia"/>
          <w:b/>
          <w:bCs/>
          <w:szCs w:val="21"/>
          <w:lang w:val="en-US" w:eastAsia="zh-CN"/>
        </w:rPr>
        <w:t>一</w:t>
      </w:r>
      <w:r>
        <w:rPr>
          <w:rFonts w:hint="eastAsia" w:asciiTheme="minorEastAsia" w:hAnsiTheme="minorEastAsia" w:eastAsiaTheme="minorEastAsia" w:cstheme="minorEastAsia"/>
          <w:b/>
          <w:bCs/>
          <w:szCs w:val="21"/>
        </w:rPr>
        <w:t>、拟投入项目组人员一览表</w:t>
      </w:r>
      <w:bookmarkEnd w:id="193"/>
      <w:bookmarkEnd w:id="194"/>
      <w:bookmarkEnd w:id="195"/>
      <w:bookmarkEnd w:id="196"/>
      <w:bookmarkEnd w:id="197"/>
      <w:bookmarkEnd w:id="198"/>
    </w:p>
    <w:p>
      <w:pPr>
        <w:adjustRightInd w:val="0"/>
        <w:snapToGrid w:val="0"/>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项目名称：                         </w:t>
      </w:r>
    </w:p>
    <w:p>
      <w:pPr>
        <w:adjustRightInd w:val="0"/>
        <w:snapToGrid w:val="0"/>
        <w:spacing w:line="360" w:lineRule="auto"/>
        <w:ind w:left="-181" w:leftChars="-86" w:firstLine="180" w:firstLineChars="86"/>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项目编号：</w:t>
      </w:r>
    </w:p>
    <w:tbl>
      <w:tblPr>
        <w:tblStyle w:val="26"/>
        <w:tblW w:w="92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
        <w:gridCol w:w="834"/>
        <w:gridCol w:w="2208"/>
        <w:gridCol w:w="850"/>
        <w:gridCol w:w="693"/>
        <w:gridCol w:w="877"/>
        <w:gridCol w:w="877"/>
        <w:gridCol w:w="1383"/>
        <w:gridCol w:w="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803"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序号</w:t>
            </w:r>
          </w:p>
        </w:tc>
        <w:tc>
          <w:tcPr>
            <w:tcW w:w="834"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姓名</w:t>
            </w:r>
          </w:p>
        </w:tc>
        <w:tc>
          <w:tcPr>
            <w:tcW w:w="2208"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在本项目中</w:t>
            </w:r>
            <w:r>
              <w:rPr>
                <w:rFonts w:hint="eastAsia" w:asciiTheme="minorEastAsia" w:hAnsiTheme="minorEastAsia" w:eastAsiaTheme="minorEastAsia" w:cstheme="minorEastAsia"/>
                <w:szCs w:val="21"/>
                <w:lang w:val="en-US" w:eastAsia="zh-CN"/>
              </w:rPr>
              <w:t>担</w:t>
            </w:r>
            <w:r>
              <w:rPr>
                <w:rFonts w:hint="eastAsia" w:asciiTheme="minorEastAsia" w:hAnsiTheme="minorEastAsia" w:eastAsiaTheme="minorEastAsia" w:cstheme="minorEastAsia"/>
                <w:szCs w:val="21"/>
              </w:rPr>
              <w:t>当职位</w:t>
            </w:r>
          </w:p>
        </w:tc>
        <w:tc>
          <w:tcPr>
            <w:tcW w:w="850"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年龄</w:t>
            </w:r>
          </w:p>
        </w:tc>
        <w:tc>
          <w:tcPr>
            <w:tcW w:w="693" w:type="dxa"/>
            <w:vAlign w:val="center"/>
          </w:tcPr>
          <w:p>
            <w:pPr>
              <w:adjustRightInd w:val="0"/>
              <w:snapToGrid w:val="0"/>
              <w:spacing w:line="360" w:lineRule="auto"/>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学历</w:t>
            </w:r>
          </w:p>
        </w:tc>
        <w:tc>
          <w:tcPr>
            <w:tcW w:w="877" w:type="dxa"/>
            <w:vAlign w:val="center"/>
          </w:tcPr>
          <w:p>
            <w:pPr>
              <w:adjustRightInd w:val="0"/>
              <w:snapToGrid w:val="0"/>
              <w:spacing w:line="360" w:lineRule="auto"/>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职务</w:t>
            </w:r>
          </w:p>
        </w:tc>
        <w:tc>
          <w:tcPr>
            <w:tcW w:w="877" w:type="dxa"/>
            <w:vAlign w:val="center"/>
          </w:tcPr>
          <w:p>
            <w:pPr>
              <w:adjustRightInd w:val="0"/>
              <w:snapToGrid w:val="0"/>
              <w:spacing w:line="360" w:lineRule="auto"/>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职称</w:t>
            </w:r>
          </w:p>
        </w:tc>
        <w:tc>
          <w:tcPr>
            <w:tcW w:w="1383"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从业经历</w:t>
            </w:r>
          </w:p>
        </w:tc>
        <w:tc>
          <w:tcPr>
            <w:tcW w:w="710"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803"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834"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2208"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项目负责人</w:t>
            </w:r>
          </w:p>
        </w:tc>
        <w:tc>
          <w:tcPr>
            <w:tcW w:w="850"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693"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877"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877"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1383"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710"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803"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834"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2208"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850"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693"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877"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877"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1383"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710"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803"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834"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2208"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850"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693"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877"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877"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1383"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710"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803"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834"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2208"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850"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693"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877"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877"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1383"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710"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803"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834"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2208"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850"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693"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877"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877"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1383"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710"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803"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834"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2208"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850"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693"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877"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877"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1383"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710"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803"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834"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2208"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850"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693"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877"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877"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1383"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710"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803"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834"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2208"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850"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693"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877"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877"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1383"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710"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03"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c>
          <w:tcPr>
            <w:tcW w:w="834"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2208"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850"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693"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877"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877"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1383"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710"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r>
    </w:tbl>
    <w:p>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说明：附拟投入项目组人员</w:t>
      </w:r>
      <w:r>
        <w:rPr>
          <w:rFonts w:hint="eastAsia" w:asciiTheme="minorEastAsia" w:hAnsiTheme="minorEastAsia" w:eastAsiaTheme="minorEastAsia" w:cstheme="minorEastAsia"/>
          <w:szCs w:val="21"/>
          <w:lang w:val="en-US" w:eastAsia="zh-CN"/>
        </w:rPr>
        <w:t>身份证、劳动合同、社保证明、</w:t>
      </w:r>
      <w:r>
        <w:rPr>
          <w:rFonts w:hint="eastAsia"/>
        </w:rPr>
        <w:t>职称证书</w:t>
      </w:r>
      <w:r>
        <w:rPr>
          <w:rFonts w:hint="eastAsia"/>
          <w:lang w:eastAsia="zh-CN"/>
        </w:rPr>
        <w:t>、</w:t>
      </w:r>
      <w:r>
        <w:rPr>
          <w:rFonts w:hint="eastAsia"/>
        </w:rPr>
        <w:t>学历证书</w:t>
      </w:r>
      <w:r>
        <w:rPr>
          <w:rFonts w:hint="eastAsia" w:asciiTheme="minorEastAsia" w:hAnsiTheme="minorEastAsia" w:eastAsiaTheme="minorEastAsia" w:cstheme="minorEastAsia"/>
          <w:szCs w:val="21"/>
        </w:rPr>
        <w:t>等</w:t>
      </w:r>
      <w:r>
        <w:rPr>
          <w:rFonts w:hint="eastAsia" w:asciiTheme="minorEastAsia" w:hAnsiTheme="minorEastAsia" w:eastAsiaTheme="minorEastAsia" w:cstheme="minorEastAsia"/>
          <w:szCs w:val="21"/>
          <w:lang w:val="en-US" w:eastAsia="zh-CN"/>
        </w:rPr>
        <w:t>评分标准要求的其他相关</w:t>
      </w:r>
      <w:r>
        <w:rPr>
          <w:rFonts w:hint="eastAsia" w:asciiTheme="minorEastAsia" w:hAnsiTheme="minorEastAsia" w:eastAsiaTheme="minorEastAsia" w:cstheme="minorEastAsia"/>
          <w:szCs w:val="21"/>
        </w:rPr>
        <w:t>证明材料。无证明材料的内容评审时将不予考虑。</w:t>
      </w:r>
    </w:p>
    <w:p>
      <w:pPr>
        <w:spacing w:line="360" w:lineRule="auto"/>
        <w:rPr>
          <w:rFonts w:hint="eastAsia" w:asciiTheme="minorEastAsia" w:hAnsiTheme="minorEastAsia" w:eastAsiaTheme="minorEastAsia" w:cstheme="minorEastAsia"/>
          <w:szCs w:val="21"/>
        </w:rPr>
      </w:pPr>
    </w:p>
    <w:p>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br w:type="textWrapping"/>
      </w:r>
      <w:r>
        <w:rPr>
          <w:rFonts w:hint="eastAsia" w:asciiTheme="minorEastAsia" w:hAnsiTheme="minorEastAsia" w:eastAsiaTheme="minorEastAsia" w:cstheme="minorEastAsia"/>
          <w:kern w:val="0"/>
          <w:szCs w:val="21"/>
        </w:rPr>
        <w:br w:type="textWrapping"/>
      </w:r>
      <w:r>
        <w:rPr>
          <w:rFonts w:hint="eastAsia" w:asciiTheme="minorEastAsia" w:hAnsiTheme="minorEastAsia" w:eastAsiaTheme="minorEastAsia" w:cstheme="minorEastAsia"/>
          <w:szCs w:val="21"/>
        </w:rPr>
        <w:t>磋商供应商授权代表</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签字</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u w:val="single"/>
        </w:rPr>
        <w:t xml:space="preserve">                        </w:t>
      </w:r>
    </w:p>
    <w:p>
      <w:pPr>
        <w:spacing w:line="360" w:lineRule="auto"/>
        <w:rPr>
          <w:rFonts w:hint="eastAsia"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磋商</w:t>
      </w:r>
      <w:r>
        <w:rPr>
          <w:rFonts w:hint="eastAsia" w:asciiTheme="minorEastAsia" w:hAnsiTheme="minorEastAsia" w:eastAsiaTheme="minorEastAsia" w:cstheme="minorEastAsia"/>
          <w:bCs/>
          <w:szCs w:val="21"/>
        </w:rPr>
        <w:t>供应商</w:t>
      </w:r>
      <w:r>
        <w:rPr>
          <w:rFonts w:hint="eastAsia" w:asciiTheme="minorEastAsia" w:hAnsiTheme="minorEastAsia" w:eastAsiaTheme="minorEastAsia" w:cstheme="minorEastAsia"/>
          <w:szCs w:val="21"/>
        </w:rPr>
        <w:t>名称（</w:t>
      </w:r>
      <w:r>
        <w:rPr>
          <w:rFonts w:hint="eastAsia" w:asciiTheme="minorEastAsia" w:hAnsiTheme="minorEastAsia" w:eastAsiaTheme="minorEastAsia" w:cstheme="minorEastAsia"/>
          <w:szCs w:val="21"/>
          <w:lang w:val="en-US" w:eastAsia="zh-CN"/>
        </w:rPr>
        <w:t xml:space="preserve">盖章 </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u w:val="single"/>
        </w:rPr>
        <w:t xml:space="preserve">                                     </w:t>
      </w:r>
    </w:p>
    <w:p>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Cs/>
          <w:szCs w:val="21"/>
        </w:rPr>
        <w:t xml:space="preserve">时                 </w:t>
      </w:r>
      <w:r>
        <w:rPr>
          <w:rFonts w:hint="eastAsia" w:asciiTheme="minorEastAsia" w:hAnsiTheme="minorEastAsia" w:eastAsiaTheme="minorEastAsia" w:cstheme="minorEastAsia"/>
          <w:szCs w:val="21"/>
        </w:rPr>
        <w:t>间：</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年</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月</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日</w:t>
      </w:r>
    </w:p>
    <w:p>
      <w:pPr>
        <w:tabs>
          <w:tab w:val="left" w:pos="540"/>
        </w:tabs>
        <w:autoSpaceDE w:val="0"/>
        <w:autoSpaceDN w:val="0"/>
        <w:adjustRightInd w:val="0"/>
        <w:spacing w:line="360" w:lineRule="auto"/>
        <w:jc w:val="center"/>
        <w:outlineLvl w:val="1"/>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kern w:val="0"/>
          <w:szCs w:val="21"/>
        </w:rPr>
        <w:br w:type="page"/>
      </w:r>
      <w:bookmarkStart w:id="199" w:name="_Toc432149014"/>
      <w:bookmarkStart w:id="200" w:name="_Toc479184136"/>
      <w:bookmarkStart w:id="201" w:name="_Toc10429"/>
      <w:bookmarkStart w:id="202" w:name="_Toc422466737"/>
      <w:bookmarkStart w:id="203" w:name="_Toc23930"/>
      <w:bookmarkStart w:id="204" w:name="_Toc26838"/>
      <w:r>
        <w:rPr>
          <w:rFonts w:hint="eastAsia" w:asciiTheme="minorEastAsia" w:hAnsiTheme="minorEastAsia" w:eastAsiaTheme="minorEastAsia" w:cstheme="minorEastAsia"/>
          <w:b/>
          <w:bCs/>
          <w:kern w:val="0"/>
          <w:szCs w:val="21"/>
        </w:rPr>
        <w:t>十</w:t>
      </w:r>
      <w:r>
        <w:rPr>
          <w:rFonts w:hint="eastAsia" w:asciiTheme="minorEastAsia" w:hAnsiTheme="minorEastAsia" w:eastAsiaTheme="minorEastAsia" w:cstheme="minorEastAsia"/>
          <w:b/>
          <w:bCs/>
          <w:kern w:val="0"/>
          <w:szCs w:val="21"/>
          <w:lang w:val="en-US" w:eastAsia="zh-CN"/>
        </w:rPr>
        <w:t>二</w:t>
      </w:r>
      <w:r>
        <w:rPr>
          <w:rFonts w:hint="eastAsia" w:asciiTheme="minorEastAsia" w:hAnsiTheme="minorEastAsia" w:eastAsiaTheme="minorEastAsia" w:cstheme="minorEastAsia"/>
          <w:b/>
          <w:bCs/>
          <w:kern w:val="0"/>
          <w:szCs w:val="21"/>
        </w:rPr>
        <w:t>、</w:t>
      </w:r>
      <w:r>
        <w:rPr>
          <w:rFonts w:hint="eastAsia" w:asciiTheme="minorEastAsia" w:hAnsiTheme="minorEastAsia" w:eastAsiaTheme="minorEastAsia" w:cstheme="minorEastAsia"/>
          <w:b/>
          <w:bCs/>
          <w:szCs w:val="21"/>
        </w:rPr>
        <w:t>供应商的资格声明</w:t>
      </w:r>
      <w:bookmarkEnd w:id="199"/>
      <w:bookmarkEnd w:id="200"/>
      <w:bookmarkEnd w:id="201"/>
      <w:bookmarkEnd w:id="202"/>
      <w:bookmarkEnd w:id="203"/>
      <w:bookmarkEnd w:id="204"/>
    </w:p>
    <w:p>
      <w:pPr>
        <w:rPr>
          <w:rFonts w:hint="eastAsia" w:asciiTheme="minorEastAsia" w:hAnsiTheme="minorEastAsia" w:eastAsiaTheme="minorEastAsia" w:cstheme="minorEastAsia"/>
          <w:szCs w:val="21"/>
        </w:rPr>
      </w:pP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1.名称及基本情况：</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（1）供应商名称：</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（2）地址：</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邮箱：</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电话：</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传真：</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（3）成立或注册日期：</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（4）公司性质：</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（5）法定代表人或主要负责人：</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（6）员工人数：</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（7）注册资本：</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（8）实收资本：</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（9）上年末资产负债率：</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1）固定资产</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原值：</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净值：</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2）流动资产：</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3）长期负债：</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4）短期负债：</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2．与报价服务内容有关的情况：</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（1）供应商提供此响应服务内容的经验（包括年限、项目业主、额定能力、商业运营的起始日期等）；</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（2）服务网点分布（可另行附表）：</w:t>
      </w:r>
    </w:p>
    <w:tbl>
      <w:tblPr>
        <w:tblStyle w:val="26"/>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97"/>
        <w:gridCol w:w="1737"/>
        <w:gridCol w:w="2269"/>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 w:hRule="atLeast"/>
          <w:jc w:val="center"/>
        </w:trPr>
        <w:tc>
          <w:tcPr>
            <w:tcW w:w="2797" w:type="dxa"/>
            <w:vAlign w:val="center"/>
          </w:tcPr>
          <w:p>
            <w:pPr>
              <w:spacing w:line="360"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服务网点名称和地址</w:t>
            </w:r>
          </w:p>
        </w:tc>
        <w:tc>
          <w:tcPr>
            <w:tcW w:w="1737" w:type="dxa"/>
            <w:vAlign w:val="center"/>
          </w:tcPr>
          <w:p>
            <w:pPr>
              <w:spacing w:line="360"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主要服务范围</w:t>
            </w:r>
          </w:p>
        </w:tc>
        <w:tc>
          <w:tcPr>
            <w:tcW w:w="2269" w:type="dxa"/>
            <w:vAlign w:val="center"/>
          </w:tcPr>
          <w:p>
            <w:pPr>
              <w:spacing w:line="360"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服务人员数</w:t>
            </w:r>
          </w:p>
        </w:tc>
        <w:tc>
          <w:tcPr>
            <w:tcW w:w="2268" w:type="dxa"/>
            <w:vAlign w:val="center"/>
          </w:tcPr>
          <w:p>
            <w:pPr>
              <w:spacing w:line="360"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内部等级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 w:hRule="atLeast"/>
          <w:jc w:val="center"/>
        </w:trPr>
        <w:tc>
          <w:tcPr>
            <w:tcW w:w="2797" w:type="dxa"/>
            <w:vAlign w:val="center"/>
          </w:tcPr>
          <w:p>
            <w:pPr>
              <w:spacing w:line="360" w:lineRule="auto"/>
              <w:jc w:val="center"/>
              <w:rPr>
                <w:rFonts w:hint="eastAsia" w:asciiTheme="minorEastAsia" w:hAnsiTheme="minorEastAsia" w:eastAsiaTheme="minorEastAsia" w:cstheme="minorEastAsia"/>
                <w:szCs w:val="21"/>
              </w:rPr>
            </w:pPr>
          </w:p>
        </w:tc>
        <w:tc>
          <w:tcPr>
            <w:tcW w:w="1737" w:type="dxa"/>
            <w:vAlign w:val="center"/>
          </w:tcPr>
          <w:p>
            <w:pPr>
              <w:spacing w:line="360" w:lineRule="auto"/>
              <w:jc w:val="center"/>
              <w:rPr>
                <w:rFonts w:hint="eastAsia" w:asciiTheme="minorEastAsia" w:hAnsiTheme="minorEastAsia" w:eastAsiaTheme="minorEastAsia" w:cstheme="minorEastAsia"/>
                <w:szCs w:val="21"/>
              </w:rPr>
            </w:pPr>
          </w:p>
        </w:tc>
        <w:tc>
          <w:tcPr>
            <w:tcW w:w="2269" w:type="dxa"/>
            <w:vAlign w:val="center"/>
          </w:tcPr>
          <w:p>
            <w:pPr>
              <w:spacing w:line="360" w:lineRule="auto"/>
              <w:jc w:val="center"/>
              <w:rPr>
                <w:rFonts w:hint="eastAsia" w:asciiTheme="minorEastAsia" w:hAnsiTheme="minorEastAsia" w:eastAsiaTheme="minorEastAsia" w:cstheme="minorEastAsia"/>
                <w:szCs w:val="21"/>
              </w:rPr>
            </w:pPr>
          </w:p>
        </w:tc>
        <w:tc>
          <w:tcPr>
            <w:tcW w:w="2268" w:type="dxa"/>
            <w:vAlign w:val="center"/>
          </w:tcPr>
          <w:p>
            <w:pPr>
              <w:spacing w:line="360" w:lineRule="auto"/>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 w:hRule="atLeast"/>
          <w:jc w:val="center"/>
        </w:trPr>
        <w:tc>
          <w:tcPr>
            <w:tcW w:w="2797" w:type="dxa"/>
            <w:vAlign w:val="center"/>
          </w:tcPr>
          <w:p>
            <w:pPr>
              <w:spacing w:line="360" w:lineRule="auto"/>
              <w:jc w:val="center"/>
              <w:rPr>
                <w:rFonts w:hint="eastAsia" w:asciiTheme="minorEastAsia" w:hAnsiTheme="minorEastAsia" w:eastAsiaTheme="minorEastAsia" w:cstheme="minorEastAsia"/>
                <w:szCs w:val="21"/>
              </w:rPr>
            </w:pPr>
          </w:p>
        </w:tc>
        <w:tc>
          <w:tcPr>
            <w:tcW w:w="1737" w:type="dxa"/>
            <w:vAlign w:val="center"/>
          </w:tcPr>
          <w:p>
            <w:pPr>
              <w:spacing w:line="360" w:lineRule="auto"/>
              <w:jc w:val="center"/>
              <w:rPr>
                <w:rFonts w:hint="eastAsia" w:asciiTheme="minorEastAsia" w:hAnsiTheme="minorEastAsia" w:eastAsiaTheme="minorEastAsia" w:cstheme="minorEastAsia"/>
                <w:szCs w:val="21"/>
              </w:rPr>
            </w:pPr>
          </w:p>
        </w:tc>
        <w:tc>
          <w:tcPr>
            <w:tcW w:w="2269" w:type="dxa"/>
            <w:vAlign w:val="center"/>
          </w:tcPr>
          <w:p>
            <w:pPr>
              <w:spacing w:line="360" w:lineRule="auto"/>
              <w:jc w:val="center"/>
              <w:rPr>
                <w:rFonts w:hint="eastAsia" w:asciiTheme="minorEastAsia" w:hAnsiTheme="minorEastAsia" w:eastAsiaTheme="minorEastAsia" w:cstheme="minorEastAsia"/>
                <w:szCs w:val="21"/>
              </w:rPr>
            </w:pPr>
          </w:p>
        </w:tc>
        <w:tc>
          <w:tcPr>
            <w:tcW w:w="2268" w:type="dxa"/>
            <w:vAlign w:val="center"/>
          </w:tcPr>
          <w:p>
            <w:pPr>
              <w:spacing w:line="360" w:lineRule="auto"/>
              <w:jc w:val="center"/>
              <w:rPr>
                <w:rFonts w:hint="eastAsia" w:asciiTheme="minorEastAsia" w:hAnsiTheme="minorEastAsia" w:eastAsiaTheme="minorEastAsia" w:cstheme="minorEastAsia"/>
                <w:szCs w:val="21"/>
              </w:rPr>
            </w:pPr>
          </w:p>
        </w:tc>
      </w:tr>
    </w:tbl>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3．供应商认为需要声明的其他情况：</w:t>
      </w:r>
    </w:p>
    <w:p>
      <w:pPr>
        <w:ind w:firstLine="210" w:firstLineChars="1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szCs w:val="21"/>
        </w:rPr>
        <w:t>兹证明上述声明是真实的、正确的，并提供了全部能提供的资料和数据，我们同意遵照</w:t>
      </w:r>
      <w:r>
        <w:rPr>
          <w:rFonts w:hint="eastAsia" w:asciiTheme="minorEastAsia" w:hAnsiTheme="minorEastAsia" w:eastAsiaTheme="minorEastAsia" w:cstheme="minorEastAsia"/>
          <w:bCs/>
          <w:szCs w:val="21"/>
          <w:u w:val="single"/>
        </w:rPr>
        <w:t>采购代理机构</w:t>
      </w:r>
      <w:r>
        <w:rPr>
          <w:rFonts w:hint="eastAsia" w:asciiTheme="minorEastAsia" w:hAnsiTheme="minorEastAsia" w:eastAsiaTheme="minorEastAsia" w:cstheme="minorEastAsia"/>
          <w:bCs/>
          <w:szCs w:val="21"/>
        </w:rPr>
        <w:t>要求出示的有关证明文件。</w:t>
      </w:r>
    </w:p>
    <w:p>
      <w:pPr>
        <w:spacing w:line="360" w:lineRule="auto"/>
        <w:ind w:firstLine="210" w:firstLineChars="100"/>
        <w:rPr>
          <w:rFonts w:hint="eastAsia" w:asciiTheme="minorEastAsia" w:hAnsiTheme="minorEastAsia" w:eastAsiaTheme="minorEastAsia" w:cstheme="minorEastAsia"/>
          <w:bCs/>
          <w:szCs w:val="21"/>
        </w:rPr>
      </w:pPr>
    </w:p>
    <w:p>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电      话：                     </w:t>
      </w:r>
    </w:p>
    <w:p>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传      真：</w:t>
      </w:r>
    </w:p>
    <w:p>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磋商供应商授权代表</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签字</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u w:val="single"/>
        </w:rPr>
        <w:t xml:space="preserve">                        </w:t>
      </w:r>
    </w:p>
    <w:p>
      <w:pPr>
        <w:spacing w:line="360" w:lineRule="auto"/>
        <w:rPr>
          <w:rFonts w:hint="eastAsia"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磋商</w:t>
      </w:r>
      <w:r>
        <w:rPr>
          <w:rFonts w:hint="eastAsia" w:asciiTheme="minorEastAsia" w:hAnsiTheme="minorEastAsia" w:eastAsiaTheme="minorEastAsia" w:cstheme="minorEastAsia"/>
          <w:bCs/>
          <w:szCs w:val="21"/>
        </w:rPr>
        <w:t>供应商</w:t>
      </w:r>
      <w:r>
        <w:rPr>
          <w:rFonts w:hint="eastAsia" w:asciiTheme="minorEastAsia" w:hAnsiTheme="minorEastAsia" w:eastAsiaTheme="minorEastAsia" w:cstheme="minorEastAsia"/>
          <w:szCs w:val="21"/>
        </w:rPr>
        <w:t>名称（</w:t>
      </w:r>
      <w:r>
        <w:rPr>
          <w:rFonts w:hint="eastAsia" w:asciiTheme="minorEastAsia" w:hAnsiTheme="minorEastAsia" w:eastAsiaTheme="minorEastAsia" w:cstheme="minorEastAsia"/>
          <w:szCs w:val="21"/>
          <w:lang w:val="en-US" w:eastAsia="zh-CN"/>
        </w:rPr>
        <w:t xml:space="preserve">盖章 </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u w:val="single"/>
        </w:rPr>
        <w:t xml:space="preserve">                                     </w:t>
      </w:r>
    </w:p>
    <w:p>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Cs/>
          <w:szCs w:val="21"/>
        </w:rPr>
        <w:t xml:space="preserve">时                 </w:t>
      </w:r>
      <w:r>
        <w:rPr>
          <w:rFonts w:hint="eastAsia" w:asciiTheme="minorEastAsia" w:hAnsiTheme="minorEastAsia" w:eastAsiaTheme="minorEastAsia" w:cstheme="minorEastAsia"/>
          <w:szCs w:val="21"/>
        </w:rPr>
        <w:t>间：</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年</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月</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日</w:t>
      </w:r>
    </w:p>
    <w:p>
      <w:pPr>
        <w:tabs>
          <w:tab w:val="left" w:pos="540"/>
        </w:tabs>
        <w:autoSpaceDE w:val="0"/>
        <w:autoSpaceDN w:val="0"/>
        <w:adjustRightInd w:val="0"/>
        <w:spacing w:line="360" w:lineRule="auto"/>
        <w:jc w:val="center"/>
        <w:outlineLvl w:val="1"/>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kern w:val="0"/>
          <w:szCs w:val="21"/>
        </w:rPr>
        <w:br w:type="page"/>
      </w:r>
      <w:bookmarkStart w:id="205" w:name="_Toc14940"/>
      <w:bookmarkStart w:id="206" w:name="_Toc479184137"/>
      <w:bookmarkStart w:id="207" w:name="_Toc17331"/>
      <w:bookmarkStart w:id="208" w:name="_Toc259028731"/>
      <w:bookmarkStart w:id="209" w:name="_Toc17527"/>
      <w:bookmarkStart w:id="210" w:name="_Toc450827823"/>
      <w:r>
        <w:rPr>
          <w:rFonts w:hint="eastAsia" w:asciiTheme="minorEastAsia" w:hAnsiTheme="minorEastAsia" w:eastAsiaTheme="minorEastAsia" w:cstheme="minorEastAsia"/>
          <w:b/>
          <w:bCs/>
          <w:kern w:val="0"/>
          <w:szCs w:val="21"/>
        </w:rPr>
        <w:t>十</w:t>
      </w:r>
      <w:r>
        <w:rPr>
          <w:rFonts w:hint="eastAsia" w:asciiTheme="minorEastAsia" w:hAnsiTheme="minorEastAsia" w:eastAsiaTheme="minorEastAsia" w:cstheme="minorEastAsia"/>
          <w:b/>
          <w:bCs/>
          <w:kern w:val="0"/>
          <w:szCs w:val="21"/>
          <w:lang w:val="en-US" w:eastAsia="zh-CN"/>
        </w:rPr>
        <w:t>三</w:t>
      </w:r>
      <w:r>
        <w:rPr>
          <w:rFonts w:hint="eastAsia" w:asciiTheme="minorEastAsia" w:hAnsiTheme="minorEastAsia" w:eastAsiaTheme="minorEastAsia" w:cstheme="minorEastAsia"/>
          <w:b/>
          <w:bCs/>
          <w:kern w:val="0"/>
          <w:szCs w:val="21"/>
        </w:rPr>
        <w:t>、</w:t>
      </w:r>
      <w:r>
        <w:rPr>
          <w:rFonts w:hint="eastAsia" w:asciiTheme="minorEastAsia" w:hAnsiTheme="minorEastAsia" w:eastAsiaTheme="minorEastAsia" w:cstheme="minorEastAsia"/>
          <w:b/>
          <w:bCs/>
          <w:szCs w:val="21"/>
        </w:rPr>
        <w:t>资格证明文件</w:t>
      </w:r>
      <w:bookmarkEnd w:id="205"/>
      <w:bookmarkEnd w:id="206"/>
      <w:bookmarkEnd w:id="207"/>
      <w:bookmarkEnd w:id="208"/>
      <w:bookmarkEnd w:id="209"/>
      <w:bookmarkEnd w:id="210"/>
    </w:p>
    <w:p>
      <w:pPr>
        <w:rPr>
          <w:rFonts w:hint="eastAsia" w:asciiTheme="minorEastAsia" w:hAnsiTheme="minorEastAsia" w:eastAsiaTheme="minorEastAsia" w:cstheme="minorEastAsia"/>
          <w:szCs w:val="21"/>
        </w:rPr>
      </w:pPr>
    </w:p>
    <w:p>
      <w:pP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rPr>
        <w:t>提供第</w:t>
      </w:r>
      <w:r>
        <w:rPr>
          <w:rFonts w:hint="eastAsia" w:asciiTheme="minorEastAsia" w:hAnsiTheme="minorEastAsia" w:eastAsiaTheme="minorEastAsia" w:cstheme="minorEastAsia"/>
          <w:szCs w:val="21"/>
          <w:lang w:val="en-US" w:eastAsia="zh-CN"/>
        </w:rPr>
        <w:t>一</w:t>
      </w:r>
      <w:r>
        <w:rPr>
          <w:rFonts w:hint="eastAsia" w:asciiTheme="minorEastAsia" w:hAnsiTheme="minorEastAsia" w:eastAsiaTheme="minorEastAsia" w:cstheme="minorEastAsia"/>
          <w:szCs w:val="21"/>
        </w:rPr>
        <w:t>章</w:t>
      </w:r>
      <w:r>
        <w:rPr>
          <w:rFonts w:hint="eastAsia" w:asciiTheme="minorEastAsia" w:hAnsiTheme="minorEastAsia" w:eastAsiaTheme="minorEastAsia" w:cstheme="minorEastAsia"/>
          <w:szCs w:val="21"/>
          <w:lang w:val="en-US" w:eastAsia="zh-CN"/>
        </w:rPr>
        <w:t>第二款</w:t>
      </w:r>
      <w:r>
        <w:rPr>
          <w:rFonts w:hint="eastAsia" w:asciiTheme="minorEastAsia" w:hAnsiTheme="minorEastAsia" w:eastAsiaTheme="minorEastAsia" w:cstheme="minorEastAsia"/>
          <w:szCs w:val="21"/>
        </w:rPr>
        <w:t>资格要求</w:t>
      </w:r>
      <w:r>
        <w:rPr>
          <w:rFonts w:hint="eastAsia" w:asciiTheme="minorEastAsia" w:hAnsiTheme="minorEastAsia" w:eastAsiaTheme="minorEastAsia" w:cstheme="minorEastAsia"/>
          <w:szCs w:val="21"/>
          <w:lang w:val="en-US" w:eastAsia="zh-CN"/>
        </w:rPr>
        <w:t>的</w:t>
      </w:r>
      <w:r>
        <w:rPr>
          <w:rFonts w:hint="eastAsia" w:asciiTheme="minorEastAsia" w:hAnsiTheme="minorEastAsia" w:eastAsiaTheme="minorEastAsia" w:cstheme="minorEastAsia"/>
          <w:szCs w:val="21"/>
        </w:rPr>
        <w:t>资格证明文件的</w:t>
      </w:r>
      <w:r>
        <w:rPr>
          <w:rFonts w:hint="eastAsia" w:asciiTheme="minorEastAsia" w:hAnsiTheme="minorEastAsia" w:eastAsiaTheme="minorEastAsia" w:cstheme="minorEastAsia"/>
          <w:szCs w:val="21"/>
          <w:lang w:val="en-US" w:eastAsia="zh-CN"/>
        </w:rPr>
        <w:t>真彩扫描件</w:t>
      </w:r>
      <w:r>
        <w:rPr>
          <w:rFonts w:hint="eastAsia" w:asciiTheme="minorEastAsia" w:hAnsiTheme="minorEastAsia" w:eastAsiaTheme="minorEastAsia" w:cstheme="minorEastAsia"/>
          <w:szCs w:val="21"/>
          <w:lang w:eastAsia="zh-CN"/>
        </w:rPr>
        <w:t>。</w:t>
      </w:r>
    </w:p>
    <w:p>
      <w:pPr>
        <w:rPr>
          <w:rFonts w:hint="eastAsia" w:asciiTheme="minorEastAsia" w:hAnsiTheme="minorEastAsia" w:eastAsiaTheme="minorEastAsia" w:cstheme="minorEastAsia"/>
          <w:szCs w:val="21"/>
        </w:rPr>
      </w:pPr>
    </w:p>
    <w:p>
      <w:pPr>
        <w:adjustRightInd w:val="0"/>
        <w:snapToGrid w:val="0"/>
        <w:spacing w:line="360" w:lineRule="auto"/>
        <w:ind w:left="-88" w:leftChars="-42"/>
        <w:jc w:val="center"/>
        <w:rPr>
          <w:rFonts w:hint="eastAsia" w:asciiTheme="minorEastAsia" w:hAnsiTheme="minorEastAsia" w:eastAsiaTheme="minorEastAsia" w:cstheme="minorEastAsia"/>
          <w:szCs w:val="21"/>
        </w:rPr>
      </w:pPr>
    </w:p>
    <w:p>
      <w:pPr>
        <w:spacing w:line="360" w:lineRule="auto"/>
        <w:ind w:left="168" w:leftChars="80"/>
        <w:jc w:val="center"/>
        <w:outlineLvl w:val="9"/>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br w:type="textWrapping"/>
      </w:r>
      <w:r>
        <w:rPr>
          <w:rFonts w:hint="eastAsia" w:asciiTheme="minorEastAsia" w:hAnsiTheme="minorEastAsia" w:eastAsiaTheme="minorEastAsia" w:cstheme="minorEastAsia"/>
          <w:bCs/>
          <w:szCs w:val="21"/>
        </w:rPr>
        <w:br w:type="textWrapping"/>
      </w:r>
      <w:r>
        <w:rPr>
          <w:rFonts w:hint="eastAsia" w:asciiTheme="minorEastAsia" w:hAnsiTheme="minorEastAsia" w:eastAsiaTheme="minorEastAsia" w:cstheme="minorEastAsia"/>
          <w:bCs/>
          <w:szCs w:val="21"/>
        </w:rPr>
        <w:br w:type="textWrapping"/>
      </w:r>
      <w:r>
        <w:rPr>
          <w:rFonts w:hint="eastAsia" w:asciiTheme="minorEastAsia" w:hAnsiTheme="minorEastAsia" w:eastAsiaTheme="minorEastAsia" w:cstheme="minorEastAsia"/>
          <w:bCs/>
          <w:szCs w:val="21"/>
        </w:rPr>
        <w:br w:type="textWrapping"/>
      </w:r>
      <w:r>
        <w:rPr>
          <w:rFonts w:hint="eastAsia" w:asciiTheme="minorEastAsia" w:hAnsiTheme="minorEastAsia" w:eastAsiaTheme="minorEastAsia" w:cstheme="minorEastAsia"/>
          <w:bCs/>
          <w:szCs w:val="21"/>
        </w:rPr>
        <w:br w:type="textWrapping"/>
      </w:r>
      <w:r>
        <w:rPr>
          <w:rFonts w:hint="eastAsia" w:asciiTheme="minorEastAsia" w:hAnsiTheme="minorEastAsia" w:eastAsiaTheme="minorEastAsia" w:cstheme="minorEastAsia"/>
          <w:bCs/>
          <w:szCs w:val="21"/>
        </w:rPr>
        <w:br w:type="textWrapping"/>
      </w:r>
      <w:r>
        <w:rPr>
          <w:rFonts w:hint="eastAsia" w:asciiTheme="minorEastAsia" w:hAnsiTheme="minorEastAsia" w:eastAsiaTheme="minorEastAsia" w:cstheme="minorEastAsia"/>
          <w:bCs/>
          <w:szCs w:val="21"/>
        </w:rPr>
        <w:br w:type="textWrapping"/>
      </w:r>
      <w:r>
        <w:rPr>
          <w:rFonts w:hint="eastAsia" w:asciiTheme="minorEastAsia" w:hAnsiTheme="minorEastAsia" w:eastAsiaTheme="minorEastAsia" w:cstheme="minorEastAsia"/>
          <w:bCs/>
          <w:szCs w:val="21"/>
        </w:rPr>
        <w:br w:type="textWrapping"/>
      </w:r>
      <w:r>
        <w:rPr>
          <w:rFonts w:hint="eastAsia" w:asciiTheme="minorEastAsia" w:hAnsiTheme="minorEastAsia" w:eastAsiaTheme="minorEastAsia" w:cstheme="minorEastAsia"/>
          <w:bCs/>
          <w:szCs w:val="21"/>
        </w:rPr>
        <w:br w:type="textWrapping"/>
      </w:r>
      <w:r>
        <w:rPr>
          <w:rFonts w:hint="eastAsia" w:asciiTheme="minorEastAsia" w:hAnsiTheme="minorEastAsia" w:eastAsiaTheme="minorEastAsia" w:cstheme="minorEastAsia"/>
          <w:bCs/>
          <w:szCs w:val="21"/>
        </w:rPr>
        <w:br w:type="textWrapping"/>
      </w:r>
      <w:r>
        <w:rPr>
          <w:rFonts w:hint="eastAsia" w:asciiTheme="minorEastAsia" w:hAnsiTheme="minorEastAsia" w:eastAsiaTheme="minorEastAsia" w:cstheme="minorEastAsia"/>
          <w:bCs/>
          <w:szCs w:val="21"/>
        </w:rPr>
        <w:br w:type="textWrapping"/>
      </w:r>
      <w:r>
        <w:rPr>
          <w:rFonts w:hint="eastAsia" w:asciiTheme="minorEastAsia" w:hAnsiTheme="minorEastAsia" w:eastAsiaTheme="minorEastAsia" w:cstheme="minorEastAsia"/>
          <w:bCs/>
          <w:szCs w:val="21"/>
        </w:rPr>
        <w:br w:type="textWrapping"/>
      </w:r>
      <w:r>
        <w:rPr>
          <w:rFonts w:hint="eastAsia" w:asciiTheme="minorEastAsia" w:hAnsiTheme="minorEastAsia" w:eastAsiaTheme="minorEastAsia" w:cstheme="minorEastAsia"/>
          <w:bCs/>
          <w:szCs w:val="21"/>
        </w:rPr>
        <w:br w:type="textWrapping"/>
      </w:r>
      <w:r>
        <w:rPr>
          <w:rFonts w:hint="eastAsia" w:asciiTheme="minorEastAsia" w:hAnsiTheme="minorEastAsia" w:eastAsiaTheme="minorEastAsia" w:cstheme="minorEastAsia"/>
          <w:bCs/>
          <w:szCs w:val="21"/>
        </w:rPr>
        <w:br w:type="textWrapping"/>
      </w:r>
      <w:r>
        <w:rPr>
          <w:rFonts w:hint="eastAsia" w:asciiTheme="minorEastAsia" w:hAnsiTheme="minorEastAsia" w:eastAsiaTheme="minorEastAsia" w:cstheme="minorEastAsia"/>
          <w:bCs/>
          <w:szCs w:val="21"/>
        </w:rPr>
        <w:br w:type="textWrapping"/>
      </w:r>
      <w:r>
        <w:rPr>
          <w:rFonts w:hint="eastAsia" w:asciiTheme="minorEastAsia" w:hAnsiTheme="minorEastAsia" w:eastAsiaTheme="minorEastAsia" w:cstheme="minorEastAsia"/>
          <w:bCs/>
          <w:szCs w:val="21"/>
        </w:rPr>
        <w:br w:type="textWrapping"/>
      </w:r>
      <w:r>
        <w:rPr>
          <w:rFonts w:hint="eastAsia" w:asciiTheme="minorEastAsia" w:hAnsiTheme="minorEastAsia" w:eastAsiaTheme="minorEastAsia" w:cstheme="minorEastAsia"/>
          <w:bCs/>
          <w:szCs w:val="21"/>
        </w:rPr>
        <w:br w:type="textWrapping"/>
      </w:r>
      <w:r>
        <w:rPr>
          <w:rFonts w:hint="eastAsia" w:asciiTheme="minorEastAsia" w:hAnsiTheme="minorEastAsia" w:eastAsiaTheme="minorEastAsia" w:cstheme="minorEastAsia"/>
          <w:bCs/>
          <w:szCs w:val="21"/>
        </w:rPr>
        <w:br w:type="textWrapping"/>
      </w:r>
      <w:r>
        <w:rPr>
          <w:rFonts w:hint="eastAsia" w:asciiTheme="minorEastAsia" w:hAnsiTheme="minorEastAsia" w:eastAsiaTheme="minorEastAsia" w:cstheme="minorEastAsia"/>
          <w:bCs/>
          <w:szCs w:val="21"/>
        </w:rPr>
        <w:br w:type="textWrapping"/>
      </w:r>
      <w:r>
        <w:rPr>
          <w:rFonts w:hint="eastAsia" w:asciiTheme="minorEastAsia" w:hAnsiTheme="minorEastAsia" w:eastAsiaTheme="minorEastAsia" w:cstheme="minorEastAsia"/>
          <w:bCs/>
          <w:szCs w:val="21"/>
        </w:rPr>
        <w:br w:type="textWrapping"/>
      </w:r>
      <w:r>
        <w:rPr>
          <w:rFonts w:hint="eastAsia" w:asciiTheme="minorEastAsia" w:hAnsiTheme="minorEastAsia" w:eastAsiaTheme="minorEastAsia" w:cstheme="minorEastAsia"/>
          <w:bCs/>
          <w:szCs w:val="21"/>
        </w:rPr>
        <w:br w:type="textWrapping"/>
      </w:r>
      <w:r>
        <w:rPr>
          <w:rFonts w:hint="eastAsia" w:asciiTheme="minorEastAsia" w:hAnsiTheme="minorEastAsia" w:eastAsiaTheme="minorEastAsia" w:cstheme="minorEastAsia"/>
          <w:bCs/>
          <w:szCs w:val="21"/>
        </w:rPr>
        <w:br w:type="textWrapping"/>
      </w:r>
    </w:p>
    <w:p>
      <w:pPr>
        <w:spacing w:line="360" w:lineRule="auto"/>
        <w:ind w:left="168" w:leftChars="80"/>
        <w:jc w:val="center"/>
        <w:outlineLvl w:val="9"/>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Cs/>
          <w:szCs w:val="21"/>
        </w:rPr>
        <w:br w:type="textWrapping"/>
      </w:r>
      <w:r>
        <w:rPr>
          <w:rFonts w:hint="eastAsia" w:asciiTheme="minorEastAsia" w:hAnsiTheme="minorEastAsia" w:eastAsiaTheme="minorEastAsia" w:cstheme="minorEastAsia"/>
          <w:bCs/>
          <w:szCs w:val="21"/>
        </w:rPr>
        <w:br w:type="textWrapping"/>
      </w:r>
      <w:r>
        <w:rPr>
          <w:rFonts w:hint="eastAsia" w:asciiTheme="minorEastAsia" w:hAnsiTheme="minorEastAsia" w:eastAsiaTheme="minorEastAsia" w:cstheme="minorEastAsia"/>
          <w:bCs/>
          <w:szCs w:val="21"/>
        </w:rPr>
        <w:br w:type="textWrapping"/>
      </w:r>
      <w:bookmarkStart w:id="211" w:name="_Toc364868916"/>
      <w:bookmarkStart w:id="212" w:name="_Toc358447587"/>
      <w:bookmarkStart w:id="213" w:name="_Toc32187"/>
      <w:bookmarkStart w:id="214" w:name="_Toc290207179"/>
      <w:bookmarkStart w:id="215" w:name="_Toc18555"/>
      <w:bookmarkStart w:id="216" w:name="_Toc427239751"/>
      <w:bookmarkStart w:id="217" w:name="_Toc5793"/>
      <w:r>
        <w:rPr>
          <w:rFonts w:hint="eastAsia" w:asciiTheme="minorEastAsia" w:hAnsiTheme="minorEastAsia" w:eastAsiaTheme="minorEastAsia" w:cstheme="minorEastAsia"/>
          <w:b/>
          <w:bCs/>
          <w:kern w:val="0"/>
          <w:szCs w:val="21"/>
          <w:lang w:val="en-US" w:eastAsia="zh-CN"/>
        </w:rPr>
        <w:t>十四、</w:t>
      </w:r>
      <w:bookmarkEnd w:id="211"/>
      <w:bookmarkEnd w:id="212"/>
      <w:bookmarkEnd w:id="213"/>
      <w:bookmarkEnd w:id="214"/>
      <w:bookmarkEnd w:id="215"/>
      <w:bookmarkEnd w:id="216"/>
      <w:bookmarkEnd w:id="217"/>
      <w:bookmarkStart w:id="218" w:name="_Toc479184138"/>
      <w:bookmarkStart w:id="219" w:name="_Toc27229"/>
      <w:bookmarkStart w:id="220" w:name="_Toc460258123"/>
      <w:bookmarkStart w:id="221" w:name="_Toc29785"/>
      <w:r>
        <w:rPr>
          <w:rFonts w:hint="eastAsia" w:asciiTheme="minorEastAsia" w:hAnsiTheme="minorEastAsia" w:eastAsiaTheme="minorEastAsia" w:cstheme="minorEastAsia"/>
          <w:b/>
        </w:rPr>
        <w:t>报价技术文件</w:t>
      </w:r>
      <w:bookmarkEnd w:id="218"/>
      <w:bookmarkEnd w:id="219"/>
      <w:bookmarkEnd w:id="220"/>
      <w:bookmarkEnd w:id="221"/>
    </w:p>
    <w:p>
      <w:pPr>
        <w:rPr>
          <w:rFonts w:hint="eastAsia" w:asciiTheme="minorEastAsia" w:hAnsiTheme="minorEastAsia" w:eastAsiaTheme="minorEastAsia" w:cstheme="minorEastAsia"/>
          <w:szCs w:val="21"/>
        </w:rPr>
      </w:pPr>
    </w:p>
    <w:p>
      <w:pPr>
        <w:pStyle w:val="97"/>
        <w:spacing w:line="360" w:lineRule="auto"/>
        <w:ind w:firstLine="420" w:firstLineChars="200"/>
        <w:jc w:val="left"/>
        <w:rPr>
          <w:rFonts w:hint="eastAsia" w:asciiTheme="minorEastAsia" w:hAnsiTheme="minorEastAsia" w:eastAsiaTheme="minorEastAsia" w:cstheme="minorEastAsia"/>
          <w:b w:val="0"/>
          <w:bCs w:val="0"/>
          <w:kern w:val="2"/>
          <w:sz w:val="21"/>
          <w:szCs w:val="21"/>
          <w:lang w:val="en-US" w:eastAsia="zh-CN" w:bidi="ar-SA"/>
        </w:rPr>
      </w:pPr>
      <w:r>
        <w:rPr>
          <w:rFonts w:hint="eastAsia" w:asciiTheme="minorEastAsia" w:hAnsiTheme="minorEastAsia" w:eastAsiaTheme="minorEastAsia" w:cstheme="minorEastAsia"/>
          <w:b w:val="0"/>
          <w:bCs w:val="0"/>
          <w:kern w:val="2"/>
          <w:sz w:val="21"/>
          <w:szCs w:val="21"/>
          <w:lang w:val="en-US" w:eastAsia="zh-CN" w:bidi="ar-SA"/>
        </w:rPr>
        <w:t>由供应商自行编制，目录清晰、内容详尽、易于理解和评审并富有建设性的技术方案将在评审时具有优势。</w:t>
      </w:r>
    </w:p>
    <w:p>
      <w:pPr>
        <w:adjustRightInd w:val="0"/>
        <w:snapToGrid w:val="0"/>
        <w:spacing w:line="360" w:lineRule="auto"/>
        <w:ind w:left="-88" w:leftChars="-42" w:firstLine="422" w:firstLineChars="200"/>
        <w:jc w:val="left"/>
        <w:rPr>
          <w:rFonts w:hint="eastAsia" w:asciiTheme="minorEastAsia" w:hAnsiTheme="minorEastAsia" w:eastAsiaTheme="minorEastAsia" w:cstheme="minorEastAsia"/>
          <w:b/>
          <w:bCs/>
          <w:szCs w:val="21"/>
          <w:lang w:val="en-US" w:eastAsia="zh-CN"/>
        </w:rPr>
      </w:pPr>
      <w:r>
        <w:rPr>
          <w:rFonts w:hint="eastAsia" w:asciiTheme="minorEastAsia" w:hAnsiTheme="minorEastAsia" w:eastAsiaTheme="minorEastAsia" w:cstheme="minorEastAsia"/>
          <w:b/>
          <w:bCs/>
          <w:szCs w:val="21"/>
          <w:lang w:val="en-US" w:eastAsia="zh-CN"/>
        </w:rPr>
        <w:t>以下内容仅供参考，格式自拟。</w:t>
      </w:r>
    </w:p>
    <w:p>
      <w:pPr>
        <w:numPr>
          <w:ilvl w:val="1"/>
          <w:numId w:val="43"/>
        </w:numPr>
        <w:tabs>
          <w:tab w:val="left" w:pos="640"/>
          <w:tab w:val="clear" w:pos="0"/>
        </w:tabs>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项目概况及对本项目总体要求的理解</w:t>
      </w:r>
    </w:p>
    <w:p>
      <w:pPr>
        <w:numPr>
          <w:ilvl w:val="1"/>
          <w:numId w:val="43"/>
        </w:numPr>
        <w:tabs>
          <w:tab w:val="left" w:pos="640"/>
          <w:tab w:val="clear" w:pos="0"/>
        </w:tabs>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项目实施方案</w:t>
      </w:r>
    </w:p>
    <w:p>
      <w:pPr>
        <w:numPr>
          <w:ilvl w:val="1"/>
          <w:numId w:val="43"/>
        </w:numPr>
        <w:tabs>
          <w:tab w:val="left" w:pos="640"/>
          <w:tab w:val="clear" w:pos="0"/>
        </w:tabs>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项目重点及难点解析</w:t>
      </w:r>
    </w:p>
    <w:p>
      <w:pPr>
        <w:numPr>
          <w:ilvl w:val="1"/>
          <w:numId w:val="43"/>
        </w:numPr>
        <w:tabs>
          <w:tab w:val="left" w:pos="640"/>
          <w:tab w:val="clear" w:pos="0"/>
        </w:tabs>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质量控制措施</w:t>
      </w:r>
    </w:p>
    <w:p>
      <w:pPr>
        <w:numPr>
          <w:ilvl w:val="1"/>
          <w:numId w:val="43"/>
        </w:numPr>
        <w:tabs>
          <w:tab w:val="left" w:pos="640"/>
          <w:tab w:val="clear" w:pos="0"/>
        </w:tabs>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进度控制措施</w:t>
      </w:r>
    </w:p>
    <w:p>
      <w:pPr>
        <w:numPr>
          <w:ilvl w:val="1"/>
          <w:numId w:val="43"/>
        </w:numPr>
        <w:tabs>
          <w:tab w:val="left" w:pos="640"/>
          <w:tab w:val="clear" w:pos="0"/>
        </w:tabs>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对本项目的合理化建议</w:t>
      </w:r>
    </w:p>
    <w:p>
      <w:pPr>
        <w:tabs>
          <w:tab w:val="left" w:pos="540"/>
        </w:tabs>
        <w:autoSpaceDE w:val="0"/>
        <w:autoSpaceDN w:val="0"/>
        <w:adjustRightInd w:val="0"/>
        <w:spacing w:line="360" w:lineRule="auto"/>
        <w:jc w:val="center"/>
        <w:outlineLvl w:val="1"/>
        <w:rPr>
          <w:rFonts w:hint="eastAsia" w:asciiTheme="minorEastAsia" w:hAnsiTheme="minorEastAsia" w:eastAsiaTheme="minorEastAsia" w:cstheme="minorEastAsia"/>
          <w:b/>
        </w:rPr>
      </w:pPr>
      <w:r>
        <w:rPr>
          <w:rFonts w:hint="eastAsia" w:asciiTheme="minorEastAsia" w:hAnsiTheme="minorEastAsia" w:eastAsiaTheme="minorEastAsia" w:cstheme="minorEastAsia"/>
        </w:rPr>
        <w:br w:type="page"/>
      </w:r>
      <w:bookmarkStart w:id="222" w:name="_Toc22465"/>
      <w:bookmarkStart w:id="223" w:name="_Toc12119"/>
      <w:bookmarkStart w:id="224" w:name="_Toc356836516"/>
      <w:bookmarkStart w:id="225" w:name="_Toc479184140"/>
      <w:bookmarkStart w:id="226" w:name="_Toc2101"/>
      <w:bookmarkStart w:id="227" w:name="_Toc355802499"/>
      <w:bookmarkStart w:id="228" w:name="_Toc8098"/>
      <w:bookmarkStart w:id="229" w:name="_Toc432149016"/>
      <w:bookmarkStart w:id="230" w:name="_Toc422466739"/>
      <w:bookmarkStart w:id="231" w:name="_Toc4630"/>
      <w:r>
        <w:rPr>
          <w:rFonts w:hint="eastAsia" w:asciiTheme="minorEastAsia" w:hAnsiTheme="minorEastAsia" w:eastAsiaTheme="minorEastAsia" w:cstheme="minorEastAsia"/>
          <w:b/>
        </w:rPr>
        <w:t>十</w:t>
      </w:r>
      <w:r>
        <w:rPr>
          <w:rFonts w:hint="eastAsia" w:asciiTheme="minorEastAsia" w:hAnsiTheme="minorEastAsia" w:eastAsiaTheme="minorEastAsia" w:cstheme="minorEastAsia"/>
          <w:b/>
          <w:lang w:val="en-US" w:eastAsia="zh-CN"/>
        </w:rPr>
        <w:t>五</w:t>
      </w:r>
      <w:r>
        <w:rPr>
          <w:rFonts w:hint="eastAsia" w:asciiTheme="minorEastAsia" w:hAnsiTheme="minorEastAsia" w:eastAsiaTheme="minorEastAsia" w:cstheme="minorEastAsia"/>
          <w:b/>
        </w:rPr>
        <w:t>、中小企业声明函</w:t>
      </w:r>
      <w:bookmarkEnd w:id="222"/>
      <w:bookmarkEnd w:id="223"/>
      <w:bookmarkEnd w:id="224"/>
      <w:bookmarkEnd w:id="225"/>
      <w:bookmarkEnd w:id="226"/>
      <w:bookmarkEnd w:id="227"/>
      <w:bookmarkEnd w:id="228"/>
      <w:bookmarkEnd w:id="229"/>
      <w:bookmarkEnd w:id="230"/>
      <w:r>
        <w:rPr>
          <w:rFonts w:hint="eastAsia" w:asciiTheme="minorEastAsia" w:hAnsiTheme="minorEastAsia" w:eastAsiaTheme="minorEastAsia" w:cstheme="minorEastAsia"/>
          <w:b/>
          <w:lang w:val="zh-CN"/>
        </w:rPr>
        <w:t>（若</w:t>
      </w:r>
      <w:r>
        <w:rPr>
          <w:rFonts w:hint="eastAsia" w:asciiTheme="minorEastAsia" w:hAnsiTheme="minorEastAsia" w:eastAsiaTheme="minorEastAsia" w:cstheme="minorEastAsia"/>
          <w:b/>
          <w:lang w:val="en-US" w:eastAsia="zh-CN"/>
        </w:rPr>
        <w:t>符合</w:t>
      </w:r>
      <w:r>
        <w:rPr>
          <w:rFonts w:hint="eastAsia" w:asciiTheme="minorEastAsia" w:hAnsiTheme="minorEastAsia" w:eastAsiaTheme="minorEastAsia" w:cstheme="minorEastAsia"/>
          <w:b/>
          <w:lang w:val="zh-CN"/>
        </w:rPr>
        <w:t>）</w:t>
      </w:r>
      <w:bookmarkEnd w:id="231"/>
    </w:p>
    <w:p>
      <w:pPr>
        <w:spacing w:line="360" w:lineRule="auto"/>
        <w:ind w:firstLine="444" w:firstLineChars="200"/>
        <w:rPr>
          <w:rFonts w:hint="eastAsia" w:asciiTheme="minorEastAsia" w:hAnsiTheme="minorEastAsia" w:eastAsiaTheme="minorEastAsia" w:cstheme="minorEastAsia"/>
          <w:spacing w:val="6"/>
          <w:szCs w:val="21"/>
        </w:rPr>
      </w:pPr>
      <w:r>
        <w:rPr>
          <w:rFonts w:hint="eastAsia" w:asciiTheme="minorEastAsia" w:hAnsiTheme="minorEastAsia" w:eastAsiaTheme="minorEastAsia" w:cstheme="minorEastAsia"/>
          <w:spacing w:val="6"/>
          <w:szCs w:val="21"/>
        </w:rPr>
        <w:t>本公司郑重声明，根据《政府采购促进中小企业发展暂行办法》（财库[2011]181号）的规定，本公司为</w:t>
      </w:r>
      <w:bookmarkStart w:id="232" w:name="OLE_LINK5"/>
      <w:r>
        <w:rPr>
          <w:rFonts w:hint="eastAsia" w:asciiTheme="minorEastAsia" w:hAnsiTheme="minorEastAsia" w:eastAsiaTheme="minorEastAsia" w:cstheme="minorEastAsia"/>
          <w:spacing w:val="6"/>
          <w:szCs w:val="21"/>
        </w:rPr>
        <w:t>______（请填写：中型、小型、微型）企业</w:t>
      </w:r>
      <w:bookmarkEnd w:id="232"/>
      <w:r>
        <w:rPr>
          <w:rFonts w:hint="eastAsia" w:asciiTheme="minorEastAsia" w:hAnsiTheme="minorEastAsia" w:eastAsiaTheme="minorEastAsia" w:cstheme="minorEastAsia"/>
          <w:spacing w:val="6"/>
          <w:szCs w:val="21"/>
        </w:rPr>
        <w:t>。即，本公司同时满足以下条件：</w:t>
      </w:r>
    </w:p>
    <w:p>
      <w:pPr>
        <w:spacing w:line="360" w:lineRule="auto"/>
        <w:ind w:firstLine="444" w:firstLineChars="200"/>
        <w:rPr>
          <w:rFonts w:hint="eastAsia" w:asciiTheme="minorEastAsia" w:hAnsiTheme="minorEastAsia" w:eastAsiaTheme="minorEastAsia" w:cstheme="minorEastAsia"/>
          <w:spacing w:val="6"/>
          <w:szCs w:val="21"/>
        </w:rPr>
      </w:pPr>
      <w:r>
        <w:rPr>
          <w:rFonts w:hint="eastAsia" w:asciiTheme="minorEastAsia" w:hAnsiTheme="minorEastAsia" w:eastAsiaTheme="minorEastAsia" w:cstheme="minorEastAsia"/>
          <w:spacing w:val="6"/>
          <w:szCs w:val="21"/>
        </w:rPr>
        <w:t>1.根据《工业和信息化部、国家统计局、国家发展和改革委员会、财政部关于印发中小企业划型标准规定的通知》（工信部联企业[2011]300号）规定的划分标准，本公司为______（请填写：中型、小型、微型）企业。</w:t>
      </w:r>
    </w:p>
    <w:p>
      <w:pPr>
        <w:spacing w:line="360" w:lineRule="auto"/>
        <w:ind w:firstLine="444" w:firstLineChars="200"/>
        <w:rPr>
          <w:rFonts w:hint="eastAsia" w:asciiTheme="minorEastAsia" w:hAnsiTheme="minorEastAsia" w:eastAsiaTheme="minorEastAsia" w:cstheme="minorEastAsia"/>
          <w:spacing w:val="6"/>
          <w:szCs w:val="21"/>
        </w:rPr>
      </w:pPr>
      <w:r>
        <w:rPr>
          <w:rFonts w:hint="eastAsia" w:asciiTheme="minorEastAsia" w:hAnsiTheme="minorEastAsia" w:eastAsiaTheme="minorEastAsia" w:cstheme="minorEastAsia"/>
          <w:spacing w:val="6"/>
          <w:szCs w:val="21"/>
        </w:rPr>
        <w:t>2.本公司参加______单位的______项目采购活动提供本企业制造的货物，由本企业承担工程、提供服务，或者提供其他______（请填写：中型、小型、微型）企业____（制造商名称）/__（产地）（填写此次响应所供主要货物制造商名称或价值最高的货物制造商名称及生产产地）制造的货物。本条所称货物不包括使用大型企业注册商标的货物。</w:t>
      </w:r>
    </w:p>
    <w:p>
      <w:pPr>
        <w:spacing w:line="360" w:lineRule="auto"/>
        <w:ind w:firstLine="444" w:firstLineChars="200"/>
        <w:rPr>
          <w:rFonts w:hint="eastAsia" w:asciiTheme="minorEastAsia" w:hAnsiTheme="minorEastAsia" w:eastAsiaTheme="minorEastAsia" w:cstheme="minorEastAsia"/>
          <w:spacing w:val="6"/>
          <w:szCs w:val="21"/>
        </w:rPr>
      </w:pPr>
      <w:r>
        <w:rPr>
          <w:rFonts w:hint="eastAsia" w:asciiTheme="minorEastAsia" w:hAnsiTheme="minorEastAsia" w:eastAsiaTheme="minorEastAsia" w:cstheme="minorEastAsia"/>
          <w:spacing w:val="6"/>
          <w:szCs w:val="21"/>
        </w:rPr>
        <w:t>本公司对上述声明的真实性负责。如有虚假，将依法承担相应责任。</w:t>
      </w:r>
    </w:p>
    <w:p>
      <w:pPr>
        <w:spacing w:line="360" w:lineRule="auto"/>
        <w:ind w:firstLine="444" w:firstLineChars="200"/>
        <w:rPr>
          <w:rFonts w:hint="eastAsia" w:asciiTheme="minorEastAsia" w:hAnsiTheme="minorEastAsia" w:eastAsiaTheme="minorEastAsia" w:cstheme="minorEastAsia"/>
          <w:spacing w:val="6"/>
          <w:szCs w:val="21"/>
        </w:rPr>
      </w:pPr>
      <w:r>
        <w:rPr>
          <w:rFonts w:hint="eastAsia" w:asciiTheme="minorEastAsia" w:hAnsiTheme="minorEastAsia" w:eastAsiaTheme="minorEastAsia" w:cstheme="minorEastAsia"/>
          <w:spacing w:val="6"/>
          <w:szCs w:val="21"/>
        </w:rPr>
        <w:t>附证明材料：</w:t>
      </w:r>
    </w:p>
    <w:p>
      <w:pPr>
        <w:numPr>
          <w:ilvl w:val="0"/>
          <w:numId w:val="44"/>
        </w:numPr>
        <w:spacing w:line="360" w:lineRule="auto"/>
        <w:ind w:firstLine="446" w:firstLineChars="200"/>
        <w:rPr>
          <w:rFonts w:hint="eastAsia" w:asciiTheme="minorEastAsia" w:hAnsiTheme="minorEastAsia" w:eastAsiaTheme="minorEastAsia" w:cstheme="minorEastAsia"/>
          <w:b/>
          <w:bCs/>
          <w:spacing w:val="6"/>
          <w:szCs w:val="21"/>
          <w:lang w:val="en-US" w:eastAsia="zh-CN"/>
        </w:rPr>
      </w:pPr>
      <w:r>
        <w:rPr>
          <w:rFonts w:hint="eastAsia" w:asciiTheme="minorEastAsia" w:hAnsiTheme="minorEastAsia" w:eastAsiaTheme="minorEastAsia" w:cstheme="minorEastAsia"/>
          <w:b/>
          <w:bCs/>
          <w:spacing w:val="6"/>
          <w:szCs w:val="21"/>
          <w:lang w:val="en-US" w:eastAsia="zh-CN"/>
        </w:rPr>
        <w:t>提供</w:t>
      </w:r>
      <w:r>
        <w:rPr>
          <w:rFonts w:hint="eastAsia" w:asciiTheme="minorEastAsia" w:hAnsiTheme="minorEastAsia" w:eastAsiaTheme="minorEastAsia" w:cstheme="minorEastAsia"/>
          <w:b/>
          <w:bCs/>
          <w:spacing w:val="6"/>
          <w:szCs w:val="21"/>
        </w:rPr>
        <w:t>供应商企业规模、年产值、员工数量及制造商企业规模、年产值、员工数量等数据资</w:t>
      </w:r>
      <w:r>
        <w:rPr>
          <w:rFonts w:hint="eastAsia" w:asciiTheme="minorEastAsia" w:hAnsiTheme="minorEastAsia" w:eastAsiaTheme="minorEastAsia" w:cstheme="minorEastAsia"/>
          <w:b/>
          <w:bCs/>
          <w:spacing w:val="6"/>
          <w:szCs w:val="21"/>
          <w:lang w:val="en-US" w:eastAsia="zh-CN"/>
        </w:rPr>
        <w:t>料。</w:t>
      </w:r>
    </w:p>
    <w:p>
      <w:pPr>
        <w:numPr>
          <w:ilvl w:val="0"/>
          <w:numId w:val="44"/>
        </w:numPr>
        <w:spacing w:line="360" w:lineRule="auto"/>
        <w:ind w:firstLine="446" w:firstLineChars="200"/>
        <w:rPr>
          <w:rFonts w:hint="eastAsia"/>
          <w:lang w:val="en-US" w:eastAsia="zh-CN"/>
        </w:rPr>
      </w:pPr>
      <w:r>
        <w:rPr>
          <w:rFonts w:hint="eastAsia" w:asciiTheme="minorEastAsia" w:hAnsiTheme="minorEastAsia" w:eastAsiaTheme="minorEastAsia" w:cstheme="minorEastAsia"/>
          <w:b/>
          <w:bCs/>
          <w:spacing w:val="6"/>
          <w:szCs w:val="21"/>
          <w:lang w:val="en-US" w:eastAsia="zh-CN"/>
        </w:rPr>
        <w:t>供应商非所投货物制造商的，还应当提供货物制造商的中小企业声明函，否则在评审时不予考虑。</w:t>
      </w:r>
    </w:p>
    <w:p>
      <w:pPr>
        <w:numPr>
          <w:ilvl w:val="0"/>
          <w:numId w:val="0"/>
        </w:numPr>
        <w:spacing w:line="360" w:lineRule="auto"/>
        <w:ind w:firstLine="444"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pacing w:val="6"/>
          <w:szCs w:val="21"/>
          <w:lang w:val="en-US" w:eastAsia="zh-CN"/>
        </w:rPr>
        <w:t>备注：未提供证明材料或材料不全的不予折扣。</w:t>
      </w:r>
      <w:r>
        <w:rPr>
          <w:rFonts w:hint="eastAsia" w:asciiTheme="minorEastAsia" w:hAnsiTheme="minorEastAsia" w:eastAsiaTheme="minorEastAsia" w:cstheme="minorEastAsia"/>
          <w:spacing w:val="6"/>
          <w:szCs w:val="21"/>
          <w:lang w:val="en-US" w:eastAsia="zh-CN"/>
        </w:rPr>
        <w:br w:type="textWrapping"/>
      </w:r>
      <w:r>
        <w:rPr>
          <w:rFonts w:hint="eastAsia" w:asciiTheme="minorEastAsia" w:hAnsiTheme="minorEastAsia" w:eastAsiaTheme="minorEastAsia" w:cstheme="minorEastAsia"/>
          <w:spacing w:val="6"/>
          <w:szCs w:val="21"/>
          <w:lang w:val="en-US" w:eastAsia="zh-CN"/>
        </w:rPr>
        <w:br w:type="textWrapping"/>
      </w:r>
      <w:r>
        <w:rPr>
          <w:rFonts w:hint="eastAsia" w:asciiTheme="minorEastAsia" w:hAnsiTheme="minorEastAsia" w:eastAsiaTheme="minorEastAsia" w:cstheme="minorEastAsia"/>
          <w:spacing w:val="6"/>
          <w:szCs w:val="21"/>
          <w:lang w:val="en-US" w:eastAsia="zh-CN"/>
        </w:rPr>
        <w:br w:type="textWrapping"/>
      </w:r>
      <w:r>
        <w:rPr>
          <w:rFonts w:hint="eastAsia" w:asciiTheme="minorEastAsia" w:hAnsiTheme="minorEastAsia" w:eastAsiaTheme="minorEastAsia" w:cstheme="minorEastAsia"/>
          <w:spacing w:val="6"/>
          <w:szCs w:val="21"/>
          <w:lang w:val="en-US" w:eastAsia="zh-CN"/>
        </w:rPr>
        <w:br w:type="textWrapping"/>
      </w:r>
      <w:r>
        <w:rPr>
          <w:rFonts w:hint="eastAsia" w:asciiTheme="minorEastAsia" w:hAnsiTheme="minorEastAsia" w:eastAsiaTheme="minorEastAsia" w:cstheme="minorEastAsia"/>
          <w:szCs w:val="21"/>
        </w:rPr>
        <w:t>磋商供应商授权代表</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签字</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u w:val="single"/>
        </w:rPr>
        <w:t xml:space="preserve">                        </w:t>
      </w:r>
    </w:p>
    <w:p>
      <w:pPr>
        <w:spacing w:line="360" w:lineRule="auto"/>
        <w:rPr>
          <w:rFonts w:hint="eastAsia"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磋商</w:t>
      </w:r>
      <w:r>
        <w:rPr>
          <w:rFonts w:hint="eastAsia" w:asciiTheme="minorEastAsia" w:hAnsiTheme="minorEastAsia" w:eastAsiaTheme="minorEastAsia" w:cstheme="minorEastAsia"/>
          <w:bCs/>
          <w:szCs w:val="21"/>
        </w:rPr>
        <w:t>供应商</w:t>
      </w:r>
      <w:r>
        <w:rPr>
          <w:rFonts w:hint="eastAsia" w:asciiTheme="minorEastAsia" w:hAnsiTheme="minorEastAsia" w:eastAsiaTheme="minorEastAsia" w:cstheme="minorEastAsia"/>
          <w:szCs w:val="21"/>
        </w:rPr>
        <w:t>名称（</w:t>
      </w:r>
      <w:r>
        <w:rPr>
          <w:rFonts w:hint="eastAsia" w:asciiTheme="minorEastAsia" w:hAnsiTheme="minorEastAsia" w:eastAsiaTheme="minorEastAsia" w:cstheme="minorEastAsia"/>
          <w:szCs w:val="21"/>
          <w:lang w:val="en-US" w:eastAsia="zh-CN"/>
        </w:rPr>
        <w:t xml:space="preserve">盖章 </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u w:val="single"/>
        </w:rPr>
        <w:t xml:space="preserve">                                     </w:t>
      </w:r>
    </w:p>
    <w:p>
      <w:pPr>
        <w:spacing w:line="360" w:lineRule="auto"/>
        <w:rPr>
          <w:rFonts w:hint="eastAsia" w:asciiTheme="minorEastAsia" w:hAnsiTheme="minorEastAsia" w:eastAsiaTheme="minorEastAsia" w:cstheme="minorEastAsia"/>
          <w:spacing w:val="6"/>
          <w:szCs w:val="21"/>
          <w:lang w:val="en-US" w:eastAsia="zh-CN"/>
        </w:rPr>
      </w:pPr>
      <w:r>
        <w:rPr>
          <w:rFonts w:hint="eastAsia" w:asciiTheme="minorEastAsia" w:hAnsiTheme="minorEastAsia" w:eastAsiaTheme="minorEastAsia" w:cstheme="minorEastAsia"/>
          <w:bCs/>
          <w:szCs w:val="21"/>
        </w:rPr>
        <w:t xml:space="preserve">时                 </w:t>
      </w:r>
      <w:r>
        <w:rPr>
          <w:rFonts w:hint="eastAsia" w:asciiTheme="minorEastAsia" w:hAnsiTheme="minorEastAsia" w:eastAsiaTheme="minorEastAsia" w:cstheme="minorEastAsia"/>
          <w:szCs w:val="21"/>
        </w:rPr>
        <w:t>间：</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年</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月</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日</w:t>
      </w:r>
    </w:p>
    <w:p>
      <w:pPr>
        <w:spacing w:line="360" w:lineRule="auto"/>
        <w:ind w:firstLine="444" w:firstLineChars="200"/>
        <w:rPr>
          <w:rFonts w:hint="eastAsia" w:asciiTheme="minorEastAsia" w:hAnsiTheme="minorEastAsia" w:eastAsiaTheme="minorEastAsia" w:cstheme="minorEastAsia"/>
          <w:spacing w:val="6"/>
          <w:szCs w:val="21"/>
        </w:rPr>
      </w:pPr>
    </w:p>
    <w:p>
      <w:pPr>
        <w:autoSpaceDE w:val="0"/>
        <w:autoSpaceDN w:val="0"/>
        <w:adjustRightInd w:val="0"/>
        <w:jc w:val="righ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pacing w:val="6"/>
          <w:szCs w:val="21"/>
        </w:rPr>
        <w:t xml:space="preserve">              </w:t>
      </w:r>
    </w:p>
    <w:bookmarkEnd w:id="134"/>
    <w:bookmarkEnd w:id="135"/>
    <w:bookmarkEnd w:id="136"/>
    <w:bookmarkEnd w:id="137"/>
    <w:p>
      <w:pPr>
        <w:numPr>
          <w:ilvl w:val="0"/>
          <w:numId w:val="0"/>
        </w:numPr>
        <w:adjustRightInd w:val="0"/>
        <w:snapToGrid w:val="0"/>
        <w:jc w:val="center"/>
        <w:outlineLvl w:val="1"/>
        <w:rPr>
          <w:rFonts w:hint="eastAsia" w:asciiTheme="minorEastAsia" w:hAnsiTheme="minorEastAsia" w:eastAsiaTheme="minorEastAsia" w:cstheme="minorEastAsia"/>
          <w:b/>
        </w:rPr>
      </w:pPr>
      <w:r>
        <w:rPr>
          <w:rFonts w:hint="eastAsia" w:asciiTheme="minorEastAsia" w:hAnsiTheme="minorEastAsia" w:eastAsiaTheme="minorEastAsia" w:cstheme="minorEastAsia"/>
          <w:spacing w:val="6"/>
          <w:szCs w:val="21"/>
        </w:rPr>
        <w:br w:type="page"/>
      </w:r>
      <w:bookmarkStart w:id="233" w:name="_Toc16369"/>
      <w:bookmarkStart w:id="234" w:name="_Toc7229"/>
      <w:bookmarkStart w:id="235" w:name="_Toc30406"/>
      <w:bookmarkStart w:id="236" w:name="_Toc479184141"/>
      <w:bookmarkStart w:id="237" w:name="_Toc4320"/>
      <w:bookmarkStart w:id="238" w:name="_Toc476839034"/>
      <w:r>
        <w:rPr>
          <w:rFonts w:hint="eastAsia" w:asciiTheme="minorEastAsia" w:hAnsiTheme="minorEastAsia" w:eastAsiaTheme="minorEastAsia" w:cstheme="minorEastAsia"/>
          <w:b/>
          <w:bCs/>
          <w:spacing w:val="6"/>
          <w:szCs w:val="21"/>
          <w:lang w:val="en-US" w:eastAsia="zh-CN"/>
        </w:rPr>
        <w:t>十六、</w:t>
      </w:r>
      <w:r>
        <w:rPr>
          <w:rFonts w:hint="eastAsia" w:asciiTheme="minorEastAsia" w:hAnsiTheme="minorEastAsia" w:eastAsiaTheme="minorEastAsia" w:cstheme="minorEastAsia"/>
          <w:b/>
          <w:bCs/>
          <w:lang w:val="zh-CN"/>
        </w:rPr>
        <w:t>监狱企业证</w:t>
      </w:r>
      <w:r>
        <w:rPr>
          <w:rFonts w:hint="eastAsia" w:asciiTheme="minorEastAsia" w:hAnsiTheme="minorEastAsia" w:eastAsiaTheme="minorEastAsia" w:cstheme="minorEastAsia"/>
          <w:b/>
          <w:lang w:val="zh-CN"/>
        </w:rPr>
        <w:t>明文</w:t>
      </w:r>
      <w:r>
        <w:rPr>
          <w:rFonts w:hint="eastAsia" w:asciiTheme="minorEastAsia" w:hAnsiTheme="minorEastAsia" w:eastAsiaTheme="minorEastAsia" w:cstheme="minorEastAsia"/>
          <w:b/>
        </w:rPr>
        <w:t>件</w:t>
      </w:r>
      <w:r>
        <w:rPr>
          <w:rFonts w:hint="eastAsia" w:asciiTheme="minorEastAsia" w:hAnsiTheme="minorEastAsia" w:eastAsiaTheme="minorEastAsia" w:cstheme="minorEastAsia"/>
          <w:b/>
          <w:lang w:val="zh-CN"/>
        </w:rPr>
        <w:t>（若</w:t>
      </w:r>
      <w:r>
        <w:rPr>
          <w:rFonts w:hint="eastAsia" w:asciiTheme="minorEastAsia" w:hAnsiTheme="minorEastAsia" w:eastAsiaTheme="minorEastAsia" w:cstheme="minorEastAsia"/>
          <w:b/>
          <w:lang w:val="en-US" w:eastAsia="zh-CN"/>
        </w:rPr>
        <w:t>符合</w:t>
      </w:r>
      <w:r>
        <w:rPr>
          <w:rFonts w:hint="eastAsia" w:asciiTheme="minorEastAsia" w:hAnsiTheme="minorEastAsia" w:eastAsiaTheme="minorEastAsia" w:cstheme="minorEastAsia"/>
          <w:b/>
          <w:lang w:val="zh-CN"/>
        </w:rPr>
        <w:t>）</w:t>
      </w:r>
      <w:bookmarkEnd w:id="233"/>
    </w:p>
    <w:p>
      <w:pPr>
        <w:numPr>
          <w:ilvl w:val="0"/>
          <w:numId w:val="0"/>
        </w:numPr>
        <w:adjustRightInd w:val="0"/>
        <w:snapToGrid w:val="0"/>
        <w:jc w:val="center"/>
        <w:outlineLvl w:val="9"/>
        <w:rPr>
          <w:rFonts w:hint="eastAsia" w:asciiTheme="minorEastAsia" w:hAnsiTheme="minorEastAsia" w:eastAsiaTheme="minorEastAsia" w:cstheme="minorEastAsia"/>
          <w:spacing w:val="6"/>
          <w:szCs w:val="21"/>
        </w:rPr>
      </w:pPr>
    </w:p>
    <w:p>
      <w:pPr>
        <w:numPr>
          <w:ilvl w:val="0"/>
          <w:numId w:val="0"/>
        </w:numPr>
        <w:spacing w:line="360" w:lineRule="auto"/>
        <w:outlineLvl w:val="9"/>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pacing w:val="6"/>
          <w:szCs w:val="21"/>
        </w:rPr>
        <w:br w:type="textWrapping"/>
      </w:r>
      <w:r>
        <w:rPr>
          <w:rFonts w:hint="eastAsia" w:asciiTheme="minorEastAsia" w:hAnsiTheme="minorEastAsia" w:eastAsiaTheme="minorEastAsia" w:cstheme="minorEastAsia"/>
          <w:spacing w:val="6"/>
          <w:szCs w:val="21"/>
        </w:rPr>
        <w:br w:type="textWrapping"/>
      </w:r>
      <w:r>
        <w:rPr>
          <w:rFonts w:hint="eastAsia" w:asciiTheme="minorEastAsia" w:hAnsiTheme="minorEastAsia" w:eastAsiaTheme="minorEastAsia" w:cstheme="minorEastAsia"/>
          <w:spacing w:val="6"/>
          <w:szCs w:val="21"/>
        </w:rPr>
        <w:t>供应商如是监狱企业，提供相关证明文件。</w:t>
      </w:r>
      <w:r>
        <w:rPr>
          <w:rFonts w:hint="eastAsia" w:asciiTheme="minorEastAsia" w:hAnsiTheme="minorEastAsia" w:eastAsiaTheme="minorEastAsia" w:cstheme="minorEastAsia"/>
          <w:spacing w:val="6"/>
          <w:szCs w:val="21"/>
        </w:rPr>
        <w:br w:type="textWrapping"/>
      </w:r>
      <w:r>
        <w:rPr>
          <w:rFonts w:hint="eastAsia" w:asciiTheme="minorEastAsia" w:hAnsiTheme="minorEastAsia" w:eastAsiaTheme="minorEastAsia" w:cstheme="minorEastAsia"/>
          <w:spacing w:val="6"/>
          <w:szCs w:val="21"/>
        </w:rPr>
        <w:br w:type="textWrapping"/>
      </w:r>
      <w:r>
        <w:rPr>
          <w:rFonts w:hint="eastAsia" w:asciiTheme="minorEastAsia" w:hAnsiTheme="minorEastAsia" w:eastAsiaTheme="minorEastAsia" w:cstheme="minorEastAsia"/>
          <w:szCs w:val="21"/>
        </w:rPr>
        <w:t>磋商供应商授权代表</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签字</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u w:val="single"/>
        </w:rPr>
        <w:t xml:space="preserve">                        </w:t>
      </w:r>
    </w:p>
    <w:p>
      <w:pPr>
        <w:spacing w:line="360" w:lineRule="auto"/>
        <w:outlineLvl w:val="9"/>
        <w:rPr>
          <w:rFonts w:hint="eastAsia"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磋商</w:t>
      </w:r>
      <w:r>
        <w:rPr>
          <w:rFonts w:hint="eastAsia" w:asciiTheme="minorEastAsia" w:hAnsiTheme="minorEastAsia" w:eastAsiaTheme="minorEastAsia" w:cstheme="minorEastAsia"/>
          <w:bCs/>
          <w:szCs w:val="21"/>
        </w:rPr>
        <w:t>供应商</w:t>
      </w:r>
      <w:r>
        <w:rPr>
          <w:rFonts w:hint="eastAsia" w:asciiTheme="minorEastAsia" w:hAnsiTheme="minorEastAsia" w:eastAsiaTheme="minorEastAsia" w:cstheme="minorEastAsia"/>
          <w:szCs w:val="21"/>
        </w:rPr>
        <w:t>名称（</w:t>
      </w:r>
      <w:r>
        <w:rPr>
          <w:rFonts w:hint="eastAsia" w:asciiTheme="minorEastAsia" w:hAnsiTheme="minorEastAsia" w:eastAsiaTheme="minorEastAsia" w:cstheme="minorEastAsia"/>
          <w:szCs w:val="21"/>
          <w:lang w:val="en-US" w:eastAsia="zh-CN"/>
        </w:rPr>
        <w:t xml:space="preserve">盖章 </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u w:val="single"/>
        </w:rPr>
        <w:t xml:space="preserve">                                     </w:t>
      </w:r>
    </w:p>
    <w:p>
      <w:pPr>
        <w:numPr>
          <w:ilvl w:val="0"/>
          <w:numId w:val="0"/>
        </w:numPr>
        <w:adjustRightInd w:val="0"/>
        <w:snapToGrid w:val="0"/>
        <w:jc w:val="both"/>
        <w:outlineLvl w:val="9"/>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Cs/>
          <w:szCs w:val="21"/>
        </w:rPr>
        <w:t xml:space="preserve">时                 </w:t>
      </w:r>
      <w:r>
        <w:rPr>
          <w:rFonts w:hint="eastAsia" w:asciiTheme="minorEastAsia" w:hAnsiTheme="minorEastAsia" w:eastAsiaTheme="minorEastAsia" w:cstheme="minorEastAsia"/>
          <w:szCs w:val="21"/>
        </w:rPr>
        <w:t>间：</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年</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月</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日</w:t>
      </w:r>
    </w:p>
    <w:p>
      <w:pPr>
        <w:numPr>
          <w:ilvl w:val="0"/>
          <w:numId w:val="0"/>
        </w:numPr>
        <w:adjustRightInd w:val="0"/>
        <w:snapToGrid w:val="0"/>
        <w:jc w:val="both"/>
        <w:outlineLvl w:val="9"/>
        <w:rPr>
          <w:rFonts w:hint="eastAsia" w:asciiTheme="minorEastAsia" w:hAnsiTheme="minorEastAsia" w:eastAsiaTheme="minorEastAsia" w:cstheme="minorEastAsia"/>
          <w:spacing w:val="6"/>
          <w:szCs w:val="21"/>
        </w:rPr>
      </w:pPr>
    </w:p>
    <w:p>
      <w:pPr>
        <w:numPr>
          <w:ilvl w:val="0"/>
          <w:numId w:val="0"/>
        </w:numPr>
        <w:adjustRightInd w:val="0"/>
        <w:snapToGrid w:val="0"/>
        <w:jc w:val="both"/>
        <w:outlineLvl w:val="9"/>
        <w:rPr>
          <w:rFonts w:hint="eastAsia" w:asciiTheme="minorEastAsia" w:hAnsiTheme="minorEastAsia" w:eastAsiaTheme="minorEastAsia" w:cstheme="minorEastAsia"/>
          <w:spacing w:val="6"/>
          <w:szCs w:val="21"/>
        </w:rPr>
      </w:pPr>
    </w:p>
    <w:p>
      <w:pPr>
        <w:outlineLvl w:val="9"/>
        <w:rPr>
          <w:rFonts w:hint="eastAsia"/>
        </w:rPr>
      </w:pPr>
      <w:r>
        <w:rPr>
          <w:rFonts w:hint="eastAsia"/>
        </w:rPr>
        <w:br w:type="textWrapping"/>
      </w:r>
      <w:r>
        <w:rPr>
          <w:rFonts w:hint="eastAsia"/>
        </w:rPr>
        <w:br w:type="textWrapping"/>
      </w:r>
      <w:r>
        <w:rPr>
          <w:rFonts w:hint="eastAsia"/>
        </w:rPr>
        <w:br w:type="textWrapping"/>
      </w:r>
      <w:r>
        <w:rPr>
          <w:rFonts w:hint="eastAsia"/>
        </w:rPr>
        <w:br w:type="textWrapping"/>
      </w:r>
      <w:r>
        <w:rPr>
          <w:rFonts w:hint="eastAsia"/>
        </w:rPr>
        <w:br w:type="textWrapping"/>
      </w:r>
      <w:r>
        <w:rPr>
          <w:rFonts w:hint="eastAsia"/>
        </w:rPr>
        <w:br w:type="textWrapping"/>
      </w:r>
      <w:r>
        <w:rPr>
          <w:rFonts w:hint="eastAsia"/>
        </w:rPr>
        <w:br w:type="textWrapping"/>
      </w:r>
      <w:r>
        <w:rPr>
          <w:rFonts w:hint="eastAsia"/>
        </w:rPr>
        <w:br w:type="textWrapping"/>
      </w:r>
      <w:r>
        <w:rPr>
          <w:rFonts w:hint="eastAsia"/>
        </w:rPr>
        <w:br w:type="textWrapping"/>
      </w:r>
      <w:r>
        <w:rPr>
          <w:rFonts w:hint="eastAsia"/>
        </w:rPr>
        <w:br w:type="textWrapping"/>
      </w:r>
      <w:r>
        <w:rPr>
          <w:rFonts w:hint="eastAsia"/>
        </w:rPr>
        <w:br w:type="textWrapping"/>
      </w:r>
      <w:r>
        <w:rPr>
          <w:rFonts w:hint="eastAsia"/>
        </w:rPr>
        <w:br w:type="textWrapping"/>
      </w:r>
      <w:r>
        <w:rPr>
          <w:rFonts w:hint="eastAsia"/>
        </w:rPr>
        <w:br w:type="textWrapping"/>
      </w:r>
      <w:r>
        <w:rPr>
          <w:rFonts w:hint="eastAsia"/>
        </w:rPr>
        <w:br w:type="textWrapping"/>
      </w:r>
      <w:r>
        <w:rPr>
          <w:rFonts w:hint="eastAsia"/>
        </w:rPr>
        <w:br w:type="textWrapping"/>
      </w:r>
      <w:r>
        <w:rPr>
          <w:rFonts w:hint="eastAsia"/>
        </w:rPr>
        <w:br w:type="textWrapping"/>
      </w:r>
      <w:r>
        <w:rPr>
          <w:rFonts w:hint="eastAsia"/>
        </w:rPr>
        <w:br w:type="textWrapping"/>
      </w:r>
      <w:r>
        <w:rPr>
          <w:rFonts w:hint="eastAsia"/>
        </w:rPr>
        <w:br w:type="textWrapping"/>
      </w:r>
      <w:r>
        <w:rPr>
          <w:rFonts w:hint="eastAsia"/>
        </w:rPr>
        <w:br w:type="textWrapping"/>
      </w:r>
      <w:r>
        <w:rPr>
          <w:rFonts w:hint="eastAsia"/>
        </w:rPr>
        <w:br w:type="textWrapping"/>
      </w:r>
      <w:r>
        <w:rPr>
          <w:rFonts w:hint="eastAsia"/>
        </w:rPr>
        <w:br w:type="textWrapping"/>
      </w:r>
      <w:r>
        <w:rPr>
          <w:rFonts w:hint="eastAsia"/>
        </w:rPr>
        <w:br w:type="textWrapping"/>
      </w:r>
      <w:r>
        <w:rPr>
          <w:rFonts w:hint="eastAsia"/>
        </w:rPr>
        <w:br w:type="textWrapping"/>
      </w:r>
      <w:r>
        <w:rPr>
          <w:rFonts w:hint="eastAsia"/>
        </w:rPr>
        <w:br w:type="textWrapping"/>
      </w:r>
      <w:r>
        <w:rPr>
          <w:rFonts w:hint="eastAsia"/>
        </w:rPr>
        <w:br w:type="textWrapping"/>
      </w:r>
      <w:r>
        <w:rPr>
          <w:rFonts w:hint="eastAsia"/>
        </w:rPr>
        <w:br w:type="textWrapping"/>
      </w:r>
      <w:r>
        <w:rPr>
          <w:rFonts w:hint="eastAsia"/>
        </w:rPr>
        <w:br w:type="textWrapping"/>
      </w:r>
      <w:r>
        <w:rPr>
          <w:rFonts w:hint="eastAsia"/>
        </w:rPr>
        <w:br w:type="textWrapping"/>
      </w:r>
      <w:r>
        <w:rPr>
          <w:rFonts w:hint="eastAsia"/>
        </w:rPr>
        <w:br w:type="textWrapping"/>
      </w:r>
    </w:p>
    <w:p>
      <w:pPr>
        <w:numPr>
          <w:ilvl w:val="0"/>
          <w:numId w:val="0"/>
        </w:numPr>
        <w:adjustRightInd w:val="0"/>
        <w:snapToGrid w:val="0"/>
        <w:jc w:val="center"/>
        <w:outlineLvl w:val="1"/>
        <w:rPr>
          <w:rFonts w:hint="eastAsia" w:asciiTheme="minorEastAsia" w:hAnsiTheme="minorEastAsia" w:eastAsiaTheme="minorEastAsia" w:cstheme="minorEastAsia"/>
          <w:b/>
          <w:lang w:val="zh-CN"/>
        </w:rPr>
      </w:pPr>
      <w:bookmarkStart w:id="239" w:name="_Toc22197"/>
      <w:r>
        <w:rPr>
          <w:rFonts w:hint="eastAsia" w:asciiTheme="minorEastAsia" w:hAnsiTheme="minorEastAsia" w:eastAsiaTheme="minorEastAsia" w:cstheme="minorEastAsia"/>
          <w:spacing w:val="6"/>
          <w:szCs w:val="21"/>
        </w:rPr>
        <w:br w:type="textWrapping"/>
      </w:r>
      <w:r>
        <w:rPr>
          <w:rFonts w:hint="eastAsia" w:asciiTheme="minorEastAsia" w:hAnsiTheme="minorEastAsia" w:eastAsiaTheme="minorEastAsia" w:cstheme="minorEastAsia"/>
          <w:b/>
          <w:lang w:val="en-US" w:eastAsia="zh-CN"/>
        </w:rPr>
        <w:t>十七</w:t>
      </w:r>
      <w:r>
        <w:rPr>
          <w:rFonts w:hint="eastAsia" w:asciiTheme="minorEastAsia" w:hAnsiTheme="minorEastAsia" w:eastAsiaTheme="minorEastAsia" w:cstheme="minorEastAsia"/>
          <w:b/>
        </w:rPr>
        <w:t>、</w:t>
      </w:r>
      <w:r>
        <w:rPr>
          <w:rFonts w:hint="eastAsia" w:asciiTheme="minorEastAsia" w:hAnsiTheme="minorEastAsia" w:eastAsiaTheme="minorEastAsia" w:cstheme="minorEastAsia"/>
          <w:b/>
          <w:lang w:val="zh-CN"/>
        </w:rPr>
        <w:t>残疾人福利性单位声明函（若</w:t>
      </w:r>
      <w:r>
        <w:rPr>
          <w:rFonts w:hint="eastAsia" w:asciiTheme="minorEastAsia" w:hAnsiTheme="minorEastAsia" w:eastAsiaTheme="minorEastAsia" w:cstheme="minorEastAsia"/>
          <w:b/>
          <w:lang w:val="en-US" w:eastAsia="zh-CN"/>
        </w:rPr>
        <w:t>符合</w:t>
      </w:r>
      <w:r>
        <w:rPr>
          <w:rFonts w:hint="eastAsia" w:asciiTheme="minorEastAsia" w:hAnsiTheme="minorEastAsia" w:eastAsiaTheme="minorEastAsia" w:cstheme="minorEastAsia"/>
          <w:b/>
          <w:lang w:val="zh-CN"/>
        </w:rPr>
        <w:t>）</w:t>
      </w:r>
      <w:bookmarkEnd w:id="239"/>
    </w:p>
    <w:p>
      <w:pPr>
        <w:pStyle w:val="14"/>
        <w:spacing w:line="360" w:lineRule="auto"/>
        <w:ind w:firstLine="415" w:firstLineChars="198"/>
        <w:jc w:val="left"/>
        <w:rPr>
          <w:rFonts w:hint="eastAsia" w:asciiTheme="minorEastAsia" w:hAnsiTheme="minorEastAsia" w:eastAsiaTheme="minorEastAsia" w:cstheme="minorEastAsia"/>
          <w:color w:val="auto"/>
          <w:sz w:val="21"/>
        </w:rPr>
      </w:pPr>
      <w:r>
        <w:rPr>
          <w:rFonts w:hint="eastAsia" w:asciiTheme="minorEastAsia" w:hAnsiTheme="minorEastAsia" w:eastAsiaTheme="minorEastAsia" w:cstheme="minorEastAsia"/>
          <w:color w:val="auto"/>
          <w:sz w:val="21"/>
        </w:rPr>
        <w:t>本单位郑重声明，根据《财政部民政部中国残疾人联合会关于促进残疾人就业政府采购政策的通知》（财库〔2017〕141号）的规定，本单位为符合条件的残疾人福利性单位（详见“残疾人福利性单位应当满足的条件”）。</w:t>
      </w:r>
    </w:p>
    <w:p>
      <w:pPr>
        <w:pStyle w:val="14"/>
        <w:spacing w:line="360" w:lineRule="auto"/>
        <w:ind w:firstLine="415" w:firstLineChars="198"/>
        <w:jc w:val="left"/>
        <w:rPr>
          <w:rFonts w:hint="eastAsia" w:asciiTheme="minorEastAsia" w:hAnsiTheme="minorEastAsia" w:eastAsiaTheme="minorEastAsia" w:cstheme="minorEastAsia"/>
          <w:color w:val="auto"/>
          <w:sz w:val="21"/>
        </w:rPr>
      </w:pPr>
      <w:r>
        <w:rPr>
          <w:rFonts w:hint="eastAsia" w:asciiTheme="minorEastAsia" w:hAnsiTheme="minorEastAsia" w:eastAsiaTheme="minorEastAsia" w:cstheme="minorEastAsia"/>
          <w:color w:val="auto"/>
          <w:sz w:val="21"/>
        </w:rPr>
        <w:t>本单位授权</w:t>
      </w:r>
      <w:r>
        <w:rPr>
          <w:rFonts w:hint="eastAsia" w:asciiTheme="minorEastAsia" w:hAnsiTheme="minorEastAsia" w:eastAsiaTheme="minorEastAsia" w:cstheme="minorEastAsia"/>
          <w:color w:val="auto"/>
          <w:sz w:val="21"/>
          <w:u w:val="single"/>
        </w:rPr>
        <w:t xml:space="preserve"> </w:t>
      </w:r>
      <w:r>
        <w:rPr>
          <w:rFonts w:hint="eastAsia" w:asciiTheme="minorEastAsia" w:hAnsiTheme="minorEastAsia" w:eastAsiaTheme="minorEastAsia" w:cstheme="minorEastAsia"/>
          <w:color w:val="auto"/>
          <w:sz w:val="21"/>
          <w:u w:val="single"/>
          <w:lang w:val="en-US" w:eastAsia="zh-CN"/>
        </w:rPr>
        <w:t xml:space="preserve">    </w:t>
      </w:r>
      <w:r>
        <w:rPr>
          <w:rFonts w:hint="eastAsia" w:asciiTheme="minorEastAsia" w:hAnsiTheme="minorEastAsia" w:eastAsiaTheme="minorEastAsia" w:cstheme="minorEastAsia"/>
          <w:color w:val="auto"/>
          <w:sz w:val="21"/>
          <w:u w:val="single"/>
        </w:rPr>
        <w:t>（</w:t>
      </w:r>
      <w:r>
        <w:rPr>
          <w:rFonts w:hint="eastAsia" w:asciiTheme="minorEastAsia" w:hAnsiTheme="minorEastAsia" w:eastAsiaTheme="minorEastAsia" w:cstheme="minorEastAsia"/>
          <w:color w:val="auto"/>
          <w:sz w:val="21"/>
          <w:u w:val="single"/>
          <w:lang w:val="en-US" w:eastAsia="zh-CN"/>
        </w:rPr>
        <w:t>供应商</w:t>
      </w:r>
      <w:r>
        <w:rPr>
          <w:rFonts w:hint="eastAsia" w:asciiTheme="minorEastAsia" w:hAnsiTheme="minorEastAsia" w:eastAsiaTheme="minorEastAsia" w:cstheme="minorEastAsia"/>
          <w:color w:val="auto"/>
          <w:sz w:val="21"/>
          <w:u w:val="single"/>
        </w:rPr>
        <w:t xml:space="preserve">） </w:t>
      </w:r>
      <w:r>
        <w:rPr>
          <w:rFonts w:hint="eastAsia" w:asciiTheme="minorEastAsia" w:hAnsiTheme="minorEastAsia" w:eastAsiaTheme="minorEastAsia" w:cstheme="minorEastAsia"/>
          <w:color w:val="auto"/>
          <w:sz w:val="21"/>
        </w:rPr>
        <w:t>参加</w:t>
      </w:r>
      <w:r>
        <w:rPr>
          <w:rFonts w:hint="eastAsia" w:asciiTheme="minorEastAsia" w:hAnsiTheme="minorEastAsia" w:eastAsiaTheme="minorEastAsia" w:cstheme="minorEastAsia"/>
          <w:color w:val="auto"/>
          <w:sz w:val="21"/>
          <w:u w:val="single"/>
          <w:lang w:val="en-US" w:eastAsia="zh-CN"/>
        </w:rPr>
        <w:t xml:space="preserve">     </w:t>
      </w:r>
      <w:r>
        <w:rPr>
          <w:rFonts w:hint="eastAsia" w:asciiTheme="minorEastAsia" w:hAnsiTheme="minorEastAsia" w:eastAsiaTheme="minorEastAsia" w:cstheme="minorEastAsia"/>
          <w:color w:val="auto"/>
          <w:sz w:val="21"/>
          <w:u w:val="single"/>
        </w:rPr>
        <w:t>（采购人）</w:t>
      </w:r>
      <w:r>
        <w:rPr>
          <w:rFonts w:hint="eastAsia" w:asciiTheme="minorEastAsia" w:hAnsiTheme="minorEastAsia" w:eastAsiaTheme="minorEastAsia" w:cstheme="minorEastAsia"/>
          <w:color w:val="auto"/>
          <w:sz w:val="21"/>
        </w:rPr>
        <w:t>的</w:t>
      </w:r>
      <w:r>
        <w:rPr>
          <w:rFonts w:hint="eastAsia" w:asciiTheme="minorEastAsia" w:hAnsiTheme="minorEastAsia" w:eastAsiaTheme="minorEastAsia" w:cstheme="minorEastAsia"/>
          <w:color w:val="auto"/>
          <w:sz w:val="21"/>
          <w:u w:val="single"/>
        </w:rPr>
        <w:t>    </w:t>
      </w:r>
      <w:r>
        <w:rPr>
          <w:rFonts w:hint="eastAsia" w:asciiTheme="minorEastAsia" w:hAnsiTheme="minorEastAsia" w:eastAsiaTheme="minorEastAsia" w:cstheme="minorEastAsia"/>
          <w:color w:val="auto"/>
          <w:sz w:val="21"/>
        </w:rPr>
        <w:t>项目（项目编号：_____）采购活动提供本单位制造的货物（由本单位承担工程/提供服务）</w:t>
      </w:r>
      <w:r>
        <w:rPr>
          <w:rFonts w:hint="eastAsia" w:asciiTheme="minorEastAsia" w:hAnsiTheme="minorEastAsia" w:eastAsiaTheme="minorEastAsia" w:cstheme="minorEastAsia"/>
          <w:color w:val="auto"/>
          <w:sz w:val="21"/>
          <w:lang w:eastAsia="zh-CN"/>
        </w:rPr>
        <w:t>。或者提供其他残疾人福利性单位制造的货物（不包括使用非残疾人福利性单位注册商标的货物）。</w:t>
      </w:r>
    </w:p>
    <w:p>
      <w:pPr>
        <w:spacing w:line="360" w:lineRule="auto"/>
        <w:ind w:firstLine="420"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szCs w:val="21"/>
        </w:rPr>
        <w:t>本单位对上述声明的真实性负责。如有虚假，将依法承担相应责任。</w:t>
      </w:r>
    </w:p>
    <w:p>
      <w:pPr>
        <w:pStyle w:val="14"/>
        <w:spacing w:line="360" w:lineRule="auto"/>
        <w:jc w:val="left"/>
        <w:rPr>
          <w:rFonts w:hint="eastAsia" w:asciiTheme="minorEastAsia" w:hAnsiTheme="minorEastAsia" w:eastAsiaTheme="minorEastAsia" w:cstheme="minorEastAsia"/>
          <w:color w:val="auto"/>
          <w:sz w:val="21"/>
        </w:rPr>
      </w:pPr>
      <w:r>
        <w:rPr>
          <w:rFonts w:hint="eastAsia" w:asciiTheme="minorEastAsia" w:hAnsiTheme="minorEastAsia" w:eastAsiaTheme="minorEastAsia" w:cstheme="minorEastAsia"/>
          <w:bCs/>
          <w:color w:val="auto"/>
          <w:sz w:val="21"/>
        </w:rPr>
        <w:t>说明：</w:t>
      </w:r>
      <w:r>
        <w:rPr>
          <w:rFonts w:hint="eastAsia" w:asciiTheme="minorEastAsia" w:hAnsiTheme="minorEastAsia" w:eastAsiaTheme="minorEastAsia" w:cstheme="minorEastAsia"/>
          <w:color w:val="auto"/>
          <w:sz w:val="21"/>
        </w:rPr>
        <w:t>1、</w:t>
      </w:r>
      <w:r>
        <w:rPr>
          <w:rFonts w:hint="eastAsia" w:asciiTheme="minorEastAsia" w:hAnsiTheme="minorEastAsia" w:eastAsiaTheme="minorEastAsia" w:cstheme="minorEastAsia"/>
          <w:color w:val="auto"/>
          <w:sz w:val="21"/>
          <w:lang w:val="en-US" w:eastAsia="zh-CN"/>
        </w:rPr>
        <w:t>供应商</w:t>
      </w:r>
      <w:r>
        <w:rPr>
          <w:rFonts w:hint="eastAsia" w:asciiTheme="minorEastAsia" w:hAnsiTheme="minorEastAsia" w:eastAsiaTheme="minorEastAsia" w:cstheme="minorEastAsia"/>
          <w:color w:val="auto"/>
          <w:sz w:val="21"/>
        </w:rPr>
        <w:t>所投货物为自己制造的，也应按本声明函格式填写。</w:t>
      </w:r>
    </w:p>
    <w:p>
      <w:pPr>
        <w:pStyle w:val="14"/>
        <w:spacing w:line="360" w:lineRule="auto"/>
        <w:ind w:left="1033" w:leftChars="342" w:hanging="315" w:hangingChars="150"/>
        <w:jc w:val="left"/>
        <w:rPr>
          <w:rFonts w:hint="eastAsia" w:asciiTheme="minorEastAsia" w:hAnsiTheme="minorEastAsia" w:eastAsiaTheme="minorEastAsia" w:cstheme="minorEastAsia"/>
          <w:color w:val="auto"/>
          <w:sz w:val="21"/>
        </w:rPr>
      </w:pPr>
      <w:r>
        <w:rPr>
          <w:rFonts w:hint="eastAsia" w:asciiTheme="minorEastAsia" w:hAnsiTheme="minorEastAsia" w:eastAsiaTheme="minorEastAsia" w:cstheme="minorEastAsia"/>
          <w:color w:val="auto"/>
          <w:sz w:val="21"/>
        </w:rPr>
        <w:t>2、组成联合体的大中型企业和其他自然人、法人或者其他组织，与残疾人福利性单位之间不得存在投资关系。</w:t>
      </w:r>
    </w:p>
    <w:p>
      <w:pPr>
        <w:pStyle w:val="14"/>
        <w:spacing w:line="360" w:lineRule="auto"/>
        <w:ind w:left="1033" w:leftChars="342" w:hanging="315" w:hangingChars="15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auto"/>
          <w:sz w:val="21"/>
        </w:rPr>
        <w:t>3、如以联合体方式参与本项目响应的供应商，则应由联合体双方签字盖章。</w:t>
      </w:r>
    </w:p>
    <w:p>
      <w:pPr>
        <w:spacing w:before="100" w:beforeAutospacing="1" w:after="100" w:afterAutospacing="1" w:line="240" w:lineRule="auto"/>
        <w:jc w:val="left"/>
        <w:rPr>
          <w:rFonts w:hint="eastAsia" w:asciiTheme="minorEastAsia" w:hAnsiTheme="minorEastAsia" w:eastAsiaTheme="minorEastAsia" w:cstheme="minorEastAsia"/>
          <w:b w:val="0"/>
          <w:bCs w:val="0"/>
          <w:szCs w:val="21"/>
          <w:lang w:val="zh-CN"/>
        </w:rPr>
      </w:pPr>
      <w:r>
        <w:rPr>
          <w:rFonts w:hint="eastAsia" w:asciiTheme="minorEastAsia" w:hAnsiTheme="minorEastAsia" w:eastAsiaTheme="minorEastAsia" w:cstheme="minorEastAsia"/>
          <w:b w:val="0"/>
          <w:bCs w:val="0"/>
          <w:szCs w:val="21"/>
          <w:lang w:val="zh-CN"/>
        </w:rPr>
        <w:t>制造商（</w:t>
      </w:r>
      <w:r>
        <w:rPr>
          <w:rFonts w:hint="eastAsia" w:asciiTheme="minorEastAsia" w:hAnsiTheme="minorEastAsia" w:eastAsiaTheme="minorEastAsia" w:cstheme="minorEastAsia"/>
          <w:b w:val="0"/>
          <w:bCs w:val="0"/>
          <w:szCs w:val="21"/>
          <w:lang w:val="en-US" w:eastAsia="zh-CN"/>
        </w:rPr>
        <w:t>盖章</w:t>
      </w:r>
      <w:r>
        <w:rPr>
          <w:rFonts w:hint="eastAsia" w:asciiTheme="minorEastAsia" w:hAnsiTheme="minorEastAsia" w:eastAsiaTheme="minorEastAsia" w:cstheme="minorEastAsia"/>
          <w:b w:val="0"/>
          <w:bCs w:val="0"/>
          <w:szCs w:val="21"/>
          <w:lang w:val="zh-CN"/>
        </w:rPr>
        <w:t>）：</w:t>
      </w:r>
    </w:p>
    <w:p>
      <w:pPr>
        <w:spacing w:before="100" w:beforeAutospacing="1" w:after="100" w:afterAutospacing="1" w:line="240" w:lineRule="auto"/>
        <w:jc w:val="left"/>
        <w:rPr>
          <w:rFonts w:hint="eastAsia" w:asciiTheme="minorEastAsia" w:hAnsiTheme="minorEastAsia" w:eastAsiaTheme="minorEastAsia" w:cstheme="minorEastAsia"/>
          <w:b w:val="0"/>
          <w:bCs w:val="0"/>
          <w:szCs w:val="21"/>
          <w:lang w:val="zh-CN"/>
        </w:rPr>
      </w:pPr>
      <w:r>
        <w:rPr>
          <w:rFonts w:hint="eastAsia" w:asciiTheme="minorEastAsia" w:hAnsiTheme="minorEastAsia" w:eastAsiaTheme="minorEastAsia" w:cstheme="minorEastAsia"/>
          <w:b w:val="0"/>
          <w:bCs w:val="0"/>
          <w:szCs w:val="21"/>
          <w:lang w:val="zh-CN"/>
        </w:rPr>
        <w:t>制造商法定代表人（签字）：</w:t>
      </w:r>
    </w:p>
    <w:p>
      <w:pPr>
        <w:spacing w:before="100" w:beforeAutospacing="1" w:after="100" w:afterAutospacing="1" w:line="240" w:lineRule="auto"/>
        <w:jc w:val="left"/>
        <w:rPr>
          <w:rFonts w:hint="eastAsia" w:asciiTheme="minorEastAsia" w:hAnsiTheme="minorEastAsia" w:eastAsiaTheme="minorEastAsia" w:cstheme="minorEastAsia"/>
          <w:b w:val="0"/>
          <w:bCs w:val="0"/>
          <w:szCs w:val="21"/>
          <w:lang w:val="zh-CN"/>
        </w:rPr>
      </w:pPr>
      <w:r>
        <w:rPr>
          <w:rFonts w:hint="eastAsia" w:asciiTheme="minorEastAsia" w:hAnsiTheme="minorEastAsia" w:eastAsiaTheme="minorEastAsia" w:cstheme="minorEastAsia"/>
          <w:b w:val="0"/>
          <w:bCs w:val="0"/>
          <w:szCs w:val="21"/>
          <w:lang w:val="zh-CN"/>
        </w:rPr>
        <w:t>磋商供应商法定代表人</w:t>
      </w:r>
      <w:r>
        <w:rPr>
          <w:rFonts w:hint="eastAsia" w:asciiTheme="minorEastAsia" w:hAnsiTheme="minorEastAsia" w:eastAsiaTheme="minorEastAsia" w:cstheme="minorEastAsia"/>
          <w:b w:val="0"/>
          <w:bCs w:val="0"/>
          <w:szCs w:val="21"/>
          <w:lang w:val="zh-CN" w:eastAsia="zh-CN"/>
        </w:rPr>
        <w:t>（</w:t>
      </w:r>
      <w:r>
        <w:rPr>
          <w:rFonts w:hint="eastAsia" w:asciiTheme="minorEastAsia" w:hAnsiTheme="minorEastAsia" w:eastAsiaTheme="minorEastAsia" w:cstheme="minorEastAsia"/>
          <w:b w:val="0"/>
          <w:bCs w:val="0"/>
          <w:szCs w:val="21"/>
          <w:lang w:val="zh-CN"/>
        </w:rPr>
        <w:t>签字</w:t>
      </w:r>
      <w:r>
        <w:rPr>
          <w:rFonts w:hint="eastAsia" w:asciiTheme="minorEastAsia" w:hAnsiTheme="minorEastAsia" w:eastAsiaTheme="minorEastAsia" w:cstheme="minorEastAsia"/>
          <w:b w:val="0"/>
          <w:bCs w:val="0"/>
          <w:szCs w:val="21"/>
          <w:lang w:val="zh-CN" w:eastAsia="zh-CN"/>
        </w:rPr>
        <w:t>）</w:t>
      </w:r>
      <w:r>
        <w:rPr>
          <w:rFonts w:hint="eastAsia" w:asciiTheme="minorEastAsia" w:hAnsiTheme="minorEastAsia" w:eastAsiaTheme="minorEastAsia" w:cstheme="minorEastAsia"/>
          <w:b w:val="0"/>
          <w:bCs w:val="0"/>
          <w:szCs w:val="21"/>
          <w:lang w:val="zh-CN"/>
        </w:rPr>
        <w:t>：</w:t>
      </w:r>
    </w:p>
    <w:p>
      <w:pPr>
        <w:spacing w:before="100" w:beforeAutospacing="1" w:after="100" w:afterAutospacing="1" w:line="240" w:lineRule="auto"/>
        <w:jc w:val="left"/>
        <w:rPr>
          <w:rFonts w:hint="eastAsia" w:asciiTheme="minorEastAsia" w:hAnsiTheme="minorEastAsia" w:eastAsiaTheme="minorEastAsia" w:cstheme="minorEastAsia"/>
          <w:b w:val="0"/>
          <w:bCs w:val="0"/>
          <w:szCs w:val="21"/>
          <w:lang w:val="zh-CN"/>
        </w:rPr>
      </w:pPr>
      <w:r>
        <w:rPr>
          <w:rFonts w:hint="eastAsia" w:asciiTheme="minorEastAsia" w:hAnsiTheme="minorEastAsia" w:eastAsiaTheme="minorEastAsia" w:cstheme="minorEastAsia"/>
          <w:b w:val="0"/>
          <w:bCs w:val="0"/>
          <w:szCs w:val="21"/>
          <w:lang w:val="zh-CN"/>
        </w:rPr>
        <w:t>磋商供应商授权代表</w:t>
      </w:r>
      <w:r>
        <w:rPr>
          <w:rFonts w:hint="eastAsia" w:asciiTheme="minorEastAsia" w:hAnsiTheme="minorEastAsia" w:eastAsiaTheme="minorEastAsia" w:cstheme="minorEastAsia"/>
          <w:b w:val="0"/>
          <w:bCs w:val="0"/>
          <w:szCs w:val="21"/>
          <w:lang w:val="zh-CN" w:eastAsia="zh-CN"/>
        </w:rPr>
        <w:t>（</w:t>
      </w:r>
      <w:r>
        <w:rPr>
          <w:rFonts w:hint="eastAsia" w:asciiTheme="minorEastAsia" w:hAnsiTheme="minorEastAsia" w:eastAsiaTheme="minorEastAsia" w:cstheme="minorEastAsia"/>
          <w:b w:val="0"/>
          <w:bCs w:val="0"/>
          <w:szCs w:val="21"/>
          <w:lang w:val="zh-CN"/>
        </w:rPr>
        <w:t>签字</w:t>
      </w:r>
      <w:r>
        <w:rPr>
          <w:rFonts w:hint="eastAsia" w:asciiTheme="minorEastAsia" w:hAnsiTheme="minorEastAsia" w:eastAsiaTheme="minorEastAsia" w:cstheme="minorEastAsia"/>
          <w:b w:val="0"/>
          <w:bCs w:val="0"/>
          <w:szCs w:val="21"/>
          <w:lang w:val="zh-CN" w:eastAsia="zh-CN"/>
        </w:rPr>
        <w:t>）</w:t>
      </w:r>
      <w:r>
        <w:rPr>
          <w:rFonts w:hint="eastAsia" w:asciiTheme="minorEastAsia" w:hAnsiTheme="minorEastAsia" w:eastAsiaTheme="minorEastAsia" w:cstheme="minorEastAsia"/>
          <w:b w:val="0"/>
          <w:bCs w:val="0"/>
          <w:szCs w:val="21"/>
          <w:lang w:val="zh-CN"/>
        </w:rPr>
        <w:t xml:space="preserve">：                        </w:t>
      </w:r>
    </w:p>
    <w:p>
      <w:pPr>
        <w:spacing w:before="100" w:beforeAutospacing="1" w:after="100" w:afterAutospacing="1" w:line="240" w:lineRule="auto"/>
        <w:jc w:val="left"/>
        <w:rPr>
          <w:rFonts w:hint="eastAsia" w:asciiTheme="minorEastAsia" w:hAnsiTheme="minorEastAsia" w:eastAsiaTheme="minorEastAsia" w:cstheme="minorEastAsia"/>
          <w:b w:val="0"/>
          <w:bCs w:val="0"/>
          <w:szCs w:val="21"/>
          <w:lang w:val="zh-CN"/>
        </w:rPr>
      </w:pPr>
      <w:r>
        <w:rPr>
          <w:rFonts w:hint="eastAsia" w:asciiTheme="minorEastAsia" w:hAnsiTheme="minorEastAsia" w:eastAsiaTheme="minorEastAsia" w:cstheme="minorEastAsia"/>
          <w:b w:val="0"/>
          <w:bCs w:val="0"/>
          <w:szCs w:val="21"/>
          <w:lang w:val="zh-CN"/>
        </w:rPr>
        <w:t>磋商供应商名称（</w:t>
      </w:r>
      <w:r>
        <w:rPr>
          <w:rFonts w:hint="eastAsia" w:asciiTheme="minorEastAsia" w:hAnsiTheme="minorEastAsia" w:eastAsiaTheme="minorEastAsia" w:cstheme="minorEastAsia"/>
          <w:b w:val="0"/>
          <w:bCs w:val="0"/>
          <w:szCs w:val="21"/>
          <w:lang w:val="en-US" w:eastAsia="zh-CN"/>
        </w:rPr>
        <w:t>盖章</w:t>
      </w:r>
      <w:r>
        <w:rPr>
          <w:rFonts w:hint="eastAsia" w:asciiTheme="minorEastAsia" w:hAnsiTheme="minorEastAsia" w:eastAsiaTheme="minorEastAsia" w:cstheme="minorEastAsia"/>
          <w:b w:val="0"/>
          <w:bCs w:val="0"/>
          <w:szCs w:val="21"/>
          <w:lang w:val="zh-CN"/>
        </w:rPr>
        <w:t xml:space="preserve">）：                                     </w:t>
      </w:r>
    </w:p>
    <w:p>
      <w:pPr>
        <w:spacing w:before="100" w:beforeAutospacing="1" w:after="100" w:afterAutospacing="1" w:line="240" w:lineRule="auto"/>
        <w:jc w:val="both"/>
        <w:rPr>
          <w:rFonts w:hint="eastAsia" w:asciiTheme="minorEastAsia" w:hAnsiTheme="minorEastAsia" w:eastAsiaTheme="minorEastAsia" w:cstheme="minorEastAsia"/>
          <w:b w:val="0"/>
          <w:bCs w:val="0"/>
          <w:szCs w:val="21"/>
          <w:lang w:val="zh-CN"/>
        </w:rPr>
      </w:pPr>
      <w:r>
        <w:rPr>
          <w:rFonts w:hint="eastAsia" w:asciiTheme="minorEastAsia" w:hAnsiTheme="minorEastAsia" w:eastAsiaTheme="minorEastAsia" w:cstheme="minorEastAsia"/>
          <w:b w:val="0"/>
          <w:bCs w:val="0"/>
          <w:szCs w:val="21"/>
          <w:lang w:val="zh-CN"/>
        </w:rPr>
        <w:t>时                 间：           年          月          日</w:t>
      </w:r>
    </w:p>
    <w:p>
      <w:pPr>
        <w:spacing w:before="100" w:beforeAutospacing="1" w:after="100" w:afterAutospacing="1" w:line="240" w:lineRule="auto"/>
        <w:jc w:val="both"/>
        <w:rPr>
          <w:rFonts w:hint="eastAsia" w:asciiTheme="minorEastAsia" w:hAnsiTheme="minorEastAsia" w:eastAsiaTheme="minorEastAsia" w:cstheme="minorEastAsia"/>
          <w:b w:val="0"/>
          <w:bCs w:val="0"/>
          <w:szCs w:val="21"/>
          <w:lang w:val="zh-CN"/>
        </w:rPr>
      </w:pPr>
      <w:r>
        <w:rPr>
          <w:rFonts w:hint="eastAsia" w:asciiTheme="minorEastAsia" w:hAnsiTheme="minorEastAsia" w:eastAsiaTheme="minorEastAsia" w:cstheme="minorEastAsia"/>
          <w:b w:val="0"/>
          <w:bCs w:val="0"/>
          <w:szCs w:val="21"/>
          <w:lang w:val="zh-CN"/>
        </w:rPr>
        <w:br w:type="textWrapping"/>
      </w:r>
      <w:r>
        <w:rPr>
          <w:rFonts w:hint="eastAsia" w:asciiTheme="minorEastAsia" w:hAnsiTheme="minorEastAsia" w:eastAsiaTheme="minorEastAsia" w:cstheme="minorEastAsia"/>
          <w:b w:val="0"/>
          <w:bCs w:val="0"/>
          <w:szCs w:val="21"/>
          <w:lang w:val="zh-CN"/>
        </w:rPr>
        <w:t>备注：享受政府采购支持政策的残疾人福利性单位应当同时满足以下条件：</w:t>
      </w:r>
    </w:p>
    <w:p>
      <w:pPr>
        <w:numPr>
          <w:ilvl w:val="0"/>
          <w:numId w:val="45"/>
        </w:numPr>
        <w:spacing w:before="100" w:beforeAutospacing="1" w:after="100" w:afterAutospacing="1" w:line="240" w:lineRule="auto"/>
        <w:jc w:val="both"/>
        <w:rPr>
          <w:rFonts w:hint="eastAsia" w:asciiTheme="minorEastAsia" w:hAnsiTheme="minorEastAsia" w:eastAsiaTheme="minorEastAsia" w:cstheme="minorEastAsia"/>
          <w:b w:val="0"/>
          <w:bCs w:val="0"/>
          <w:szCs w:val="21"/>
          <w:lang w:val="zh-CN"/>
        </w:rPr>
      </w:pPr>
      <w:r>
        <w:rPr>
          <w:rFonts w:hint="eastAsia" w:asciiTheme="minorEastAsia" w:hAnsiTheme="minorEastAsia" w:eastAsiaTheme="minorEastAsia" w:cstheme="minorEastAsia"/>
          <w:b w:val="0"/>
          <w:bCs w:val="0"/>
          <w:szCs w:val="21"/>
          <w:lang w:val="zh-CN"/>
        </w:rPr>
        <w:t>安置的残疾人占本单位在职职工人数的比例不低于 25%（含 25%），并且安置的残疾人人数不少于 10 人（含 10 人）；</w:t>
      </w:r>
    </w:p>
    <w:p>
      <w:pPr>
        <w:numPr>
          <w:ilvl w:val="0"/>
          <w:numId w:val="45"/>
        </w:numPr>
        <w:spacing w:before="100" w:beforeAutospacing="1" w:after="100" w:afterAutospacing="1" w:line="240" w:lineRule="auto"/>
        <w:jc w:val="both"/>
        <w:rPr>
          <w:rFonts w:hint="eastAsia" w:asciiTheme="minorEastAsia" w:hAnsiTheme="minorEastAsia" w:eastAsiaTheme="minorEastAsia" w:cstheme="minorEastAsia"/>
          <w:b w:val="0"/>
          <w:bCs w:val="0"/>
          <w:szCs w:val="21"/>
          <w:lang w:val="zh-CN"/>
        </w:rPr>
      </w:pPr>
      <w:r>
        <w:rPr>
          <w:rFonts w:hint="eastAsia" w:asciiTheme="minorEastAsia" w:hAnsiTheme="minorEastAsia" w:eastAsiaTheme="minorEastAsia" w:cstheme="minorEastAsia"/>
          <w:b w:val="0"/>
          <w:bCs w:val="0"/>
          <w:szCs w:val="21"/>
          <w:lang w:val="zh-CN"/>
        </w:rPr>
        <w:t>依法与安置的每位残疾人签订了一年以上（含一年）的劳动合同或服务协议；</w:t>
      </w:r>
    </w:p>
    <w:p>
      <w:pPr>
        <w:numPr>
          <w:ilvl w:val="0"/>
          <w:numId w:val="45"/>
        </w:numPr>
        <w:spacing w:before="100" w:beforeAutospacing="1" w:after="100" w:afterAutospacing="1" w:line="240" w:lineRule="auto"/>
        <w:jc w:val="both"/>
        <w:rPr>
          <w:rFonts w:hint="eastAsia" w:asciiTheme="minorEastAsia" w:hAnsiTheme="minorEastAsia" w:eastAsiaTheme="minorEastAsia" w:cstheme="minorEastAsia"/>
          <w:b w:val="0"/>
          <w:bCs w:val="0"/>
          <w:szCs w:val="21"/>
          <w:lang w:val="zh-CN"/>
        </w:rPr>
      </w:pPr>
      <w:r>
        <w:rPr>
          <w:rFonts w:hint="eastAsia" w:asciiTheme="minorEastAsia" w:hAnsiTheme="minorEastAsia" w:eastAsiaTheme="minorEastAsia" w:cstheme="minorEastAsia"/>
          <w:b w:val="0"/>
          <w:bCs w:val="0"/>
          <w:szCs w:val="21"/>
          <w:lang w:val="zh-CN"/>
        </w:rPr>
        <w:t>为安置的每位残疾人按月足额缴纳了基本养老保险、基本医疗保险、失业保险、工伤保险和生育保险等社会保险费；</w:t>
      </w:r>
    </w:p>
    <w:p>
      <w:pPr>
        <w:numPr>
          <w:ilvl w:val="0"/>
          <w:numId w:val="45"/>
        </w:numPr>
        <w:spacing w:before="100" w:beforeAutospacing="1" w:after="100" w:afterAutospacing="1" w:line="240" w:lineRule="auto"/>
        <w:jc w:val="both"/>
        <w:rPr>
          <w:rFonts w:hint="eastAsia" w:asciiTheme="minorEastAsia" w:hAnsiTheme="minorEastAsia" w:eastAsiaTheme="minorEastAsia" w:cstheme="minorEastAsia"/>
          <w:b w:val="0"/>
          <w:bCs w:val="0"/>
          <w:szCs w:val="21"/>
          <w:lang w:val="zh-CN"/>
        </w:rPr>
      </w:pPr>
      <w:r>
        <w:rPr>
          <w:rFonts w:hint="eastAsia" w:asciiTheme="minorEastAsia" w:hAnsiTheme="minorEastAsia" w:eastAsiaTheme="minorEastAsia" w:cstheme="minorEastAsia"/>
          <w:b w:val="0"/>
          <w:bCs w:val="0"/>
          <w:szCs w:val="21"/>
          <w:lang w:val="zh-CN"/>
        </w:rPr>
        <w:t>通过银行等金融机构向安置的每位残疾人，按月支付了不低于单位所在区县适用的经省级人民政府批准的月最低工资标准的工资；</w:t>
      </w:r>
    </w:p>
    <w:p>
      <w:pPr>
        <w:numPr>
          <w:ilvl w:val="0"/>
          <w:numId w:val="45"/>
        </w:numPr>
        <w:spacing w:before="100" w:beforeAutospacing="1" w:after="100" w:afterAutospacing="1" w:line="240" w:lineRule="auto"/>
        <w:jc w:val="both"/>
        <w:rPr>
          <w:rFonts w:hint="eastAsia" w:asciiTheme="minorEastAsia" w:hAnsiTheme="minorEastAsia" w:eastAsiaTheme="minorEastAsia" w:cstheme="minorEastAsia"/>
          <w:b w:val="0"/>
          <w:bCs w:val="0"/>
          <w:szCs w:val="21"/>
          <w:lang w:val="zh-CN"/>
        </w:rPr>
      </w:pPr>
      <w:r>
        <w:rPr>
          <w:rFonts w:hint="eastAsia" w:asciiTheme="minorEastAsia" w:hAnsiTheme="minorEastAsia" w:eastAsiaTheme="minorEastAsia" w:cstheme="minorEastAsia"/>
          <w:b w:val="0"/>
          <w:bCs w:val="0"/>
          <w:szCs w:val="21"/>
          <w:lang w:val="zh-CN"/>
        </w:rPr>
        <w:t>提供本单位制造的货物、承担的工程或者服务（以下简称产品），或者提供其他残疾人福利性单位制造的货物（不包括使用非残疾人福利性单位注册商标的货物）。前款所称残疾人是指法定劳动年龄内，持有《中华人民共和国残疾人证》或者《中华人民共和国残疾军人证（1 至 8 级）》的自然人，包括具有劳动条件和劳动意愿的精神残疾人。在职职工人数是指与残疾人福利性单位建立劳动关系并依法签订劳动合同或者服务协议的雇员人数。</w:t>
      </w:r>
    </w:p>
    <w:p>
      <w:pPr>
        <w:numPr>
          <w:ilvl w:val="0"/>
          <w:numId w:val="0"/>
        </w:numPr>
        <w:spacing w:before="100" w:beforeAutospacing="1" w:after="100" w:afterAutospacing="1" w:line="360" w:lineRule="auto"/>
        <w:jc w:val="center"/>
        <w:outlineLvl w:val="1"/>
        <w:rPr>
          <w:rFonts w:hint="eastAsia" w:asciiTheme="minorEastAsia" w:hAnsiTheme="minorEastAsia" w:eastAsiaTheme="minorEastAsia" w:cstheme="minorEastAsia"/>
          <w:bCs/>
          <w:szCs w:val="21"/>
          <w:u w:val="single"/>
        </w:rPr>
      </w:pPr>
      <w:bookmarkStart w:id="240" w:name="_Toc13083"/>
      <w:r>
        <w:rPr>
          <w:rFonts w:hint="eastAsia" w:asciiTheme="minorEastAsia" w:hAnsiTheme="minorEastAsia" w:eastAsiaTheme="minorEastAsia" w:cstheme="minorEastAsia"/>
          <w:b/>
          <w:lang w:val="en-US" w:eastAsia="zh-CN"/>
        </w:rPr>
        <w:t>十八、节能环保产品证明材料（若符合）</w:t>
      </w:r>
      <w:bookmarkEnd w:id="240"/>
    </w:p>
    <w:p>
      <w:pPr>
        <w:adjustRightInd w:val="0"/>
        <w:snapToGrid w:val="0"/>
        <w:spacing w:line="240" w:lineRule="auto"/>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项目名称：                         </w:t>
      </w:r>
    </w:p>
    <w:p>
      <w:pPr>
        <w:numPr>
          <w:ilvl w:val="0"/>
          <w:numId w:val="0"/>
        </w:numPr>
        <w:spacing w:before="100" w:beforeAutospacing="1" w:after="100" w:afterAutospacing="1" w:line="240" w:lineRule="auto"/>
        <w:jc w:val="left"/>
        <w:outlineLvl w:val="9"/>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rPr>
        <w:t>项目编号：</w:t>
      </w:r>
      <w:r>
        <w:rPr>
          <w:rFonts w:hint="eastAsia" w:asciiTheme="minorEastAsia" w:hAnsiTheme="minorEastAsia" w:eastAsiaTheme="minorEastAsia" w:cstheme="minorEastAsia"/>
          <w:szCs w:val="21"/>
        </w:rPr>
        <w:br w:type="textWrapping"/>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lang w:val="en-US" w:eastAsia="zh-CN"/>
        </w:rPr>
        <w:t>1</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lang w:val="en-US" w:eastAsia="zh-CN"/>
        </w:rPr>
        <w:t>节能产品：</w:t>
      </w:r>
    </w:p>
    <w:tbl>
      <w:tblPr>
        <w:tblStyle w:val="26"/>
        <w:tblW w:w="92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
        <w:gridCol w:w="1109"/>
        <w:gridCol w:w="1370"/>
        <w:gridCol w:w="639"/>
        <w:gridCol w:w="639"/>
        <w:gridCol w:w="639"/>
        <w:gridCol w:w="1383"/>
        <w:gridCol w:w="1304"/>
        <w:gridCol w:w="13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803"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序号</w:t>
            </w:r>
          </w:p>
        </w:tc>
        <w:tc>
          <w:tcPr>
            <w:tcW w:w="1109" w:type="dxa"/>
            <w:vAlign w:val="center"/>
          </w:tcPr>
          <w:p>
            <w:pPr>
              <w:adjustRightInd w:val="0"/>
              <w:snapToGrid w:val="0"/>
              <w:spacing w:line="360" w:lineRule="auto"/>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设备名称</w:t>
            </w:r>
          </w:p>
        </w:tc>
        <w:tc>
          <w:tcPr>
            <w:tcW w:w="1370"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制造商名称</w:t>
            </w:r>
          </w:p>
        </w:tc>
        <w:tc>
          <w:tcPr>
            <w:tcW w:w="639" w:type="dxa"/>
            <w:vAlign w:val="center"/>
          </w:tcPr>
          <w:p>
            <w:pPr>
              <w:adjustRightInd w:val="0"/>
              <w:snapToGrid w:val="0"/>
              <w:spacing w:line="360" w:lineRule="auto"/>
              <w:jc w:val="center"/>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val="en-US" w:eastAsia="zh-CN"/>
              </w:rPr>
              <w:t>品牌</w:t>
            </w:r>
          </w:p>
        </w:tc>
        <w:tc>
          <w:tcPr>
            <w:tcW w:w="639" w:type="dxa"/>
            <w:vAlign w:val="center"/>
          </w:tcPr>
          <w:p>
            <w:pPr>
              <w:adjustRightInd w:val="0"/>
              <w:snapToGrid w:val="0"/>
              <w:spacing w:line="360" w:lineRule="auto"/>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型号</w:t>
            </w:r>
          </w:p>
        </w:tc>
        <w:tc>
          <w:tcPr>
            <w:tcW w:w="639" w:type="dxa"/>
            <w:vAlign w:val="center"/>
          </w:tcPr>
          <w:p>
            <w:pPr>
              <w:adjustRightInd w:val="0"/>
              <w:snapToGrid w:val="0"/>
              <w:spacing w:line="360" w:lineRule="auto"/>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数量</w:t>
            </w:r>
          </w:p>
        </w:tc>
        <w:tc>
          <w:tcPr>
            <w:tcW w:w="1383" w:type="dxa"/>
            <w:vAlign w:val="center"/>
          </w:tcPr>
          <w:p>
            <w:pPr>
              <w:adjustRightInd w:val="0"/>
              <w:snapToGrid w:val="0"/>
              <w:spacing w:line="360" w:lineRule="auto"/>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单价（万元）</w:t>
            </w:r>
          </w:p>
        </w:tc>
        <w:tc>
          <w:tcPr>
            <w:tcW w:w="1304" w:type="dxa"/>
            <w:vAlign w:val="center"/>
          </w:tcPr>
          <w:p>
            <w:pPr>
              <w:adjustRightInd w:val="0"/>
              <w:snapToGrid w:val="0"/>
              <w:spacing w:line="360" w:lineRule="auto"/>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总价（万元）</w:t>
            </w:r>
          </w:p>
        </w:tc>
        <w:tc>
          <w:tcPr>
            <w:tcW w:w="1349"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属强制采购或优先采购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803"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1109"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1370"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639"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639"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639"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1383"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1304"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1349"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803"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1109"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1370"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639"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639"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639"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1383"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1304"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1349"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803"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1109"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1370"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639"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639"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639"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1383"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1304"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1349"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03"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c>
          <w:tcPr>
            <w:tcW w:w="1109"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1370"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639"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639"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639"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1383"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1304"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1349"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r>
    </w:tbl>
    <w:p>
      <w:pPr>
        <w:numPr>
          <w:ilvl w:val="0"/>
          <w:numId w:val="0"/>
        </w:numPr>
        <w:spacing w:before="100" w:beforeAutospacing="1" w:after="100" w:afterAutospacing="1" w:line="240" w:lineRule="auto"/>
        <w:jc w:val="left"/>
        <w:outlineLvl w:val="9"/>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lang w:val="en-US" w:eastAsia="zh-CN"/>
        </w:rPr>
        <w:t>2</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lang w:val="en-US" w:eastAsia="zh-CN"/>
        </w:rPr>
        <w:t>环保产品：</w:t>
      </w:r>
    </w:p>
    <w:tbl>
      <w:tblPr>
        <w:tblStyle w:val="26"/>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1306"/>
        <w:gridCol w:w="1613"/>
        <w:gridCol w:w="849"/>
        <w:gridCol w:w="849"/>
        <w:gridCol w:w="849"/>
        <w:gridCol w:w="1487"/>
        <w:gridCol w:w="13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946"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序号</w:t>
            </w:r>
          </w:p>
        </w:tc>
        <w:tc>
          <w:tcPr>
            <w:tcW w:w="1306" w:type="dxa"/>
            <w:vAlign w:val="center"/>
          </w:tcPr>
          <w:p>
            <w:pPr>
              <w:adjustRightInd w:val="0"/>
              <w:snapToGrid w:val="0"/>
              <w:spacing w:line="360" w:lineRule="auto"/>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设备名称</w:t>
            </w:r>
          </w:p>
        </w:tc>
        <w:tc>
          <w:tcPr>
            <w:tcW w:w="1613"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制造商名称</w:t>
            </w:r>
          </w:p>
        </w:tc>
        <w:tc>
          <w:tcPr>
            <w:tcW w:w="849" w:type="dxa"/>
            <w:vAlign w:val="center"/>
          </w:tcPr>
          <w:p>
            <w:pPr>
              <w:adjustRightInd w:val="0"/>
              <w:snapToGrid w:val="0"/>
              <w:spacing w:line="360" w:lineRule="auto"/>
              <w:jc w:val="center"/>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val="en-US" w:eastAsia="zh-CN"/>
              </w:rPr>
              <w:t>品牌</w:t>
            </w:r>
          </w:p>
        </w:tc>
        <w:tc>
          <w:tcPr>
            <w:tcW w:w="849" w:type="dxa"/>
            <w:vAlign w:val="center"/>
          </w:tcPr>
          <w:p>
            <w:pPr>
              <w:adjustRightInd w:val="0"/>
              <w:snapToGrid w:val="0"/>
              <w:spacing w:line="360" w:lineRule="auto"/>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型号</w:t>
            </w:r>
          </w:p>
        </w:tc>
        <w:tc>
          <w:tcPr>
            <w:tcW w:w="849" w:type="dxa"/>
            <w:vAlign w:val="center"/>
          </w:tcPr>
          <w:p>
            <w:pPr>
              <w:adjustRightInd w:val="0"/>
              <w:snapToGrid w:val="0"/>
              <w:spacing w:line="360" w:lineRule="auto"/>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数量</w:t>
            </w:r>
          </w:p>
        </w:tc>
        <w:tc>
          <w:tcPr>
            <w:tcW w:w="1487" w:type="dxa"/>
            <w:vAlign w:val="center"/>
          </w:tcPr>
          <w:p>
            <w:pPr>
              <w:adjustRightInd w:val="0"/>
              <w:snapToGrid w:val="0"/>
              <w:spacing w:line="360" w:lineRule="auto"/>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单价（万元）</w:t>
            </w:r>
          </w:p>
        </w:tc>
        <w:tc>
          <w:tcPr>
            <w:tcW w:w="1389" w:type="dxa"/>
            <w:vAlign w:val="center"/>
          </w:tcPr>
          <w:p>
            <w:pPr>
              <w:adjustRightInd w:val="0"/>
              <w:snapToGrid w:val="0"/>
              <w:spacing w:line="360" w:lineRule="auto"/>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总价（万元）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946"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1306"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1613"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849"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849"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849"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1487"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1389"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946"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1306"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1613"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849"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849"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849"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1487"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1389"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946"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1306"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1613"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849"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849"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849"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1487"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1389"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946"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c>
          <w:tcPr>
            <w:tcW w:w="1306"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1613"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849"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849"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849"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1487"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1389"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r>
    </w:tbl>
    <w:p>
      <w:pPr>
        <w:numPr>
          <w:ilvl w:val="0"/>
          <w:numId w:val="0"/>
        </w:numPr>
        <w:spacing w:before="100" w:beforeAutospacing="1" w:after="100" w:afterAutospacing="1" w:line="360" w:lineRule="auto"/>
        <w:outlineLvl w:val="9"/>
        <w:rPr>
          <w:rFonts w:hint="eastAsia" w:asciiTheme="minorEastAsia" w:hAnsiTheme="minorEastAsia" w:eastAsiaTheme="minorEastAsia" w:cstheme="minorEastAsia"/>
          <w:bCs/>
          <w:szCs w:val="21"/>
          <w:u w:val="single"/>
        </w:rPr>
      </w:pPr>
      <w:r>
        <w:rPr>
          <w:rFonts w:hint="eastAsia" w:asciiTheme="minorEastAsia" w:hAnsiTheme="minorEastAsia" w:eastAsiaTheme="minorEastAsia" w:cstheme="minorEastAsia"/>
          <w:szCs w:val="21"/>
          <w:lang w:val="en-US" w:eastAsia="zh-CN"/>
        </w:rPr>
        <w:t>注</w:t>
      </w:r>
      <w:r>
        <w:rPr>
          <w:rFonts w:hint="eastAsia" w:asciiTheme="minorEastAsia" w:hAnsiTheme="minorEastAsia" w:eastAsiaTheme="minorEastAsia" w:cstheme="minorEastAsia"/>
          <w:szCs w:val="21"/>
        </w:rPr>
        <w:t>：供应商所提供产品如为节能环保产品，则应按本磋商文件第</w:t>
      </w:r>
      <w:r>
        <w:rPr>
          <w:rFonts w:hint="eastAsia" w:asciiTheme="minorEastAsia" w:hAnsiTheme="minorEastAsia" w:eastAsiaTheme="minorEastAsia" w:cstheme="minorEastAsia"/>
          <w:szCs w:val="21"/>
          <w:lang w:val="en-US" w:eastAsia="zh-CN"/>
        </w:rPr>
        <w:t>四</w:t>
      </w:r>
      <w:r>
        <w:rPr>
          <w:rFonts w:hint="eastAsia" w:asciiTheme="minorEastAsia" w:hAnsiTheme="minorEastAsia" w:eastAsiaTheme="minorEastAsia" w:cstheme="minorEastAsia"/>
          <w:szCs w:val="21"/>
        </w:rPr>
        <w:t>章</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lang w:val="en-US" w:eastAsia="zh-CN"/>
        </w:rPr>
        <w:t>政策支持</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提供相关证明材料，并将节能、环保产品分别列入上表中，未填写本表或未提供有效认证证书的不给予价格扣除。</w:t>
      </w:r>
      <w:r>
        <w:rPr>
          <w:rFonts w:hint="eastAsia" w:asciiTheme="minorEastAsia" w:hAnsiTheme="minorEastAsia" w:eastAsiaTheme="minorEastAsia" w:cstheme="minorEastAsia"/>
          <w:szCs w:val="21"/>
        </w:rPr>
        <w:br w:type="textWrapping"/>
      </w:r>
      <w:r>
        <w:rPr>
          <w:rFonts w:hint="eastAsia" w:asciiTheme="minorEastAsia" w:hAnsiTheme="minorEastAsia" w:eastAsiaTheme="minorEastAsia" w:cstheme="minorEastAsia"/>
          <w:szCs w:val="21"/>
        </w:rPr>
        <w:br w:type="textWrapping"/>
      </w:r>
    </w:p>
    <w:p>
      <w:pPr>
        <w:spacing w:before="100" w:beforeAutospacing="1" w:after="100" w:afterAutospacing="1" w:line="240" w:lineRule="auto"/>
        <w:jc w:val="left"/>
        <w:rPr>
          <w:rFonts w:hint="eastAsia" w:asciiTheme="minorEastAsia" w:hAnsiTheme="minorEastAsia" w:eastAsiaTheme="minorEastAsia" w:cstheme="minorEastAsia"/>
          <w:b w:val="0"/>
          <w:bCs w:val="0"/>
          <w:szCs w:val="21"/>
          <w:lang w:val="zh-CN"/>
        </w:rPr>
      </w:pPr>
      <w:r>
        <w:rPr>
          <w:rFonts w:hint="eastAsia" w:asciiTheme="minorEastAsia" w:hAnsiTheme="minorEastAsia" w:eastAsiaTheme="minorEastAsia" w:cstheme="minorEastAsia"/>
          <w:b w:val="0"/>
          <w:bCs w:val="0"/>
          <w:szCs w:val="21"/>
          <w:lang w:val="zh-CN"/>
        </w:rPr>
        <w:t>磋商供应商授权代表</w:t>
      </w:r>
      <w:r>
        <w:rPr>
          <w:rFonts w:hint="eastAsia" w:asciiTheme="minorEastAsia" w:hAnsiTheme="minorEastAsia" w:eastAsiaTheme="minorEastAsia" w:cstheme="minorEastAsia"/>
          <w:b w:val="0"/>
          <w:bCs w:val="0"/>
          <w:szCs w:val="21"/>
          <w:lang w:val="zh-CN" w:eastAsia="zh-CN"/>
        </w:rPr>
        <w:t>（</w:t>
      </w:r>
      <w:r>
        <w:rPr>
          <w:rFonts w:hint="eastAsia" w:asciiTheme="minorEastAsia" w:hAnsiTheme="minorEastAsia" w:eastAsiaTheme="minorEastAsia" w:cstheme="minorEastAsia"/>
          <w:b w:val="0"/>
          <w:bCs w:val="0"/>
          <w:szCs w:val="21"/>
          <w:lang w:val="zh-CN"/>
        </w:rPr>
        <w:t>签字</w:t>
      </w:r>
      <w:r>
        <w:rPr>
          <w:rFonts w:hint="eastAsia" w:asciiTheme="minorEastAsia" w:hAnsiTheme="minorEastAsia" w:eastAsiaTheme="minorEastAsia" w:cstheme="minorEastAsia"/>
          <w:b w:val="0"/>
          <w:bCs w:val="0"/>
          <w:szCs w:val="21"/>
          <w:lang w:val="zh-CN" w:eastAsia="zh-CN"/>
        </w:rPr>
        <w:t>）</w:t>
      </w:r>
      <w:r>
        <w:rPr>
          <w:rFonts w:hint="eastAsia" w:asciiTheme="minorEastAsia" w:hAnsiTheme="minorEastAsia" w:eastAsiaTheme="minorEastAsia" w:cstheme="minorEastAsia"/>
          <w:b w:val="0"/>
          <w:bCs w:val="0"/>
          <w:szCs w:val="21"/>
          <w:lang w:val="zh-CN"/>
        </w:rPr>
        <w:t xml:space="preserve">：                        </w:t>
      </w:r>
    </w:p>
    <w:p>
      <w:pPr>
        <w:spacing w:before="100" w:beforeAutospacing="1" w:after="100" w:afterAutospacing="1" w:line="240" w:lineRule="auto"/>
        <w:jc w:val="left"/>
        <w:rPr>
          <w:rFonts w:hint="eastAsia" w:asciiTheme="minorEastAsia" w:hAnsiTheme="minorEastAsia" w:eastAsiaTheme="minorEastAsia" w:cstheme="minorEastAsia"/>
          <w:b w:val="0"/>
          <w:bCs w:val="0"/>
          <w:szCs w:val="21"/>
          <w:lang w:val="zh-CN"/>
        </w:rPr>
      </w:pPr>
      <w:r>
        <w:rPr>
          <w:rFonts w:hint="eastAsia" w:asciiTheme="minorEastAsia" w:hAnsiTheme="minorEastAsia" w:eastAsiaTheme="minorEastAsia" w:cstheme="minorEastAsia"/>
          <w:b w:val="0"/>
          <w:bCs w:val="0"/>
          <w:szCs w:val="21"/>
          <w:lang w:val="zh-CN"/>
        </w:rPr>
        <w:t>磋商供应商名称（</w:t>
      </w:r>
      <w:r>
        <w:rPr>
          <w:rFonts w:hint="eastAsia" w:asciiTheme="minorEastAsia" w:hAnsiTheme="minorEastAsia" w:eastAsiaTheme="minorEastAsia" w:cstheme="minorEastAsia"/>
          <w:b w:val="0"/>
          <w:bCs w:val="0"/>
          <w:szCs w:val="21"/>
          <w:lang w:val="en-US" w:eastAsia="zh-CN"/>
        </w:rPr>
        <w:t>盖章</w:t>
      </w:r>
      <w:r>
        <w:rPr>
          <w:rFonts w:hint="eastAsia" w:asciiTheme="minorEastAsia" w:hAnsiTheme="minorEastAsia" w:eastAsiaTheme="minorEastAsia" w:cstheme="minorEastAsia"/>
          <w:b w:val="0"/>
          <w:bCs w:val="0"/>
          <w:szCs w:val="21"/>
          <w:lang w:val="zh-CN"/>
        </w:rPr>
        <w:t xml:space="preserve">）：                                     </w:t>
      </w:r>
    </w:p>
    <w:p>
      <w:pPr>
        <w:numPr>
          <w:ilvl w:val="0"/>
          <w:numId w:val="0"/>
        </w:numPr>
        <w:spacing w:before="100" w:beforeAutospacing="1" w:after="100" w:afterAutospacing="1" w:line="360" w:lineRule="auto"/>
        <w:outlineLvl w:val="9"/>
        <w:rPr>
          <w:rFonts w:hint="eastAsia" w:asciiTheme="minorEastAsia" w:hAnsiTheme="minorEastAsia" w:eastAsiaTheme="minorEastAsia" w:cstheme="minorEastAsia"/>
          <w:bCs/>
          <w:szCs w:val="21"/>
          <w:u w:val="single"/>
        </w:rPr>
      </w:pPr>
      <w:r>
        <w:rPr>
          <w:rFonts w:hint="eastAsia" w:asciiTheme="minorEastAsia" w:hAnsiTheme="minorEastAsia" w:eastAsiaTheme="minorEastAsia" w:cstheme="minorEastAsia"/>
          <w:b w:val="0"/>
          <w:bCs w:val="0"/>
          <w:szCs w:val="21"/>
          <w:lang w:val="zh-CN"/>
        </w:rPr>
        <w:t>时                 间：           年          月          日</w:t>
      </w:r>
      <w:r>
        <w:rPr>
          <w:rFonts w:hint="eastAsia" w:asciiTheme="minorEastAsia" w:hAnsiTheme="minorEastAsia" w:eastAsiaTheme="minorEastAsia" w:cstheme="minorEastAsia"/>
          <w:szCs w:val="21"/>
        </w:rPr>
        <w:t xml:space="preserve"> </w:t>
      </w:r>
    </w:p>
    <w:p>
      <w:pPr>
        <w:numPr>
          <w:ilvl w:val="0"/>
          <w:numId w:val="0"/>
        </w:numPr>
        <w:spacing w:before="100" w:beforeAutospacing="1" w:after="100" w:afterAutospacing="1" w:line="360" w:lineRule="auto"/>
        <w:outlineLvl w:val="9"/>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Cs/>
          <w:szCs w:val="21"/>
          <w:u w:val="single"/>
        </w:rPr>
        <w:br w:type="textWrapping"/>
      </w:r>
    </w:p>
    <w:p>
      <w:pPr>
        <w:adjustRightInd w:val="0"/>
        <w:snapToGrid w:val="0"/>
        <w:spacing w:line="360" w:lineRule="auto"/>
        <w:jc w:val="center"/>
        <w:outlineLvl w:val="1"/>
        <w:rPr>
          <w:rFonts w:hint="eastAsia" w:asciiTheme="minorEastAsia" w:hAnsiTheme="minorEastAsia" w:eastAsiaTheme="minorEastAsia" w:cstheme="minorEastAsia"/>
          <w:b/>
        </w:rPr>
      </w:pPr>
      <w:bookmarkStart w:id="241" w:name="_Toc30405"/>
      <w:r>
        <w:rPr>
          <w:rFonts w:hint="eastAsia" w:asciiTheme="minorEastAsia" w:hAnsiTheme="minorEastAsia" w:eastAsiaTheme="minorEastAsia" w:cstheme="minorEastAsia"/>
          <w:b/>
          <w:bCs/>
          <w:spacing w:val="6"/>
          <w:szCs w:val="21"/>
          <w:lang w:val="en-US" w:eastAsia="zh-CN"/>
        </w:rPr>
        <w:t>十九</w:t>
      </w:r>
      <w:r>
        <w:rPr>
          <w:rFonts w:hint="eastAsia" w:asciiTheme="minorEastAsia" w:hAnsiTheme="minorEastAsia" w:eastAsiaTheme="minorEastAsia" w:cstheme="minorEastAsia"/>
          <w:b/>
          <w:bCs/>
          <w:spacing w:val="6"/>
          <w:szCs w:val="21"/>
        </w:rPr>
        <w:t>、</w:t>
      </w:r>
      <w:r>
        <w:rPr>
          <w:rFonts w:hint="eastAsia" w:asciiTheme="minorEastAsia" w:hAnsiTheme="minorEastAsia" w:eastAsiaTheme="minorEastAsia" w:cstheme="minorEastAsia"/>
          <w:b/>
        </w:rPr>
        <w:t>无重大违法记录声明</w:t>
      </w:r>
      <w:bookmarkEnd w:id="234"/>
      <w:bookmarkEnd w:id="235"/>
      <w:bookmarkEnd w:id="236"/>
      <w:bookmarkEnd w:id="237"/>
      <w:bookmarkEnd w:id="238"/>
      <w:bookmarkEnd w:id="241"/>
    </w:p>
    <w:p>
      <w:pPr>
        <w:spacing w:line="480" w:lineRule="auto"/>
        <w:jc w:val="center"/>
        <w:rPr>
          <w:rFonts w:hint="eastAsia" w:asciiTheme="minorEastAsia" w:hAnsiTheme="minorEastAsia" w:eastAsiaTheme="minorEastAsia" w:cstheme="minorEastAsia"/>
          <w:b/>
          <w:bCs/>
          <w:kern w:val="0"/>
          <w:sz w:val="24"/>
        </w:rPr>
      </w:pPr>
      <w:r>
        <w:rPr>
          <w:rFonts w:hint="eastAsia" w:asciiTheme="minorEastAsia" w:hAnsiTheme="minorEastAsia" w:eastAsiaTheme="minorEastAsia" w:cstheme="minorEastAsia"/>
          <w:b/>
          <w:bCs/>
          <w:kern w:val="0"/>
          <w:sz w:val="24"/>
          <w:lang w:eastAsia="zh-CN"/>
        </w:rPr>
        <w:t>（</w:t>
      </w:r>
      <w:r>
        <w:rPr>
          <w:rFonts w:hint="eastAsia" w:asciiTheme="minorEastAsia" w:hAnsiTheme="minorEastAsia" w:eastAsiaTheme="minorEastAsia" w:cstheme="minorEastAsia"/>
          <w:b/>
          <w:bCs/>
          <w:kern w:val="0"/>
          <w:sz w:val="24"/>
        </w:rPr>
        <w:t>磋商供应商应</w:t>
      </w:r>
      <w:r>
        <w:rPr>
          <w:rFonts w:hint="eastAsia" w:asciiTheme="minorEastAsia" w:hAnsiTheme="minorEastAsia" w:eastAsiaTheme="minorEastAsia" w:cstheme="minorEastAsia"/>
          <w:b/>
          <w:bCs/>
          <w:kern w:val="0"/>
          <w:sz w:val="24"/>
          <w:lang w:val="en-US" w:eastAsia="zh-CN"/>
        </w:rPr>
        <w:t>在此基础上，</w:t>
      </w:r>
      <w:r>
        <w:rPr>
          <w:rFonts w:hint="eastAsia" w:asciiTheme="minorEastAsia" w:hAnsiTheme="minorEastAsia" w:eastAsiaTheme="minorEastAsia" w:cstheme="minorEastAsia"/>
          <w:b/>
          <w:bCs/>
          <w:kern w:val="0"/>
          <w:sz w:val="24"/>
        </w:rPr>
        <w:t>根据本单位实际情况进行声明</w:t>
      </w:r>
      <w:r>
        <w:rPr>
          <w:rFonts w:hint="eastAsia" w:asciiTheme="minorEastAsia" w:hAnsiTheme="minorEastAsia" w:eastAsiaTheme="minorEastAsia" w:cstheme="minorEastAsia"/>
          <w:b/>
          <w:bCs/>
          <w:kern w:val="0"/>
          <w:sz w:val="24"/>
          <w:lang w:eastAsia="zh-CN"/>
        </w:rPr>
        <w:t>）</w:t>
      </w:r>
    </w:p>
    <w:p>
      <w:pPr>
        <w:spacing w:line="48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采购人和采购代理机构：</w:t>
      </w:r>
    </w:p>
    <w:p>
      <w:pPr>
        <w:spacing w:line="48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我方在此声明，我方在参加本</w:t>
      </w:r>
      <w:r>
        <w:rPr>
          <w:rFonts w:hint="eastAsia" w:asciiTheme="minorEastAsia" w:hAnsiTheme="minorEastAsia" w:eastAsiaTheme="minorEastAsia" w:cstheme="minorEastAsia"/>
          <w:kern w:val="0"/>
          <w:szCs w:val="21"/>
          <w:shd w:val="clear" w:color="auto" w:fill="FFFFFF"/>
        </w:rPr>
        <w:t>次政府采购活动前三年内，在经营活动中没有以下重大违法记录：</w:t>
      </w:r>
    </w:p>
    <w:p>
      <w:pPr>
        <w:spacing w:line="48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shd w:val="clear" w:color="auto" w:fill="FFFFFF"/>
        </w:rPr>
        <w:t>1.我方因违法经营被追究过刑事责任；</w:t>
      </w:r>
    </w:p>
    <w:p>
      <w:pPr>
        <w:spacing w:line="48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shd w:val="clear" w:color="auto" w:fill="FFFFFF"/>
        </w:rPr>
        <w:t>2.我方因违法经营被责令停产停业、吊销许可证或者执照；</w:t>
      </w:r>
    </w:p>
    <w:p>
      <w:pPr>
        <w:spacing w:line="48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shd w:val="clear" w:color="auto" w:fill="FFFFFF"/>
        </w:rPr>
        <w:t>3.我方因违法经营被处以较大数额罚款等行政处罚。</w:t>
      </w:r>
    </w:p>
    <w:p>
      <w:pPr>
        <w:spacing w:line="48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shd w:val="clear" w:color="auto" w:fill="FFFFFF"/>
        </w:rPr>
        <w:t>随本声明附上我方参加本次政府采购活动前3年内发生的诉讼及仲裁情况表以及相关的法律证明文件供贵方核验。我方保证上述信息的完整、客观、真实、准确，并愿意承担我方因提供虚假材料谋骗取中标、成交所引起的一切法律后果。</w:t>
      </w:r>
    </w:p>
    <w:p>
      <w:pPr>
        <w:spacing w:line="48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shd w:val="clear" w:color="auto" w:fill="FFFFFF"/>
        </w:rPr>
        <w:t>特此声明！</w:t>
      </w:r>
    </w:p>
    <w:p>
      <w:pPr>
        <w:spacing w:line="48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shd w:val="clear" w:color="auto" w:fill="FFFFFF"/>
        </w:rPr>
        <w:t> </w:t>
      </w:r>
    </w:p>
    <w:p>
      <w:pPr>
        <w:spacing w:line="48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shd w:val="clear" w:color="auto" w:fill="FFFFFF"/>
        </w:rPr>
        <w:t> </w:t>
      </w:r>
    </w:p>
    <w:p>
      <w:pPr>
        <w:spacing w:before="100" w:beforeAutospacing="1" w:after="100" w:afterAutospacing="1" w:line="240" w:lineRule="auto"/>
        <w:jc w:val="left"/>
        <w:rPr>
          <w:rFonts w:hint="eastAsia" w:asciiTheme="minorEastAsia" w:hAnsiTheme="minorEastAsia" w:eastAsiaTheme="minorEastAsia" w:cstheme="minorEastAsia"/>
          <w:b w:val="0"/>
          <w:bCs w:val="0"/>
          <w:szCs w:val="21"/>
          <w:lang w:val="zh-CN"/>
        </w:rPr>
      </w:pPr>
      <w:r>
        <w:rPr>
          <w:rFonts w:hint="eastAsia" w:asciiTheme="minorEastAsia" w:hAnsiTheme="minorEastAsia" w:eastAsiaTheme="minorEastAsia" w:cstheme="minorEastAsia"/>
          <w:b w:val="0"/>
          <w:bCs w:val="0"/>
          <w:szCs w:val="21"/>
          <w:lang w:val="zh-CN"/>
        </w:rPr>
        <w:t>磋商供应商法定代表人</w:t>
      </w:r>
      <w:r>
        <w:rPr>
          <w:rFonts w:hint="eastAsia" w:asciiTheme="minorEastAsia" w:hAnsiTheme="minorEastAsia" w:eastAsiaTheme="minorEastAsia" w:cstheme="minorEastAsia"/>
          <w:b w:val="0"/>
          <w:bCs w:val="0"/>
          <w:szCs w:val="21"/>
          <w:lang w:val="zh-CN" w:eastAsia="zh-CN"/>
        </w:rPr>
        <w:t>（</w:t>
      </w:r>
      <w:r>
        <w:rPr>
          <w:rFonts w:hint="eastAsia" w:asciiTheme="minorEastAsia" w:hAnsiTheme="minorEastAsia" w:eastAsiaTheme="minorEastAsia" w:cstheme="minorEastAsia"/>
          <w:b w:val="0"/>
          <w:bCs w:val="0"/>
          <w:szCs w:val="21"/>
          <w:lang w:val="zh-CN"/>
        </w:rPr>
        <w:t>签字</w:t>
      </w:r>
      <w:r>
        <w:rPr>
          <w:rFonts w:hint="eastAsia" w:asciiTheme="minorEastAsia" w:hAnsiTheme="minorEastAsia" w:eastAsiaTheme="minorEastAsia" w:cstheme="minorEastAsia"/>
          <w:b w:val="0"/>
          <w:bCs w:val="0"/>
          <w:szCs w:val="21"/>
          <w:lang w:val="zh-CN" w:eastAsia="zh-CN"/>
        </w:rPr>
        <w:t>）</w:t>
      </w:r>
      <w:r>
        <w:rPr>
          <w:rFonts w:hint="eastAsia" w:asciiTheme="minorEastAsia" w:hAnsiTheme="minorEastAsia" w:eastAsiaTheme="minorEastAsia" w:cstheme="minorEastAsia"/>
          <w:b w:val="0"/>
          <w:bCs w:val="0"/>
          <w:szCs w:val="21"/>
          <w:lang w:val="zh-CN"/>
        </w:rPr>
        <w:t>：</w:t>
      </w:r>
    </w:p>
    <w:p>
      <w:pPr>
        <w:spacing w:before="100" w:beforeAutospacing="1" w:after="100" w:afterAutospacing="1" w:line="240" w:lineRule="auto"/>
        <w:jc w:val="left"/>
        <w:rPr>
          <w:rFonts w:hint="eastAsia" w:asciiTheme="minorEastAsia" w:hAnsiTheme="minorEastAsia" w:eastAsiaTheme="minorEastAsia" w:cstheme="minorEastAsia"/>
          <w:b w:val="0"/>
          <w:bCs w:val="0"/>
          <w:szCs w:val="21"/>
          <w:lang w:val="zh-CN"/>
        </w:rPr>
      </w:pPr>
      <w:r>
        <w:rPr>
          <w:rFonts w:hint="eastAsia" w:asciiTheme="minorEastAsia" w:hAnsiTheme="minorEastAsia" w:eastAsiaTheme="minorEastAsia" w:cstheme="minorEastAsia"/>
          <w:b w:val="0"/>
          <w:bCs w:val="0"/>
          <w:szCs w:val="21"/>
          <w:lang w:val="zh-CN"/>
        </w:rPr>
        <w:t>磋商供应商授权代表</w:t>
      </w:r>
      <w:r>
        <w:rPr>
          <w:rFonts w:hint="eastAsia" w:asciiTheme="minorEastAsia" w:hAnsiTheme="minorEastAsia" w:eastAsiaTheme="minorEastAsia" w:cstheme="minorEastAsia"/>
          <w:b w:val="0"/>
          <w:bCs w:val="0"/>
          <w:szCs w:val="21"/>
          <w:lang w:val="zh-CN" w:eastAsia="zh-CN"/>
        </w:rPr>
        <w:t>（</w:t>
      </w:r>
      <w:r>
        <w:rPr>
          <w:rFonts w:hint="eastAsia" w:asciiTheme="minorEastAsia" w:hAnsiTheme="minorEastAsia" w:eastAsiaTheme="minorEastAsia" w:cstheme="minorEastAsia"/>
          <w:b w:val="0"/>
          <w:bCs w:val="0"/>
          <w:szCs w:val="21"/>
          <w:lang w:val="zh-CN"/>
        </w:rPr>
        <w:t>签字</w:t>
      </w:r>
      <w:r>
        <w:rPr>
          <w:rFonts w:hint="eastAsia" w:asciiTheme="minorEastAsia" w:hAnsiTheme="minorEastAsia" w:eastAsiaTheme="minorEastAsia" w:cstheme="minorEastAsia"/>
          <w:b w:val="0"/>
          <w:bCs w:val="0"/>
          <w:szCs w:val="21"/>
          <w:lang w:val="zh-CN" w:eastAsia="zh-CN"/>
        </w:rPr>
        <w:t>）</w:t>
      </w:r>
      <w:r>
        <w:rPr>
          <w:rFonts w:hint="eastAsia" w:asciiTheme="minorEastAsia" w:hAnsiTheme="minorEastAsia" w:eastAsiaTheme="minorEastAsia" w:cstheme="minorEastAsia"/>
          <w:b w:val="0"/>
          <w:bCs w:val="0"/>
          <w:szCs w:val="21"/>
          <w:lang w:val="zh-CN"/>
        </w:rPr>
        <w:t xml:space="preserve">：                        </w:t>
      </w:r>
    </w:p>
    <w:p>
      <w:pPr>
        <w:spacing w:before="100" w:beforeAutospacing="1" w:after="100" w:afterAutospacing="1" w:line="240" w:lineRule="auto"/>
        <w:jc w:val="left"/>
        <w:rPr>
          <w:rFonts w:hint="eastAsia" w:asciiTheme="minorEastAsia" w:hAnsiTheme="minorEastAsia" w:eastAsiaTheme="minorEastAsia" w:cstheme="minorEastAsia"/>
          <w:b w:val="0"/>
          <w:bCs w:val="0"/>
          <w:szCs w:val="21"/>
          <w:lang w:val="zh-CN"/>
        </w:rPr>
      </w:pPr>
      <w:r>
        <w:rPr>
          <w:rFonts w:hint="eastAsia" w:asciiTheme="minorEastAsia" w:hAnsiTheme="minorEastAsia" w:eastAsiaTheme="minorEastAsia" w:cstheme="minorEastAsia"/>
          <w:b w:val="0"/>
          <w:bCs w:val="0"/>
          <w:szCs w:val="21"/>
          <w:lang w:val="zh-CN"/>
        </w:rPr>
        <w:t>磋商供应商名称（</w:t>
      </w:r>
      <w:r>
        <w:rPr>
          <w:rFonts w:hint="eastAsia" w:asciiTheme="minorEastAsia" w:hAnsiTheme="minorEastAsia" w:eastAsiaTheme="minorEastAsia" w:cstheme="minorEastAsia"/>
          <w:b w:val="0"/>
          <w:bCs w:val="0"/>
          <w:szCs w:val="21"/>
          <w:lang w:val="en-US" w:eastAsia="zh-CN"/>
        </w:rPr>
        <w:t>盖章</w:t>
      </w:r>
      <w:r>
        <w:rPr>
          <w:rFonts w:hint="eastAsia" w:asciiTheme="minorEastAsia" w:hAnsiTheme="minorEastAsia" w:eastAsiaTheme="minorEastAsia" w:cstheme="minorEastAsia"/>
          <w:b w:val="0"/>
          <w:bCs w:val="0"/>
          <w:szCs w:val="21"/>
          <w:lang w:val="zh-CN"/>
        </w:rPr>
        <w:t xml:space="preserve">）：                                     </w:t>
      </w:r>
    </w:p>
    <w:p>
      <w:pPr>
        <w:spacing w:before="100" w:beforeAutospacing="1" w:after="100" w:afterAutospacing="1" w:line="240" w:lineRule="auto"/>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 w:val="0"/>
          <w:bCs w:val="0"/>
          <w:szCs w:val="21"/>
          <w:lang w:val="zh-CN"/>
        </w:rPr>
        <w:t>时                 间：           年          月          日</w:t>
      </w:r>
      <w:r>
        <w:rPr>
          <w:rFonts w:hint="eastAsia" w:asciiTheme="minorEastAsia" w:hAnsiTheme="minorEastAsia" w:eastAsiaTheme="minorEastAsia" w:cstheme="minorEastAsia"/>
          <w:szCs w:val="21"/>
        </w:rPr>
        <w:t xml:space="preserve"> </w:t>
      </w:r>
    </w:p>
    <w:p>
      <w:pPr>
        <w:autoSpaceDE w:val="0"/>
        <w:autoSpaceDN w:val="0"/>
        <w:adjustRightInd w:val="0"/>
        <w:jc w:val="center"/>
        <w:rPr>
          <w:rFonts w:hint="eastAsia" w:asciiTheme="minorEastAsia" w:hAnsiTheme="minorEastAsia" w:eastAsiaTheme="minorEastAsia" w:cstheme="minorEastAsia"/>
          <w:szCs w:val="21"/>
        </w:rPr>
      </w:pPr>
    </w:p>
    <w:p>
      <w:pPr>
        <w:ind w:firstLine="444" w:firstLineChars="200"/>
        <w:rPr>
          <w:rFonts w:hint="eastAsia" w:asciiTheme="minorEastAsia" w:hAnsiTheme="minorEastAsia" w:eastAsiaTheme="minorEastAsia" w:cstheme="minorEastAsia"/>
          <w:spacing w:val="6"/>
          <w:szCs w:val="21"/>
        </w:rPr>
      </w:pPr>
      <w:r>
        <w:rPr>
          <w:rFonts w:hint="eastAsia" w:asciiTheme="minorEastAsia" w:hAnsiTheme="minorEastAsia" w:eastAsiaTheme="minorEastAsia" w:cstheme="minorEastAsia"/>
          <w:spacing w:val="6"/>
          <w:szCs w:val="21"/>
        </w:rPr>
        <w:t xml:space="preserve">               </w:t>
      </w:r>
    </w:p>
    <w:p>
      <w:pPr>
        <w:jc w:val="center"/>
        <w:outlineLvl w:val="1"/>
        <w:rPr>
          <w:rFonts w:hint="eastAsia" w:asciiTheme="minorEastAsia" w:hAnsiTheme="minorEastAsia" w:eastAsiaTheme="minorEastAsia" w:cstheme="minorEastAsia"/>
          <w:sz w:val="24"/>
          <w:shd w:val="clear" w:color="auto" w:fill="FFFFFF"/>
        </w:rPr>
      </w:pPr>
      <w:r>
        <w:rPr>
          <w:rFonts w:hint="eastAsia" w:asciiTheme="minorEastAsia" w:hAnsiTheme="minorEastAsia" w:eastAsiaTheme="minorEastAsia" w:cstheme="minorEastAsia"/>
          <w:spacing w:val="6"/>
          <w:szCs w:val="21"/>
        </w:rPr>
        <w:br w:type="page"/>
      </w:r>
      <w:bookmarkStart w:id="242" w:name="_Toc12393"/>
      <w:r>
        <w:rPr>
          <w:rFonts w:hint="eastAsia" w:asciiTheme="minorEastAsia" w:hAnsiTheme="minorEastAsia" w:eastAsiaTheme="minorEastAsia" w:cstheme="minorEastAsia"/>
          <w:b/>
          <w:bCs/>
          <w:spacing w:val="6"/>
          <w:szCs w:val="21"/>
          <w:lang w:val="en-US" w:eastAsia="zh-CN"/>
        </w:rPr>
        <w:t>二十、参加本次政府采购活动前3年内发生诉讼及仲裁情况表</w:t>
      </w:r>
      <w:bookmarkEnd w:id="242"/>
    </w:p>
    <w:tbl>
      <w:tblPr>
        <w:tblStyle w:val="26"/>
        <w:tblW w:w="9071" w:type="dxa"/>
        <w:jc w:val="center"/>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Layout w:type="fixed"/>
        <w:tblCellMar>
          <w:top w:w="0" w:type="dxa"/>
          <w:left w:w="0" w:type="dxa"/>
          <w:bottom w:w="0" w:type="dxa"/>
          <w:right w:w="0" w:type="dxa"/>
        </w:tblCellMar>
      </w:tblPr>
      <w:tblGrid>
        <w:gridCol w:w="998"/>
        <w:gridCol w:w="999"/>
        <w:gridCol w:w="1314"/>
        <w:gridCol w:w="3731"/>
        <w:gridCol w:w="2029"/>
      </w:tblGrid>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0" w:type="dxa"/>
            <w:bottom w:w="0" w:type="dxa"/>
            <w:right w:w="0" w:type="dxa"/>
          </w:tblCellMar>
        </w:tblPrEx>
        <w:trPr>
          <w:trHeight w:val="510" w:hRule="atLeast"/>
          <w:jc w:val="center"/>
        </w:trPr>
        <w:tc>
          <w:tcPr>
            <w:tcW w:w="998" w:type="dxa"/>
            <w:tcBorders>
              <w:bottom w:val="single" w:color="auto" w:sz="8" w:space="0"/>
              <w:right w:val="single" w:color="auto" w:sz="8" w:space="0"/>
            </w:tcBorders>
            <w:tcMar>
              <w:left w:w="108" w:type="dxa"/>
              <w:right w:w="108" w:type="dxa"/>
            </w:tcMar>
            <w:vAlign w:val="center"/>
          </w:tcPr>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类别</w:t>
            </w:r>
          </w:p>
        </w:tc>
        <w:tc>
          <w:tcPr>
            <w:tcW w:w="999" w:type="dxa"/>
            <w:tcBorders>
              <w:left w:val="single" w:color="auto" w:sz="8" w:space="0"/>
              <w:bottom w:val="single" w:color="auto" w:sz="8" w:space="0"/>
              <w:right w:val="single" w:color="auto" w:sz="8" w:space="0"/>
            </w:tcBorders>
            <w:tcMar>
              <w:left w:w="108" w:type="dxa"/>
              <w:right w:w="108" w:type="dxa"/>
            </w:tcMar>
            <w:vAlign w:val="center"/>
          </w:tcPr>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序号</w:t>
            </w:r>
          </w:p>
        </w:tc>
        <w:tc>
          <w:tcPr>
            <w:tcW w:w="1314" w:type="dxa"/>
            <w:tcBorders>
              <w:left w:val="single" w:color="auto" w:sz="8" w:space="0"/>
              <w:bottom w:val="single" w:color="auto" w:sz="8" w:space="0"/>
              <w:right w:val="single" w:color="auto" w:sz="8" w:space="0"/>
            </w:tcBorders>
            <w:tcMar>
              <w:left w:w="108" w:type="dxa"/>
              <w:right w:w="108" w:type="dxa"/>
            </w:tcMar>
            <w:vAlign w:val="center"/>
          </w:tcPr>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发生时间</w:t>
            </w:r>
          </w:p>
        </w:tc>
        <w:tc>
          <w:tcPr>
            <w:tcW w:w="3731" w:type="dxa"/>
            <w:tcBorders>
              <w:left w:val="single" w:color="auto" w:sz="8" w:space="0"/>
              <w:bottom w:val="single" w:color="auto" w:sz="8" w:space="0"/>
              <w:right w:val="single" w:color="auto" w:sz="8" w:space="0"/>
            </w:tcBorders>
            <w:tcMar>
              <w:left w:w="108" w:type="dxa"/>
              <w:right w:w="108" w:type="dxa"/>
            </w:tcMar>
            <w:vAlign w:val="center"/>
          </w:tcPr>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情况简介</w:t>
            </w:r>
          </w:p>
        </w:tc>
        <w:tc>
          <w:tcPr>
            <w:tcW w:w="2029" w:type="dxa"/>
            <w:tcBorders>
              <w:left w:val="single" w:color="auto" w:sz="8" w:space="0"/>
              <w:bottom w:val="single" w:color="auto" w:sz="8" w:space="0"/>
            </w:tcBorders>
            <w:tcMar>
              <w:left w:w="108" w:type="dxa"/>
              <w:right w:w="108" w:type="dxa"/>
            </w:tcMar>
            <w:vAlign w:val="center"/>
          </w:tcPr>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证明材料索引</w:t>
            </w: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0" w:type="dxa"/>
            <w:bottom w:w="0" w:type="dxa"/>
            <w:right w:w="0" w:type="dxa"/>
          </w:tblCellMar>
        </w:tblPrEx>
        <w:trPr>
          <w:cantSplit/>
          <w:trHeight w:val="510" w:hRule="atLeast"/>
          <w:jc w:val="center"/>
        </w:trPr>
        <w:tc>
          <w:tcPr>
            <w:tcW w:w="998" w:type="dxa"/>
            <w:vMerge w:val="restart"/>
            <w:tcBorders>
              <w:top w:val="single" w:color="auto" w:sz="8" w:space="0"/>
              <w:bottom w:val="single" w:color="auto" w:sz="8" w:space="0"/>
              <w:right w:val="single" w:color="auto" w:sz="8" w:space="0"/>
            </w:tcBorders>
            <w:tcMar>
              <w:left w:w="108" w:type="dxa"/>
              <w:right w:w="108" w:type="dxa"/>
            </w:tcMar>
            <w:vAlign w:val="center"/>
          </w:tcPr>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诉</w:t>
            </w:r>
          </w:p>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讼</w:t>
            </w:r>
          </w:p>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情</w:t>
            </w:r>
          </w:p>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况</w:t>
            </w:r>
          </w:p>
        </w:tc>
        <w:tc>
          <w:tcPr>
            <w:tcW w:w="999"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jc w:val="center"/>
              <w:rPr>
                <w:rFonts w:hint="eastAsia" w:asciiTheme="minorEastAsia" w:hAnsiTheme="minorEastAsia" w:eastAsiaTheme="minorEastAsia" w:cstheme="minorEastAsia"/>
                <w:szCs w:val="21"/>
              </w:rPr>
            </w:pPr>
          </w:p>
        </w:tc>
        <w:tc>
          <w:tcPr>
            <w:tcW w:w="1314"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jc w:val="center"/>
              <w:rPr>
                <w:rFonts w:hint="eastAsia" w:asciiTheme="minorEastAsia" w:hAnsiTheme="minorEastAsia" w:eastAsiaTheme="minorEastAsia" w:cstheme="minorEastAsia"/>
                <w:szCs w:val="21"/>
              </w:rPr>
            </w:pPr>
          </w:p>
        </w:tc>
        <w:tc>
          <w:tcPr>
            <w:tcW w:w="373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jc w:val="center"/>
              <w:rPr>
                <w:rFonts w:hint="eastAsia" w:asciiTheme="minorEastAsia" w:hAnsiTheme="minorEastAsia" w:eastAsiaTheme="minorEastAsia" w:cstheme="minorEastAsia"/>
                <w:szCs w:val="21"/>
              </w:rPr>
            </w:pPr>
          </w:p>
        </w:tc>
        <w:tc>
          <w:tcPr>
            <w:tcW w:w="2029" w:type="dxa"/>
            <w:tcBorders>
              <w:top w:val="single" w:color="auto" w:sz="8" w:space="0"/>
              <w:left w:val="single" w:color="auto" w:sz="8" w:space="0"/>
              <w:bottom w:val="single" w:color="auto" w:sz="8" w:space="0"/>
            </w:tcBorders>
            <w:tcMar>
              <w:left w:w="108" w:type="dxa"/>
              <w:right w:w="108" w:type="dxa"/>
            </w:tcMar>
            <w:vAlign w:val="center"/>
          </w:tcPr>
          <w:p>
            <w:pPr>
              <w:jc w:val="center"/>
              <w:rPr>
                <w:rFonts w:hint="eastAsia" w:asciiTheme="minorEastAsia" w:hAnsiTheme="minorEastAsia" w:eastAsiaTheme="minorEastAsia" w:cstheme="minorEastAsia"/>
                <w:szCs w:val="21"/>
              </w:rPr>
            </w:pP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0" w:type="dxa"/>
            <w:bottom w:w="0" w:type="dxa"/>
            <w:right w:w="0" w:type="dxa"/>
          </w:tblCellMar>
        </w:tblPrEx>
        <w:trPr>
          <w:cantSplit/>
          <w:trHeight w:val="510" w:hRule="atLeast"/>
          <w:jc w:val="center"/>
        </w:trPr>
        <w:tc>
          <w:tcPr>
            <w:tcW w:w="998" w:type="dxa"/>
            <w:vMerge w:val="continue"/>
            <w:tcBorders>
              <w:top w:val="single" w:color="auto" w:sz="8" w:space="0"/>
              <w:bottom w:val="single" w:color="auto" w:sz="8" w:space="0"/>
              <w:right w:val="single" w:color="auto" w:sz="8" w:space="0"/>
            </w:tcBorders>
            <w:tcMar>
              <w:left w:w="108" w:type="dxa"/>
              <w:right w:w="108" w:type="dxa"/>
            </w:tcMar>
            <w:vAlign w:val="center"/>
          </w:tcPr>
          <w:p>
            <w:pPr>
              <w:jc w:val="center"/>
              <w:rPr>
                <w:rFonts w:hint="eastAsia" w:asciiTheme="minorEastAsia" w:hAnsiTheme="minorEastAsia" w:eastAsiaTheme="minorEastAsia" w:cstheme="minorEastAsia"/>
                <w:szCs w:val="21"/>
              </w:rPr>
            </w:pPr>
          </w:p>
        </w:tc>
        <w:tc>
          <w:tcPr>
            <w:tcW w:w="999"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jc w:val="center"/>
              <w:rPr>
                <w:rFonts w:hint="eastAsia" w:asciiTheme="minorEastAsia" w:hAnsiTheme="minorEastAsia" w:eastAsiaTheme="minorEastAsia" w:cstheme="minorEastAsia"/>
                <w:szCs w:val="21"/>
              </w:rPr>
            </w:pPr>
          </w:p>
        </w:tc>
        <w:tc>
          <w:tcPr>
            <w:tcW w:w="1314"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jc w:val="center"/>
              <w:rPr>
                <w:rFonts w:hint="eastAsia" w:asciiTheme="minorEastAsia" w:hAnsiTheme="minorEastAsia" w:eastAsiaTheme="minorEastAsia" w:cstheme="minorEastAsia"/>
                <w:szCs w:val="21"/>
              </w:rPr>
            </w:pPr>
          </w:p>
        </w:tc>
        <w:tc>
          <w:tcPr>
            <w:tcW w:w="373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jc w:val="center"/>
              <w:rPr>
                <w:rFonts w:hint="eastAsia" w:asciiTheme="minorEastAsia" w:hAnsiTheme="minorEastAsia" w:eastAsiaTheme="minorEastAsia" w:cstheme="minorEastAsia"/>
                <w:szCs w:val="21"/>
              </w:rPr>
            </w:pPr>
          </w:p>
        </w:tc>
        <w:tc>
          <w:tcPr>
            <w:tcW w:w="2029" w:type="dxa"/>
            <w:tcBorders>
              <w:top w:val="single" w:color="auto" w:sz="8" w:space="0"/>
              <w:left w:val="single" w:color="auto" w:sz="8" w:space="0"/>
              <w:bottom w:val="single" w:color="auto" w:sz="8" w:space="0"/>
            </w:tcBorders>
            <w:tcMar>
              <w:left w:w="108" w:type="dxa"/>
              <w:right w:w="108" w:type="dxa"/>
            </w:tcMar>
            <w:vAlign w:val="center"/>
          </w:tcPr>
          <w:p>
            <w:pPr>
              <w:jc w:val="center"/>
              <w:rPr>
                <w:rFonts w:hint="eastAsia" w:asciiTheme="minorEastAsia" w:hAnsiTheme="minorEastAsia" w:eastAsiaTheme="minorEastAsia" w:cstheme="minorEastAsia"/>
                <w:szCs w:val="21"/>
              </w:rPr>
            </w:pP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0" w:type="dxa"/>
            <w:bottom w:w="0" w:type="dxa"/>
            <w:right w:w="0" w:type="dxa"/>
          </w:tblCellMar>
        </w:tblPrEx>
        <w:trPr>
          <w:cantSplit/>
          <w:trHeight w:val="510" w:hRule="atLeast"/>
          <w:jc w:val="center"/>
        </w:trPr>
        <w:tc>
          <w:tcPr>
            <w:tcW w:w="998" w:type="dxa"/>
            <w:vMerge w:val="continue"/>
            <w:tcBorders>
              <w:top w:val="single" w:color="auto" w:sz="8" w:space="0"/>
              <w:bottom w:val="single" w:color="auto" w:sz="8" w:space="0"/>
              <w:right w:val="single" w:color="auto" w:sz="8" w:space="0"/>
            </w:tcBorders>
            <w:tcMar>
              <w:left w:w="108" w:type="dxa"/>
              <w:right w:w="108" w:type="dxa"/>
            </w:tcMar>
            <w:vAlign w:val="center"/>
          </w:tcPr>
          <w:p>
            <w:pPr>
              <w:jc w:val="center"/>
              <w:rPr>
                <w:rFonts w:hint="eastAsia" w:asciiTheme="minorEastAsia" w:hAnsiTheme="minorEastAsia" w:eastAsiaTheme="minorEastAsia" w:cstheme="minorEastAsia"/>
                <w:szCs w:val="21"/>
              </w:rPr>
            </w:pPr>
          </w:p>
        </w:tc>
        <w:tc>
          <w:tcPr>
            <w:tcW w:w="999"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jc w:val="center"/>
              <w:rPr>
                <w:rFonts w:hint="eastAsia" w:asciiTheme="minorEastAsia" w:hAnsiTheme="minorEastAsia" w:eastAsiaTheme="minorEastAsia" w:cstheme="minorEastAsia"/>
                <w:szCs w:val="21"/>
              </w:rPr>
            </w:pPr>
          </w:p>
        </w:tc>
        <w:tc>
          <w:tcPr>
            <w:tcW w:w="1314"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jc w:val="center"/>
              <w:rPr>
                <w:rFonts w:hint="eastAsia" w:asciiTheme="minorEastAsia" w:hAnsiTheme="minorEastAsia" w:eastAsiaTheme="minorEastAsia" w:cstheme="minorEastAsia"/>
                <w:szCs w:val="21"/>
              </w:rPr>
            </w:pPr>
          </w:p>
        </w:tc>
        <w:tc>
          <w:tcPr>
            <w:tcW w:w="373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jc w:val="center"/>
              <w:rPr>
                <w:rFonts w:hint="eastAsia" w:asciiTheme="minorEastAsia" w:hAnsiTheme="minorEastAsia" w:eastAsiaTheme="minorEastAsia" w:cstheme="minorEastAsia"/>
                <w:szCs w:val="21"/>
              </w:rPr>
            </w:pPr>
          </w:p>
        </w:tc>
        <w:tc>
          <w:tcPr>
            <w:tcW w:w="2029" w:type="dxa"/>
            <w:tcBorders>
              <w:top w:val="single" w:color="auto" w:sz="8" w:space="0"/>
              <w:left w:val="single" w:color="auto" w:sz="8" w:space="0"/>
              <w:bottom w:val="single" w:color="auto" w:sz="8" w:space="0"/>
            </w:tcBorders>
            <w:tcMar>
              <w:left w:w="108" w:type="dxa"/>
              <w:right w:w="108" w:type="dxa"/>
            </w:tcMar>
            <w:vAlign w:val="center"/>
          </w:tcPr>
          <w:p>
            <w:pPr>
              <w:jc w:val="center"/>
              <w:rPr>
                <w:rFonts w:hint="eastAsia" w:asciiTheme="minorEastAsia" w:hAnsiTheme="minorEastAsia" w:eastAsiaTheme="minorEastAsia" w:cstheme="minorEastAsia"/>
                <w:szCs w:val="21"/>
              </w:rPr>
            </w:pP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0" w:type="dxa"/>
            <w:bottom w:w="0" w:type="dxa"/>
            <w:right w:w="0" w:type="dxa"/>
          </w:tblCellMar>
        </w:tblPrEx>
        <w:trPr>
          <w:cantSplit/>
          <w:trHeight w:val="510" w:hRule="atLeast"/>
          <w:jc w:val="center"/>
        </w:trPr>
        <w:tc>
          <w:tcPr>
            <w:tcW w:w="998" w:type="dxa"/>
            <w:vMerge w:val="continue"/>
            <w:tcBorders>
              <w:top w:val="single" w:color="auto" w:sz="8" w:space="0"/>
              <w:bottom w:val="single" w:color="auto" w:sz="8" w:space="0"/>
              <w:right w:val="single" w:color="auto" w:sz="8" w:space="0"/>
            </w:tcBorders>
            <w:tcMar>
              <w:left w:w="108" w:type="dxa"/>
              <w:right w:w="108" w:type="dxa"/>
            </w:tcMar>
            <w:vAlign w:val="center"/>
          </w:tcPr>
          <w:p>
            <w:pPr>
              <w:jc w:val="center"/>
              <w:rPr>
                <w:rFonts w:hint="eastAsia" w:asciiTheme="minorEastAsia" w:hAnsiTheme="minorEastAsia" w:eastAsiaTheme="minorEastAsia" w:cstheme="minorEastAsia"/>
                <w:szCs w:val="21"/>
              </w:rPr>
            </w:pPr>
          </w:p>
        </w:tc>
        <w:tc>
          <w:tcPr>
            <w:tcW w:w="999"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jc w:val="center"/>
              <w:rPr>
                <w:rFonts w:hint="eastAsia" w:asciiTheme="minorEastAsia" w:hAnsiTheme="minorEastAsia" w:eastAsiaTheme="minorEastAsia" w:cstheme="minorEastAsia"/>
                <w:szCs w:val="21"/>
              </w:rPr>
            </w:pPr>
          </w:p>
        </w:tc>
        <w:tc>
          <w:tcPr>
            <w:tcW w:w="1314"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jc w:val="center"/>
              <w:rPr>
                <w:rFonts w:hint="eastAsia" w:asciiTheme="minorEastAsia" w:hAnsiTheme="minorEastAsia" w:eastAsiaTheme="minorEastAsia" w:cstheme="minorEastAsia"/>
                <w:szCs w:val="21"/>
              </w:rPr>
            </w:pPr>
          </w:p>
        </w:tc>
        <w:tc>
          <w:tcPr>
            <w:tcW w:w="373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jc w:val="center"/>
              <w:rPr>
                <w:rFonts w:hint="eastAsia" w:asciiTheme="minorEastAsia" w:hAnsiTheme="minorEastAsia" w:eastAsiaTheme="minorEastAsia" w:cstheme="minorEastAsia"/>
                <w:szCs w:val="21"/>
              </w:rPr>
            </w:pPr>
          </w:p>
        </w:tc>
        <w:tc>
          <w:tcPr>
            <w:tcW w:w="2029" w:type="dxa"/>
            <w:tcBorders>
              <w:top w:val="single" w:color="auto" w:sz="8" w:space="0"/>
              <w:left w:val="single" w:color="auto" w:sz="8" w:space="0"/>
              <w:bottom w:val="single" w:color="auto" w:sz="8" w:space="0"/>
            </w:tcBorders>
            <w:tcMar>
              <w:left w:w="108" w:type="dxa"/>
              <w:right w:w="108" w:type="dxa"/>
            </w:tcMar>
            <w:vAlign w:val="center"/>
          </w:tcPr>
          <w:p>
            <w:pPr>
              <w:jc w:val="center"/>
              <w:rPr>
                <w:rFonts w:hint="eastAsia" w:asciiTheme="minorEastAsia" w:hAnsiTheme="minorEastAsia" w:eastAsiaTheme="minorEastAsia" w:cstheme="minorEastAsia"/>
                <w:szCs w:val="21"/>
              </w:rPr>
            </w:pP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0" w:type="dxa"/>
            <w:bottom w:w="0" w:type="dxa"/>
            <w:right w:w="0" w:type="dxa"/>
          </w:tblCellMar>
        </w:tblPrEx>
        <w:trPr>
          <w:cantSplit/>
          <w:trHeight w:val="510" w:hRule="atLeast"/>
          <w:jc w:val="center"/>
        </w:trPr>
        <w:tc>
          <w:tcPr>
            <w:tcW w:w="998" w:type="dxa"/>
            <w:vMerge w:val="continue"/>
            <w:tcBorders>
              <w:top w:val="single" w:color="auto" w:sz="8" w:space="0"/>
              <w:bottom w:val="single" w:color="auto" w:sz="8" w:space="0"/>
              <w:right w:val="single" w:color="auto" w:sz="8" w:space="0"/>
            </w:tcBorders>
            <w:tcMar>
              <w:left w:w="108" w:type="dxa"/>
              <w:right w:w="108" w:type="dxa"/>
            </w:tcMar>
            <w:vAlign w:val="center"/>
          </w:tcPr>
          <w:p>
            <w:pPr>
              <w:jc w:val="center"/>
              <w:rPr>
                <w:rFonts w:hint="eastAsia" w:asciiTheme="minorEastAsia" w:hAnsiTheme="minorEastAsia" w:eastAsiaTheme="minorEastAsia" w:cstheme="minorEastAsia"/>
                <w:szCs w:val="21"/>
              </w:rPr>
            </w:pPr>
          </w:p>
        </w:tc>
        <w:tc>
          <w:tcPr>
            <w:tcW w:w="999"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jc w:val="center"/>
              <w:rPr>
                <w:rFonts w:hint="eastAsia" w:asciiTheme="minorEastAsia" w:hAnsiTheme="minorEastAsia" w:eastAsiaTheme="minorEastAsia" w:cstheme="minorEastAsia"/>
                <w:szCs w:val="21"/>
              </w:rPr>
            </w:pPr>
          </w:p>
        </w:tc>
        <w:tc>
          <w:tcPr>
            <w:tcW w:w="1314"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jc w:val="center"/>
              <w:rPr>
                <w:rFonts w:hint="eastAsia" w:asciiTheme="minorEastAsia" w:hAnsiTheme="minorEastAsia" w:eastAsiaTheme="minorEastAsia" w:cstheme="minorEastAsia"/>
                <w:szCs w:val="21"/>
              </w:rPr>
            </w:pPr>
          </w:p>
        </w:tc>
        <w:tc>
          <w:tcPr>
            <w:tcW w:w="373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jc w:val="center"/>
              <w:rPr>
                <w:rFonts w:hint="eastAsia" w:asciiTheme="minorEastAsia" w:hAnsiTheme="minorEastAsia" w:eastAsiaTheme="minorEastAsia" w:cstheme="minorEastAsia"/>
                <w:szCs w:val="21"/>
              </w:rPr>
            </w:pPr>
          </w:p>
        </w:tc>
        <w:tc>
          <w:tcPr>
            <w:tcW w:w="2029" w:type="dxa"/>
            <w:tcBorders>
              <w:top w:val="single" w:color="auto" w:sz="8" w:space="0"/>
              <w:left w:val="single" w:color="auto" w:sz="8" w:space="0"/>
              <w:bottom w:val="single" w:color="auto" w:sz="8" w:space="0"/>
            </w:tcBorders>
            <w:tcMar>
              <w:left w:w="108" w:type="dxa"/>
              <w:right w:w="108" w:type="dxa"/>
            </w:tcMar>
            <w:vAlign w:val="center"/>
          </w:tcPr>
          <w:p>
            <w:pPr>
              <w:jc w:val="center"/>
              <w:rPr>
                <w:rFonts w:hint="eastAsia" w:asciiTheme="minorEastAsia" w:hAnsiTheme="minorEastAsia" w:eastAsiaTheme="minorEastAsia" w:cstheme="minorEastAsia"/>
                <w:szCs w:val="21"/>
              </w:rPr>
            </w:pP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0" w:type="dxa"/>
            <w:bottom w:w="0" w:type="dxa"/>
            <w:right w:w="0" w:type="dxa"/>
          </w:tblCellMar>
        </w:tblPrEx>
        <w:trPr>
          <w:cantSplit/>
          <w:trHeight w:val="510" w:hRule="atLeast"/>
          <w:jc w:val="center"/>
        </w:trPr>
        <w:tc>
          <w:tcPr>
            <w:tcW w:w="998" w:type="dxa"/>
            <w:vMerge w:val="continue"/>
            <w:tcBorders>
              <w:top w:val="single" w:color="auto" w:sz="8" w:space="0"/>
              <w:bottom w:val="single" w:color="auto" w:sz="8" w:space="0"/>
              <w:right w:val="single" w:color="auto" w:sz="8" w:space="0"/>
            </w:tcBorders>
            <w:tcMar>
              <w:left w:w="108" w:type="dxa"/>
              <w:right w:w="108" w:type="dxa"/>
            </w:tcMar>
            <w:vAlign w:val="center"/>
          </w:tcPr>
          <w:p>
            <w:pPr>
              <w:jc w:val="center"/>
              <w:rPr>
                <w:rFonts w:hint="eastAsia" w:asciiTheme="minorEastAsia" w:hAnsiTheme="minorEastAsia" w:eastAsiaTheme="minorEastAsia" w:cstheme="minorEastAsia"/>
                <w:szCs w:val="21"/>
              </w:rPr>
            </w:pPr>
          </w:p>
        </w:tc>
        <w:tc>
          <w:tcPr>
            <w:tcW w:w="999"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jc w:val="center"/>
              <w:rPr>
                <w:rFonts w:hint="eastAsia" w:asciiTheme="minorEastAsia" w:hAnsiTheme="minorEastAsia" w:eastAsiaTheme="minorEastAsia" w:cstheme="minorEastAsia"/>
                <w:szCs w:val="21"/>
              </w:rPr>
            </w:pPr>
          </w:p>
        </w:tc>
        <w:tc>
          <w:tcPr>
            <w:tcW w:w="1314"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jc w:val="center"/>
              <w:rPr>
                <w:rFonts w:hint="eastAsia" w:asciiTheme="minorEastAsia" w:hAnsiTheme="minorEastAsia" w:eastAsiaTheme="minorEastAsia" w:cstheme="minorEastAsia"/>
                <w:szCs w:val="21"/>
              </w:rPr>
            </w:pPr>
          </w:p>
        </w:tc>
        <w:tc>
          <w:tcPr>
            <w:tcW w:w="373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jc w:val="center"/>
              <w:rPr>
                <w:rFonts w:hint="eastAsia" w:asciiTheme="minorEastAsia" w:hAnsiTheme="minorEastAsia" w:eastAsiaTheme="minorEastAsia" w:cstheme="minorEastAsia"/>
                <w:szCs w:val="21"/>
              </w:rPr>
            </w:pPr>
          </w:p>
        </w:tc>
        <w:tc>
          <w:tcPr>
            <w:tcW w:w="2029" w:type="dxa"/>
            <w:tcBorders>
              <w:top w:val="single" w:color="auto" w:sz="8" w:space="0"/>
              <w:left w:val="single" w:color="auto" w:sz="8" w:space="0"/>
              <w:bottom w:val="single" w:color="auto" w:sz="8" w:space="0"/>
            </w:tcBorders>
            <w:tcMar>
              <w:left w:w="108" w:type="dxa"/>
              <w:right w:w="108" w:type="dxa"/>
            </w:tcMar>
            <w:vAlign w:val="center"/>
          </w:tcPr>
          <w:p>
            <w:pPr>
              <w:jc w:val="center"/>
              <w:rPr>
                <w:rFonts w:hint="eastAsia" w:asciiTheme="minorEastAsia" w:hAnsiTheme="minorEastAsia" w:eastAsiaTheme="minorEastAsia" w:cstheme="minorEastAsia"/>
                <w:szCs w:val="21"/>
              </w:rPr>
            </w:pP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0" w:type="dxa"/>
            <w:bottom w:w="0" w:type="dxa"/>
            <w:right w:w="0" w:type="dxa"/>
          </w:tblCellMar>
        </w:tblPrEx>
        <w:trPr>
          <w:cantSplit/>
          <w:trHeight w:val="510" w:hRule="atLeast"/>
          <w:jc w:val="center"/>
        </w:trPr>
        <w:tc>
          <w:tcPr>
            <w:tcW w:w="998" w:type="dxa"/>
            <w:vMerge w:val="continue"/>
            <w:tcBorders>
              <w:top w:val="single" w:color="auto" w:sz="8" w:space="0"/>
              <w:bottom w:val="single" w:color="auto" w:sz="8" w:space="0"/>
              <w:right w:val="single" w:color="auto" w:sz="8" w:space="0"/>
            </w:tcBorders>
            <w:tcMar>
              <w:left w:w="108" w:type="dxa"/>
              <w:right w:w="108" w:type="dxa"/>
            </w:tcMar>
            <w:vAlign w:val="center"/>
          </w:tcPr>
          <w:p>
            <w:pPr>
              <w:jc w:val="center"/>
              <w:rPr>
                <w:rFonts w:hint="eastAsia" w:asciiTheme="minorEastAsia" w:hAnsiTheme="minorEastAsia" w:eastAsiaTheme="minorEastAsia" w:cstheme="minorEastAsia"/>
                <w:szCs w:val="21"/>
              </w:rPr>
            </w:pPr>
          </w:p>
        </w:tc>
        <w:tc>
          <w:tcPr>
            <w:tcW w:w="999"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jc w:val="center"/>
              <w:rPr>
                <w:rFonts w:hint="eastAsia" w:asciiTheme="minorEastAsia" w:hAnsiTheme="minorEastAsia" w:eastAsiaTheme="minorEastAsia" w:cstheme="minorEastAsia"/>
                <w:szCs w:val="21"/>
              </w:rPr>
            </w:pPr>
          </w:p>
        </w:tc>
        <w:tc>
          <w:tcPr>
            <w:tcW w:w="1314"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jc w:val="center"/>
              <w:rPr>
                <w:rFonts w:hint="eastAsia" w:asciiTheme="minorEastAsia" w:hAnsiTheme="minorEastAsia" w:eastAsiaTheme="minorEastAsia" w:cstheme="minorEastAsia"/>
                <w:szCs w:val="21"/>
              </w:rPr>
            </w:pPr>
          </w:p>
        </w:tc>
        <w:tc>
          <w:tcPr>
            <w:tcW w:w="373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jc w:val="center"/>
              <w:rPr>
                <w:rFonts w:hint="eastAsia" w:asciiTheme="minorEastAsia" w:hAnsiTheme="minorEastAsia" w:eastAsiaTheme="minorEastAsia" w:cstheme="minorEastAsia"/>
                <w:szCs w:val="21"/>
              </w:rPr>
            </w:pPr>
          </w:p>
        </w:tc>
        <w:tc>
          <w:tcPr>
            <w:tcW w:w="2029" w:type="dxa"/>
            <w:tcBorders>
              <w:top w:val="single" w:color="auto" w:sz="8" w:space="0"/>
              <w:left w:val="single" w:color="auto" w:sz="8" w:space="0"/>
              <w:bottom w:val="single" w:color="auto" w:sz="8" w:space="0"/>
            </w:tcBorders>
            <w:tcMar>
              <w:left w:w="108" w:type="dxa"/>
              <w:right w:w="108" w:type="dxa"/>
            </w:tcMar>
            <w:vAlign w:val="center"/>
          </w:tcPr>
          <w:p>
            <w:pPr>
              <w:jc w:val="center"/>
              <w:rPr>
                <w:rFonts w:hint="eastAsia" w:asciiTheme="minorEastAsia" w:hAnsiTheme="minorEastAsia" w:eastAsiaTheme="minorEastAsia" w:cstheme="minorEastAsia"/>
                <w:szCs w:val="21"/>
              </w:rPr>
            </w:pP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0" w:type="dxa"/>
            <w:bottom w:w="0" w:type="dxa"/>
            <w:right w:w="0" w:type="dxa"/>
          </w:tblCellMar>
        </w:tblPrEx>
        <w:trPr>
          <w:cantSplit/>
          <w:trHeight w:val="510" w:hRule="atLeast"/>
          <w:jc w:val="center"/>
        </w:trPr>
        <w:tc>
          <w:tcPr>
            <w:tcW w:w="998" w:type="dxa"/>
            <w:vMerge w:val="restart"/>
            <w:tcBorders>
              <w:top w:val="single" w:color="auto" w:sz="8" w:space="0"/>
              <w:bottom w:val="single" w:color="auto" w:sz="8" w:space="0"/>
              <w:right w:val="single" w:color="auto" w:sz="8" w:space="0"/>
            </w:tcBorders>
            <w:tcMar>
              <w:left w:w="108" w:type="dxa"/>
              <w:right w:w="108" w:type="dxa"/>
            </w:tcMar>
            <w:vAlign w:val="center"/>
          </w:tcPr>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仲</w:t>
            </w:r>
          </w:p>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裁</w:t>
            </w:r>
          </w:p>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情</w:t>
            </w:r>
          </w:p>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况</w:t>
            </w:r>
          </w:p>
        </w:tc>
        <w:tc>
          <w:tcPr>
            <w:tcW w:w="999"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jc w:val="center"/>
              <w:rPr>
                <w:rFonts w:hint="eastAsia" w:asciiTheme="minorEastAsia" w:hAnsiTheme="minorEastAsia" w:eastAsiaTheme="minorEastAsia" w:cstheme="minorEastAsia"/>
                <w:szCs w:val="21"/>
              </w:rPr>
            </w:pPr>
          </w:p>
        </w:tc>
        <w:tc>
          <w:tcPr>
            <w:tcW w:w="1314"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jc w:val="center"/>
              <w:rPr>
                <w:rFonts w:hint="eastAsia" w:asciiTheme="minorEastAsia" w:hAnsiTheme="minorEastAsia" w:eastAsiaTheme="minorEastAsia" w:cstheme="minorEastAsia"/>
                <w:szCs w:val="21"/>
              </w:rPr>
            </w:pPr>
          </w:p>
        </w:tc>
        <w:tc>
          <w:tcPr>
            <w:tcW w:w="373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jc w:val="center"/>
              <w:rPr>
                <w:rFonts w:hint="eastAsia" w:asciiTheme="minorEastAsia" w:hAnsiTheme="minorEastAsia" w:eastAsiaTheme="minorEastAsia" w:cstheme="minorEastAsia"/>
                <w:szCs w:val="21"/>
              </w:rPr>
            </w:pPr>
          </w:p>
        </w:tc>
        <w:tc>
          <w:tcPr>
            <w:tcW w:w="2029" w:type="dxa"/>
            <w:tcBorders>
              <w:top w:val="single" w:color="auto" w:sz="8" w:space="0"/>
              <w:left w:val="single" w:color="auto" w:sz="8" w:space="0"/>
              <w:bottom w:val="single" w:color="auto" w:sz="8" w:space="0"/>
            </w:tcBorders>
            <w:tcMar>
              <w:left w:w="108" w:type="dxa"/>
              <w:right w:w="108" w:type="dxa"/>
            </w:tcMar>
            <w:vAlign w:val="center"/>
          </w:tcPr>
          <w:p>
            <w:pPr>
              <w:jc w:val="center"/>
              <w:rPr>
                <w:rFonts w:hint="eastAsia" w:asciiTheme="minorEastAsia" w:hAnsiTheme="minorEastAsia" w:eastAsiaTheme="minorEastAsia" w:cstheme="minorEastAsia"/>
                <w:szCs w:val="21"/>
              </w:rPr>
            </w:pP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0" w:type="dxa"/>
            <w:bottom w:w="0" w:type="dxa"/>
            <w:right w:w="0" w:type="dxa"/>
          </w:tblCellMar>
        </w:tblPrEx>
        <w:trPr>
          <w:cantSplit/>
          <w:trHeight w:val="510" w:hRule="atLeast"/>
          <w:jc w:val="center"/>
        </w:trPr>
        <w:tc>
          <w:tcPr>
            <w:tcW w:w="998" w:type="dxa"/>
            <w:vMerge w:val="continue"/>
            <w:tcBorders>
              <w:top w:val="single" w:color="auto" w:sz="8" w:space="0"/>
              <w:bottom w:val="single" w:color="auto" w:sz="8" w:space="0"/>
              <w:right w:val="single" w:color="auto" w:sz="8" w:space="0"/>
            </w:tcBorders>
            <w:tcMar>
              <w:left w:w="108" w:type="dxa"/>
              <w:right w:w="108" w:type="dxa"/>
            </w:tcMar>
            <w:vAlign w:val="center"/>
          </w:tcPr>
          <w:p>
            <w:pPr>
              <w:jc w:val="center"/>
              <w:rPr>
                <w:rFonts w:hint="eastAsia" w:asciiTheme="minorEastAsia" w:hAnsiTheme="minorEastAsia" w:eastAsiaTheme="minorEastAsia" w:cstheme="minorEastAsia"/>
                <w:szCs w:val="21"/>
              </w:rPr>
            </w:pPr>
          </w:p>
        </w:tc>
        <w:tc>
          <w:tcPr>
            <w:tcW w:w="999"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jc w:val="center"/>
              <w:rPr>
                <w:rFonts w:hint="eastAsia" w:asciiTheme="minorEastAsia" w:hAnsiTheme="minorEastAsia" w:eastAsiaTheme="minorEastAsia" w:cstheme="minorEastAsia"/>
                <w:szCs w:val="21"/>
              </w:rPr>
            </w:pPr>
          </w:p>
        </w:tc>
        <w:tc>
          <w:tcPr>
            <w:tcW w:w="1314"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jc w:val="center"/>
              <w:rPr>
                <w:rFonts w:hint="eastAsia" w:asciiTheme="minorEastAsia" w:hAnsiTheme="minorEastAsia" w:eastAsiaTheme="minorEastAsia" w:cstheme="minorEastAsia"/>
                <w:szCs w:val="21"/>
              </w:rPr>
            </w:pPr>
          </w:p>
        </w:tc>
        <w:tc>
          <w:tcPr>
            <w:tcW w:w="373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jc w:val="center"/>
              <w:rPr>
                <w:rFonts w:hint="eastAsia" w:asciiTheme="minorEastAsia" w:hAnsiTheme="minorEastAsia" w:eastAsiaTheme="minorEastAsia" w:cstheme="minorEastAsia"/>
                <w:szCs w:val="21"/>
              </w:rPr>
            </w:pPr>
          </w:p>
        </w:tc>
        <w:tc>
          <w:tcPr>
            <w:tcW w:w="2029" w:type="dxa"/>
            <w:tcBorders>
              <w:top w:val="single" w:color="auto" w:sz="8" w:space="0"/>
              <w:left w:val="single" w:color="auto" w:sz="8" w:space="0"/>
              <w:bottom w:val="single" w:color="auto" w:sz="8" w:space="0"/>
            </w:tcBorders>
            <w:tcMar>
              <w:left w:w="108" w:type="dxa"/>
              <w:right w:w="108" w:type="dxa"/>
            </w:tcMar>
            <w:vAlign w:val="center"/>
          </w:tcPr>
          <w:p>
            <w:pPr>
              <w:jc w:val="center"/>
              <w:rPr>
                <w:rFonts w:hint="eastAsia" w:asciiTheme="minorEastAsia" w:hAnsiTheme="minorEastAsia" w:eastAsiaTheme="minorEastAsia" w:cstheme="minorEastAsia"/>
                <w:szCs w:val="21"/>
              </w:rPr>
            </w:pP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0" w:type="dxa"/>
            <w:bottom w:w="0" w:type="dxa"/>
            <w:right w:w="0" w:type="dxa"/>
          </w:tblCellMar>
        </w:tblPrEx>
        <w:trPr>
          <w:cantSplit/>
          <w:trHeight w:val="510" w:hRule="atLeast"/>
          <w:jc w:val="center"/>
        </w:trPr>
        <w:tc>
          <w:tcPr>
            <w:tcW w:w="998" w:type="dxa"/>
            <w:vMerge w:val="continue"/>
            <w:tcBorders>
              <w:top w:val="single" w:color="auto" w:sz="8" w:space="0"/>
              <w:bottom w:val="single" w:color="auto" w:sz="8" w:space="0"/>
              <w:right w:val="single" w:color="auto" w:sz="8" w:space="0"/>
            </w:tcBorders>
            <w:tcMar>
              <w:left w:w="108" w:type="dxa"/>
              <w:right w:w="108" w:type="dxa"/>
            </w:tcMar>
            <w:vAlign w:val="center"/>
          </w:tcPr>
          <w:p>
            <w:pPr>
              <w:jc w:val="center"/>
              <w:rPr>
                <w:rFonts w:hint="eastAsia" w:asciiTheme="minorEastAsia" w:hAnsiTheme="minorEastAsia" w:eastAsiaTheme="minorEastAsia" w:cstheme="minorEastAsia"/>
                <w:szCs w:val="21"/>
              </w:rPr>
            </w:pPr>
          </w:p>
        </w:tc>
        <w:tc>
          <w:tcPr>
            <w:tcW w:w="999"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jc w:val="center"/>
              <w:rPr>
                <w:rFonts w:hint="eastAsia" w:asciiTheme="minorEastAsia" w:hAnsiTheme="minorEastAsia" w:eastAsiaTheme="minorEastAsia" w:cstheme="minorEastAsia"/>
                <w:szCs w:val="21"/>
              </w:rPr>
            </w:pPr>
          </w:p>
        </w:tc>
        <w:tc>
          <w:tcPr>
            <w:tcW w:w="1314"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jc w:val="center"/>
              <w:rPr>
                <w:rFonts w:hint="eastAsia" w:asciiTheme="minorEastAsia" w:hAnsiTheme="minorEastAsia" w:eastAsiaTheme="minorEastAsia" w:cstheme="minorEastAsia"/>
                <w:szCs w:val="21"/>
              </w:rPr>
            </w:pPr>
          </w:p>
        </w:tc>
        <w:tc>
          <w:tcPr>
            <w:tcW w:w="373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jc w:val="center"/>
              <w:rPr>
                <w:rFonts w:hint="eastAsia" w:asciiTheme="minorEastAsia" w:hAnsiTheme="minorEastAsia" w:eastAsiaTheme="minorEastAsia" w:cstheme="minorEastAsia"/>
                <w:szCs w:val="21"/>
              </w:rPr>
            </w:pPr>
          </w:p>
        </w:tc>
        <w:tc>
          <w:tcPr>
            <w:tcW w:w="2029" w:type="dxa"/>
            <w:tcBorders>
              <w:top w:val="single" w:color="auto" w:sz="8" w:space="0"/>
              <w:left w:val="single" w:color="auto" w:sz="8" w:space="0"/>
              <w:bottom w:val="single" w:color="auto" w:sz="8" w:space="0"/>
            </w:tcBorders>
            <w:tcMar>
              <w:left w:w="108" w:type="dxa"/>
              <w:right w:w="108" w:type="dxa"/>
            </w:tcMar>
            <w:vAlign w:val="center"/>
          </w:tcPr>
          <w:p>
            <w:pPr>
              <w:jc w:val="center"/>
              <w:rPr>
                <w:rFonts w:hint="eastAsia" w:asciiTheme="minorEastAsia" w:hAnsiTheme="minorEastAsia" w:eastAsiaTheme="minorEastAsia" w:cstheme="minorEastAsia"/>
                <w:szCs w:val="21"/>
              </w:rPr>
            </w:pP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0" w:type="dxa"/>
            <w:bottom w:w="0" w:type="dxa"/>
            <w:right w:w="0" w:type="dxa"/>
          </w:tblCellMar>
        </w:tblPrEx>
        <w:trPr>
          <w:cantSplit/>
          <w:trHeight w:val="510" w:hRule="atLeast"/>
          <w:jc w:val="center"/>
        </w:trPr>
        <w:tc>
          <w:tcPr>
            <w:tcW w:w="998" w:type="dxa"/>
            <w:vMerge w:val="continue"/>
            <w:tcBorders>
              <w:top w:val="single" w:color="auto" w:sz="8" w:space="0"/>
              <w:bottom w:val="single" w:color="auto" w:sz="8" w:space="0"/>
              <w:right w:val="single" w:color="auto" w:sz="8" w:space="0"/>
            </w:tcBorders>
            <w:tcMar>
              <w:left w:w="108" w:type="dxa"/>
              <w:right w:w="108" w:type="dxa"/>
            </w:tcMar>
            <w:vAlign w:val="center"/>
          </w:tcPr>
          <w:p>
            <w:pPr>
              <w:jc w:val="center"/>
              <w:rPr>
                <w:rFonts w:hint="eastAsia" w:asciiTheme="minorEastAsia" w:hAnsiTheme="minorEastAsia" w:eastAsiaTheme="minorEastAsia" w:cstheme="minorEastAsia"/>
                <w:szCs w:val="21"/>
              </w:rPr>
            </w:pPr>
          </w:p>
        </w:tc>
        <w:tc>
          <w:tcPr>
            <w:tcW w:w="999"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jc w:val="center"/>
              <w:rPr>
                <w:rFonts w:hint="eastAsia" w:asciiTheme="minorEastAsia" w:hAnsiTheme="minorEastAsia" w:eastAsiaTheme="minorEastAsia" w:cstheme="minorEastAsia"/>
                <w:szCs w:val="21"/>
              </w:rPr>
            </w:pPr>
          </w:p>
        </w:tc>
        <w:tc>
          <w:tcPr>
            <w:tcW w:w="1314"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jc w:val="center"/>
              <w:rPr>
                <w:rFonts w:hint="eastAsia" w:asciiTheme="minorEastAsia" w:hAnsiTheme="minorEastAsia" w:eastAsiaTheme="minorEastAsia" w:cstheme="minorEastAsia"/>
                <w:szCs w:val="21"/>
              </w:rPr>
            </w:pPr>
          </w:p>
        </w:tc>
        <w:tc>
          <w:tcPr>
            <w:tcW w:w="373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jc w:val="center"/>
              <w:rPr>
                <w:rFonts w:hint="eastAsia" w:asciiTheme="minorEastAsia" w:hAnsiTheme="minorEastAsia" w:eastAsiaTheme="minorEastAsia" w:cstheme="minorEastAsia"/>
                <w:szCs w:val="21"/>
              </w:rPr>
            </w:pPr>
          </w:p>
        </w:tc>
        <w:tc>
          <w:tcPr>
            <w:tcW w:w="2029" w:type="dxa"/>
            <w:tcBorders>
              <w:top w:val="single" w:color="auto" w:sz="8" w:space="0"/>
              <w:left w:val="single" w:color="auto" w:sz="8" w:space="0"/>
              <w:bottom w:val="single" w:color="auto" w:sz="8" w:space="0"/>
            </w:tcBorders>
            <w:tcMar>
              <w:left w:w="108" w:type="dxa"/>
              <w:right w:w="108" w:type="dxa"/>
            </w:tcMar>
            <w:vAlign w:val="center"/>
          </w:tcPr>
          <w:p>
            <w:pPr>
              <w:jc w:val="center"/>
              <w:rPr>
                <w:rFonts w:hint="eastAsia" w:asciiTheme="minorEastAsia" w:hAnsiTheme="minorEastAsia" w:eastAsiaTheme="minorEastAsia" w:cstheme="minorEastAsia"/>
                <w:szCs w:val="21"/>
              </w:rPr>
            </w:pP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0" w:type="dxa"/>
            <w:bottom w:w="0" w:type="dxa"/>
            <w:right w:w="0" w:type="dxa"/>
          </w:tblCellMar>
        </w:tblPrEx>
        <w:trPr>
          <w:cantSplit/>
          <w:trHeight w:val="510" w:hRule="atLeast"/>
          <w:jc w:val="center"/>
        </w:trPr>
        <w:tc>
          <w:tcPr>
            <w:tcW w:w="998" w:type="dxa"/>
            <w:vMerge w:val="continue"/>
            <w:tcBorders>
              <w:top w:val="single" w:color="auto" w:sz="8" w:space="0"/>
              <w:bottom w:val="single" w:color="auto" w:sz="8" w:space="0"/>
              <w:right w:val="single" w:color="auto" w:sz="8" w:space="0"/>
            </w:tcBorders>
            <w:tcMar>
              <w:left w:w="108" w:type="dxa"/>
              <w:right w:w="108" w:type="dxa"/>
            </w:tcMar>
            <w:vAlign w:val="center"/>
          </w:tcPr>
          <w:p>
            <w:pPr>
              <w:jc w:val="center"/>
              <w:rPr>
                <w:rFonts w:hint="eastAsia" w:asciiTheme="minorEastAsia" w:hAnsiTheme="minorEastAsia" w:eastAsiaTheme="minorEastAsia" w:cstheme="minorEastAsia"/>
                <w:szCs w:val="21"/>
              </w:rPr>
            </w:pPr>
          </w:p>
        </w:tc>
        <w:tc>
          <w:tcPr>
            <w:tcW w:w="999"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jc w:val="center"/>
              <w:rPr>
                <w:rFonts w:hint="eastAsia" w:asciiTheme="minorEastAsia" w:hAnsiTheme="minorEastAsia" w:eastAsiaTheme="minorEastAsia" w:cstheme="minorEastAsia"/>
                <w:szCs w:val="21"/>
              </w:rPr>
            </w:pPr>
          </w:p>
        </w:tc>
        <w:tc>
          <w:tcPr>
            <w:tcW w:w="1314"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jc w:val="center"/>
              <w:rPr>
                <w:rFonts w:hint="eastAsia" w:asciiTheme="minorEastAsia" w:hAnsiTheme="minorEastAsia" w:eastAsiaTheme="minorEastAsia" w:cstheme="minorEastAsia"/>
                <w:szCs w:val="21"/>
              </w:rPr>
            </w:pPr>
          </w:p>
        </w:tc>
        <w:tc>
          <w:tcPr>
            <w:tcW w:w="373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jc w:val="center"/>
              <w:rPr>
                <w:rFonts w:hint="eastAsia" w:asciiTheme="minorEastAsia" w:hAnsiTheme="minorEastAsia" w:eastAsiaTheme="minorEastAsia" w:cstheme="minorEastAsia"/>
                <w:szCs w:val="21"/>
              </w:rPr>
            </w:pPr>
          </w:p>
        </w:tc>
        <w:tc>
          <w:tcPr>
            <w:tcW w:w="2029" w:type="dxa"/>
            <w:tcBorders>
              <w:top w:val="single" w:color="auto" w:sz="8" w:space="0"/>
              <w:left w:val="single" w:color="auto" w:sz="8" w:space="0"/>
              <w:bottom w:val="single" w:color="auto" w:sz="8" w:space="0"/>
            </w:tcBorders>
            <w:tcMar>
              <w:left w:w="108" w:type="dxa"/>
              <w:right w:w="108" w:type="dxa"/>
            </w:tcMar>
            <w:vAlign w:val="center"/>
          </w:tcPr>
          <w:p>
            <w:pPr>
              <w:jc w:val="center"/>
              <w:rPr>
                <w:rFonts w:hint="eastAsia" w:asciiTheme="minorEastAsia" w:hAnsiTheme="minorEastAsia" w:eastAsiaTheme="minorEastAsia" w:cstheme="minorEastAsia"/>
                <w:szCs w:val="21"/>
              </w:rPr>
            </w:pP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0" w:type="dxa"/>
            <w:bottom w:w="0" w:type="dxa"/>
            <w:right w:w="0" w:type="dxa"/>
          </w:tblCellMar>
        </w:tblPrEx>
        <w:trPr>
          <w:cantSplit/>
          <w:trHeight w:val="510" w:hRule="atLeast"/>
          <w:jc w:val="center"/>
        </w:trPr>
        <w:tc>
          <w:tcPr>
            <w:tcW w:w="998" w:type="dxa"/>
            <w:vMerge w:val="continue"/>
            <w:tcBorders>
              <w:top w:val="single" w:color="auto" w:sz="8" w:space="0"/>
              <w:bottom w:val="single" w:color="auto" w:sz="8" w:space="0"/>
              <w:right w:val="single" w:color="auto" w:sz="8" w:space="0"/>
            </w:tcBorders>
            <w:tcMar>
              <w:left w:w="108" w:type="dxa"/>
              <w:right w:w="108" w:type="dxa"/>
            </w:tcMar>
            <w:vAlign w:val="center"/>
          </w:tcPr>
          <w:p>
            <w:pPr>
              <w:jc w:val="center"/>
              <w:rPr>
                <w:rFonts w:hint="eastAsia" w:asciiTheme="minorEastAsia" w:hAnsiTheme="minorEastAsia" w:eastAsiaTheme="minorEastAsia" w:cstheme="minorEastAsia"/>
                <w:szCs w:val="21"/>
              </w:rPr>
            </w:pPr>
          </w:p>
        </w:tc>
        <w:tc>
          <w:tcPr>
            <w:tcW w:w="999"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jc w:val="center"/>
              <w:rPr>
                <w:rFonts w:hint="eastAsia" w:asciiTheme="minorEastAsia" w:hAnsiTheme="minorEastAsia" w:eastAsiaTheme="minorEastAsia" w:cstheme="minorEastAsia"/>
                <w:szCs w:val="21"/>
              </w:rPr>
            </w:pPr>
          </w:p>
        </w:tc>
        <w:tc>
          <w:tcPr>
            <w:tcW w:w="1314"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jc w:val="center"/>
              <w:rPr>
                <w:rFonts w:hint="eastAsia" w:asciiTheme="minorEastAsia" w:hAnsiTheme="minorEastAsia" w:eastAsiaTheme="minorEastAsia" w:cstheme="minorEastAsia"/>
                <w:szCs w:val="21"/>
              </w:rPr>
            </w:pPr>
          </w:p>
        </w:tc>
        <w:tc>
          <w:tcPr>
            <w:tcW w:w="373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jc w:val="center"/>
              <w:rPr>
                <w:rFonts w:hint="eastAsia" w:asciiTheme="minorEastAsia" w:hAnsiTheme="minorEastAsia" w:eastAsiaTheme="minorEastAsia" w:cstheme="minorEastAsia"/>
                <w:szCs w:val="21"/>
              </w:rPr>
            </w:pPr>
          </w:p>
        </w:tc>
        <w:tc>
          <w:tcPr>
            <w:tcW w:w="2029" w:type="dxa"/>
            <w:tcBorders>
              <w:top w:val="single" w:color="auto" w:sz="8" w:space="0"/>
              <w:left w:val="single" w:color="auto" w:sz="8" w:space="0"/>
              <w:bottom w:val="single" w:color="auto" w:sz="8" w:space="0"/>
            </w:tcBorders>
            <w:tcMar>
              <w:left w:w="108" w:type="dxa"/>
              <w:right w:w="108" w:type="dxa"/>
            </w:tcMar>
            <w:vAlign w:val="center"/>
          </w:tcPr>
          <w:p>
            <w:pPr>
              <w:jc w:val="center"/>
              <w:rPr>
                <w:rFonts w:hint="eastAsia" w:asciiTheme="minorEastAsia" w:hAnsiTheme="minorEastAsia" w:eastAsiaTheme="minorEastAsia" w:cstheme="minorEastAsia"/>
                <w:szCs w:val="21"/>
              </w:rPr>
            </w:pP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0" w:type="dxa"/>
            <w:bottom w:w="0" w:type="dxa"/>
            <w:right w:w="0" w:type="dxa"/>
          </w:tblCellMar>
        </w:tblPrEx>
        <w:trPr>
          <w:cantSplit/>
          <w:trHeight w:val="510" w:hRule="atLeast"/>
          <w:jc w:val="center"/>
        </w:trPr>
        <w:tc>
          <w:tcPr>
            <w:tcW w:w="998" w:type="dxa"/>
            <w:vMerge w:val="continue"/>
            <w:tcBorders>
              <w:top w:val="single" w:color="auto" w:sz="8" w:space="0"/>
              <w:right w:val="single" w:color="auto" w:sz="8" w:space="0"/>
            </w:tcBorders>
            <w:tcMar>
              <w:left w:w="108" w:type="dxa"/>
              <w:right w:w="108" w:type="dxa"/>
            </w:tcMar>
            <w:vAlign w:val="center"/>
          </w:tcPr>
          <w:p>
            <w:pPr>
              <w:jc w:val="center"/>
              <w:rPr>
                <w:rFonts w:hint="eastAsia" w:asciiTheme="minorEastAsia" w:hAnsiTheme="minorEastAsia" w:eastAsiaTheme="minorEastAsia" w:cstheme="minorEastAsia"/>
                <w:szCs w:val="21"/>
              </w:rPr>
            </w:pPr>
          </w:p>
        </w:tc>
        <w:tc>
          <w:tcPr>
            <w:tcW w:w="999" w:type="dxa"/>
            <w:tcBorders>
              <w:top w:val="single" w:color="auto" w:sz="8" w:space="0"/>
              <w:left w:val="single" w:color="auto" w:sz="8" w:space="0"/>
              <w:right w:val="single" w:color="auto" w:sz="8" w:space="0"/>
            </w:tcBorders>
            <w:tcMar>
              <w:left w:w="108" w:type="dxa"/>
              <w:right w:w="108" w:type="dxa"/>
            </w:tcMar>
            <w:vAlign w:val="center"/>
          </w:tcPr>
          <w:p>
            <w:pPr>
              <w:jc w:val="center"/>
              <w:rPr>
                <w:rFonts w:hint="eastAsia" w:asciiTheme="minorEastAsia" w:hAnsiTheme="minorEastAsia" w:eastAsiaTheme="minorEastAsia" w:cstheme="minorEastAsia"/>
                <w:szCs w:val="21"/>
              </w:rPr>
            </w:pPr>
          </w:p>
        </w:tc>
        <w:tc>
          <w:tcPr>
            <w:tcW w:w="1314" w:type="dxa"/>
            <w:tcBorders>
              <w:top w:val="single" w:color="auto" w:sz="8" w:space="0"/>
              <w:left w:val="single" w:color="auto" w:sz="8" w:space="0"/>
              <w:right w:val="single" w:color="auto" w:sz="8" w:space="0"/>
            </w:tcBorders>
            <w:tcMar>
              <w:left w:w="108" w:type="dxa"/>
              <w:right w:w="108" w:type="dxa"/>
            </w:tcMar>
            <w:vAlign w:val="center"/>
          </w:tcPr>
          <w:p>
            <w:pPr>
              <w:jc w:val="center"/>
              <w:rPr>
                <w:rFonts w:hint="eastAsia" w:asciiTheme="minorEastAsia" w:hAnsiTheme="minorEastAsia" w:eastAsiaTheme="minorEastAsia" w:cstheme="minorEastAsia"/>
                <w:szCs w:val="21"/>
              </w:rPr>
            </w:pPr>
          </w:p>
        </w:tc>
        <w:tc>
          <w:tcPr>
            <w:tcW w:w="3731" w:type="dxa"/>
            <w:tcBorders>
              <w:top w:val="single" w:color="auto" w:sz="8" w:space="0"/>
              <w:left w:val="single" w:color="auto" w:sz="8" w:space="0"/>
              <w:right w:val="single" w:color="auto" w:sz="8" w:space="0"/>
            </w:tcBorders>
            <w:tcMar>
              <w:left w:w="108" w:type="dxa"/>
              <w:right w:w="108" w:type="dxa"/>
            </w:tcMar>
            <w:vAlign w:val="center"/>
          </w:tcPr>
          <w:p>
            <w:pPr>
              <w:jc w:val="center"/>
              <w:rPr>
                <w:rFonts w:hint="eastAsia" w:asciiTheme="minorEastAsia" w:hAnsiTheme="minorEastAsia" w:eastAsiaTheme="minorEastAsia" w:cstheme="minorEastAsia"/>
                <w:szCs w:val="21"/>
              </w:rPr>
            </w:pPr>
          </w:p>
        </w:tc>
        <w:tc>
          <w:tcPr>
            <w:tcW w:w="2029" w:type="dxa"/>
            <w:tcBorders>
              <w:top w:val="single" w:color="auto" w:sz="8" w:space="0"/>
              <w:left w:val="single" w:color="auto" w:sz="8" w:space="0"/>
            </w:tcBorders>
            <w:tcMar>
              <w:left w:w="108" w:type="dxa"/>
              <w:right w:w="108" w:type="dxa"/>
            </w:tcMar>
            <w:vAlign w:val="center"/>
          </w:tcPr>
          <w:p>
            <w:pPr>
              <w:jc w:val="center"/>
              <w:rPr>
                <w:rFonts w:hint="eastAsia" w:asciiTheme="minorEastAsia" w:hAnsiTheme="minorEastAsia" w:eastAsiaTheme="minorEastAsia" w:cstheme="minorEastAsia"/>
                <w:szCs w:val="21"/>
              </w:rPr>
            </w:pPr>
          </w:p>
        </w:tc>
      </w:tr>
    </w:tbl>
    <w:p>
      <w:pPr>
        <w:rPr>
          <w:rFonts w:hint="eastAsia" w:asciiTheme="minorEastAsia" w:hAnsiTheme="minorEastAsia" w:eastAsiaTheme="minorEastAsia" w:cstheme="minorEastAsia"/>
          <w:kern w:val="0"/>
          <w:szCs w:val="21"/>
          <w:shd w:val="clear" w:color="auto" w:fill="FFFFFF"/>
        </w:rPr>
      </w:pPr>
      <w:r>
        <w:rPr>
          <w:rFonts w:hint="eastAsia" w:asciiTheme="minorEastAsia" w:hAnsiTheme="minorEastAsia" w:eastAsiaTheme="minorEastAsia" w:cstheme="minorEastAsia"/>
          <w:kern w:val="0"/>
          <w:szCs w:val="21"/>
          <w:shd w:val="clear" w:color="auto" w:fill="FFFFFF"/>
        </w:rPr>
        <w:t> </w:t>
      </w:r>
    </w:p>
    <w:p>
      <w:pPr>
        <w:ind w:firstLine="420" w:firstLineChars="200"/>
        <w:rPr>
          <w:rFonts w:hint="eastAsia" w:asciiTheme="minorEastAsia" w:hAnsiTheme="minorEastAsia" w:eastAsiaTheme="minorEastAsia" w:cstheme="minorEastAsia"/>
          <w:kern w:val="0"/>
          <w:szCs w:val="21"/>
          <w:shd w:val="clear" w:color="auto" w:fill="FFFFFF"/>
        </w:rPr>
      </w:pPr>
      <w:r>
        <w:rPr>
          <w:rFonts w:hint="eastAsia" w:asciiTheme="minorEastAsia" w:hAnsiTheme="minorEastAsia" w:eastAsiaTheme="minorEastAsia" w:cstheme="minorEastAsia"/>
          <w:kern w:val="0"/>
          <w:szCs w:val="21"/>
          <w:shd w:val="clear" w:color="auto" w:fill="FFFFFF"/>
        </w:rPr>
        <w:t>注：发生的诉讼和仲裁情况仅限于供应商败诉的，且与经营活动有关的案件，不包括调解结案的案件。与经营活动有关，但尚未裁决或终审判决的案件请单独另附《情况说明》（说明内容：案件当事人、基本案情）。</w:t>
      </w:r>
      <w:r>
        <w:rPr>
          <w:rFonts w:hint="eastAsia" w:asciiTheme="minorEastAsia" w:hAnsiTheme="minorEastAsia" w:eastAsiaTheme="minorEastAsia" w:cstheme="minorEastAsia"/>
          <w:kern w:val="0"/>
          <w:szCs w:val="21"/>
          <w:shd w:val="clear" w:color="auto" w:fill="FFFFFF"/>
        </w:rPr>
        <w:br w:type="textWrapping"/>
      </w:r>
      <w:r>
        <w:rPr>
          <w:rFonts w:hint="eastAsia" w:asciiTheme="minorEastAsia" w:hAnsiTheme="minorEastAsia" w:eastAsiaTheme="minorEastAsia" w:cstheme="minorEastAsia"/>
          <w:kern w:val="0"/>
          <w:szCs w:val="21"/>
          <w:shd w:val="clear" w:color="auto" w:fill="FFFFFF"/>
        </w:rPr>
        <w:br w:type="textWrapping"/>
      </w:r>
      <w:r>
        <w:rPr>
          <w:rFonts w:hint="eastAsia" w:asciiTheme="minorEastAsia" w:hAnsiTheme="minorEastAsia" w:eastAsiaTheme="minorEastAsia" w:cstheme="minorEastAsia"/>
          <w:kern w:val="0"/>
          <w:szCs w:val="21"/>
          <w:shd w:val="clear" w:color="auto" w:fill="FFFFFF"/>
        </w:rPr>
        <w:br w:type="textWrapping"/>
      </w:r>
      <w:r>
        <w:rPr>
          <w:rFonts w:hint="eastAsia" w:asciiTheme="minorEastAsia" w:hAnsiTheme="minorEastAsia" w:eastAsiaTheme="minorEastAsia" w:cstheme="minorEastAsia"/>
          <w:kern w:val="0"/>
          <w:szCs w:val="21"/>
          <w:shd w:val="clear" w:color="auto" w:fill="FFFFFF"/>
        </w:rPr>
        <w:br w:type="textWrapping"/>
      </w:r>
      <w:r>
        <w:rPr>
          <w:rFonts w:hint="eastAsia" w:asciiTheme="minorEastAsia" w:hAnsiTheme="minorEastAsia" w:eastAsiaTheme="minorEastAsia" w:cstheme="minorEastAsia"/>
          <w:kern w:val="0"/>
          <w:szCs w:val="21"/>
          <w:shd w:val="clear" w:color="auto" w:fill="FFFFFF"/>
        </w:rPr>
        <w:br w:type="textWrapping"/>
      </w:r>
      <w:r>
        <w:rPr>
          <w:rFonts w:hint="eastAsia" w:asciiTheme="minorEastAsia" w:hAnsiTheme="minorEastAsia" w:eastAsiaTheme="minorEastAsia" w:cstheme="minorEastAsia"/>
          <w:kern w:val="0"/>
          <w:szCs w:val="21"/>
          <w:shd w:val="clear" w:color="auto" w:fill="FFFFFF"/>
        </w:rPr>
        <w:br w:type="textWrapping"/>
      </w:r>
    </w:p>
    <w:p>
      <w:pPr>
        <w:jc w:val="center"/>
        <w:outlineLvl w:val="1"/>
        <w:rPr>
          <w:rFonts w:hint="eastAsia" w:asciiTheme="minorEastAsia" w:hAnsiTheme="minorEastAsia" w:eastAsiaTheme="minorEastAsia" w:cstheme="minorEastAsia"/>
          <w:spacing w:val="6"/>
          <w:szCs w:val="21"/>
        </w:rPr>
      </w:pPr>
      <w:bookmarkStart w:id="243" w:name="_Toc2053"/>
      <w:r>
        <w:rPr>
          <w:rFonts w:hint="eastAsia" w:asciiTheme="minorEastAsia" w:hAnsiTheme="minorEastAsia" w:eastAsiaTheme="minorEastAsia" w:cstheme="minorEastAsia"/>
          <w:kern w:val="0"/>
          <w:szCs w:val="21"/>
          <w:shd w:val="clear" w:color="auto" w:fill="FFFFFF"/>
        </w:rPr>
        <w:br w:type="textWrapping"/>
      </w:r>
      <w:r>
        <w:rPr>
          <w:rFonts w:hint="eastAsia" w:asciiTheme="minorEastAsia" w:hAnsiTheme="minorEastAsia" w:eastAsiaTheme="minorEastAsia" w:cstheme="minorEastAsia"/>
          <w:b/>
          <w:bCs/>
          <w:kern w:val="0"/>
          <w:szCs w:val="21"/>
          <w:shd w:val="clear" w:color="auto" w:fill="FFFFFF"/>
          <w:lang w:val="en-US" w:eastAsia="zh-CN"/>
        </w:rPr>
        <w:t>二十一</w:t>
      </w:r>
      <w:r>
        <w:rPr>
          <w:rFonts w:hint="eastAsia" w:asciiTheme="minorEastAsia" w:hAnsiTheme="minorEastAsia" w:eastAsiaTheme="minorEastAsia" w:cstheme="minorEastAsia"/>
          <w:b/>
          <w:bCs/>
          <w:kern w:val="0"/>
          <w:szCs w:val="21"/>
          <w:shd w:val="clear" w:color="auto" w:fill="FFFFFF"/>
        </w:rPr>
        <w:t>、磋商供应商认为应该提交的其它文件（格式自拟）</w:t>
      </w:r>
      <w:bookmarkEnd w:id="243"/>
    </w:p>
    <w:sectPr>
      <w:footerReference r:id="rId8" w:type="default"/>
      <w:type w:val="continuous"/>
      <w:pgSz w:w="11906" w:h="16838"/>
      <w:pgMar w:top="1417" w:right="1417" w:bottom="1417"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Verdana">
    <w:panose1 w:val="020B0604030504040204"/>
    <w:charset w:val="00"/>
    <w:family w:val="swiss"/>
    <w:pitch w:val="default"/>
    <w:sig w:usb0="A10006FF" w:usb1="4000205B" w:usb2="00000010" w:usb3="00000000" w:csb0="2000019F" w:csb1="00000000"/>
  </w:font>
  <w:font w:name="font-weight : 400">
    <w:altName w:val="Courier New"/>
    <w:panose1 w:val="00000000000000000000"/>
    <w:charset w:val="00"/>
    <w:family w:val="auto"/>
    <w:pitch w:val="default"/>
    <w:sig w:usb0="00000000" w:usb1="00000000" w:usb2="00000000" w:usb3="00000000" w:csb0="00040001" w:csb1="00000000"/>
  </w:font>
  <w:font w:name="MS Shell Dlg">
    <w:altName w:val="Microsoft Sans Serif"/>
    <w:panose1 w:val="020B0604020202020204"/>
    <w:charset w:val="00"/>
    <w:family w:val="swiss"/>
    <w:pitch w:val="default"/>
    <w:sig w:usb0="00000000" w:usb1="00000000" w:usb2="00000008" w:usb3="00000000" w:csb0="000101F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right" w:y="1"/>
      <w:rPr>
        <w:rStyle w:val="30"/>
      </w:rPr>
    </w:pPr>
    <w:r>
      <w:fldChar w:fldCharType="begin"/>
    </w:r>
    <w:r>
      <w:rPr>
        <w:rStyle w:val="30"/>
      </w:rPr>
      <w:instrText xml:space="preserve">PAGE  </w:instrText>
    </w:r>
    <w:r>
      <w:fldChar w:fldCharType="end"/>
    </w:r>
  </w:p>
  <w:p>
    <w:pPr>
      <w:pStyle w:val="1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r>
      <w:pict>
        <v:shape id="文本框 2050" o:spid="_x0000_s2050"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pStyle w:val="18"/>
                  <w:jc w:val="center"/>
                </w:pPr>
                <w:r>
                  <w:fldChar w:fldCharType="begin"/>
                </w:r>
                <w:r>
                  <w:instrText xml:space="preserve"> PAGE   \* MERGEFORMAT </w:instrText>
                </w:r>
                <w:r>
                  <w:fldChar w:fldCharType="separate"/>
                </w:r>
                <w:r>
                  <w:rPr>
                    <w:lang w:val="zh-CN"/>
                  </w:rPr>
                  <w:t>5</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r>
      <w:fldChar w:fldCharType="begin"/>
    </w:r>
    <w:r>
      <w:instrText xml:space="preserve"> PAGE   \* MERGEFORMAT </w:instrText>
    </w:r>
    <w:r>
      <w:fldChar w:fldCharType="separate"/>
    </w:r>
    <w:r>
      <w:rPr>
        <w:lang w:val="zh-CN"/>
      </w:rPr>
      <w:t>46</w:t>
    </w:r>
    <w:r>
      <w:fldChar w:fldCharType="end"/>
    </w:r>
  </w:p>
  <w:p>
    <w:pPr>
      <w:pStyle w:val="18"/>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pict>
        <v:shape id="PowerPlusWaterMarkObject2" o:spid="_x0000_s2049" o:spt="136" type="#_x0000_t136" style="position:absolute;left:0pt;height:200.25pt;width:600.75pt;mso-position-horizontal:center;mso-position-horizontal-relative:page;mso-position-vertical:center;mso-position-vertical-relative:page;rotation:20643840f;z-index:-251659264;mso-width-relative:page;mso-height-relative:page;" fillcolor="#FF0000" filled="t" stroked="f" coordsize="21600,21600" o:allowincell="f">
          <v:path/>
          <v:fill on="t" opacity="32768f" focussize="0,0"/>
          <v:stroke on="f"/>
          <v:imagedata o:title=""/>
          <o:lock v:ext="edit" text="f"/>
          <v:textpath on="t" fitshape="t" fitpath="t" trim="t" xscale="f" string="第一稿" style="font-family:宋体;font-size:96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7D18C79"/>
    <w:multiLevelType w:val="singleLevel"/>
    <w:tmpl w:val="C7D18C79"/>
    <w:lvl w:ilvl="0" w:tentative="0">
      <w:start w:val="1"/>
      <w:numFmt w:val="chineseCounting"/>
      <w:suff w:val="nothing"/>
      <w:lvlText w:val="（%1）"/>
      <w:lvlJc w:val="left"/>
      <w:rPr>
        <w:rFonts w:hint="eastAsia"/>
      </w:rPr>
    </w:lvl>
  </w:abstractNum>
  <w:abstractNum w:abstractNumId="1">
    <w:nsid w:val="C95EA7B7"/>
    <w:multiLevelType w:val="singleLevel"/>
    <w:tmpl w:val="C95EA7B7"/>
    <w:lvl w:ilvl="0" w:tentative="0">
      <w:start w:val="1"/>
      <w:numFmt w:val="decimal"/>
      <w:suff w:val="nothing"/>
      <w:lvlText w:val="%1、"/>
      <w:lvlJc w:val="left"/>
    </w:lvl>
  </w:abstractNum>
  <w:abstractNum w:abstractNumId="2">
    <w:nsid w:val="FF4B8943"/>
    <w:multiLevelType w:val="singleLevel"/>
    <w:tmpl w:val="FF4B8943"/>
    <w:lvl w:ilvl="0" w:tentative="0">
      <w:start w:val="1"/>
      <w:numFmt w:val="decimal"/>
      <w:suff w:val="nothing"/>
      <w:lvlText w:val="（%1）"/>
      <w:lvlJc w:val="left"/>
    </w:lvl>
  </w:abstractNum>
  <w:abstractNum w:abstractNumId="3">
    <w:nsid w:val="0000000C"/>
    <w:multiLevelType w:val="multilevel"/>
    <w:tmpl w:val="0000000C"/>
    <w:lvl w:ilvl="0" w:tentative="0">
      <w:start w:val="1"/>
      <w:numFmt w:val="japaneseCounting"/>
      <w:lvlText w:val="第%1章"/>
      <w:lvlJc w:val="left"/>
      <w:pPr>
        <w:tabs>
          <w:tab w:val="left" w:pos="1605"/>
        </w:tabs>
        <w:ind w:left="1605" w:hanging="960"/>
      </w:pPr>
      <w:rPr>
        <w:rFonts w:hint="eastAsia"/>
      </w:rPr>
    </w:lvl>
    <w:lvl w:ilvl="1" w:tentative="0">
      <w:start w:val="1"/>
      <w:numFmt w:val="japaneseCounting"/>
      <w:lvlText w:val="%2、"/>
      <w:lvlJc w:val="left"/>
      <w:pPr>
        <w:tabs>
          <w:tab w:val="left" w:pos="1365"/>
        </w:tabs>
        <w:ind w:left="1365" w:hanging="525"/>
      </w:pPr>
      <w:rPr>
        <w:rFonts w:hint="default"/>
      </w:r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420"/>
        </w:tabs>
        <w:ind w:left="420"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abstractNum w:abstractNumId="4">
    <w:nsid w:val="00F67C5B"/>
    <w:multiLevelType w:val="multilevel"/>
    <w:tmpl w:val="00F67C5B"/>
    <w:lvl w:ilvl="0" w:tentative="0">
      <w:start w:val="8"/>
      <w:numFmt w:val="decimal"/>
      <w:lvlText w:val="%1"/>
      <w:lvlJc w:val="left"/>
      <w:pPr>
        <w:tabs>
          <w:tab w:val="left" w:pos="360"/>
        </w:tabs>
        <w:ind w:left="360" w:hanging="360"/>
      </w:pPr>
      <w:rPr>
        <w:rFonts w:hint="default"/>
        <w:b/>
      </w:rPr>
    </w:lvl>
    <w:lvl w:ilvl="1" w:tentative="0">
      <w:start w:val="1"/>
      <w:numFmt w:val="decimal"/>
      <w:lvlText w:val="%1.%2"/>
      <w:lvlJc w:val="left"/>
      <w:pPr>
        <w:tabs>
          <w:tab w:val="left" w:pos="360"/>
        </w:tabs>
        <w:ind w:left="360" w:hanging="360"/>
      </w:pPr>
      <w:rPr>
        <w:rFonts w:hint="default"/>
        <w:b w:val="0"/>
      </w:rPr>
    </w:lvl>
    <w:lvl w:ilvl="2" w:tentative="0">
      <w:start w:val="1"/>
      <w:numFmt w:val="decimal"/>
      <w:lvlText w:val="%1.%2.%3"/>
      <w:lvlJc w:val="left"/>
      <w:pPr>
        <w:tabs>
          <w:tab w:val="left" w:pos="720"/>
        </w:tabs>
        <w:ind w:left="720" w:hanging="720"/>
      </w:pPr>
      <w:rPr>
        <w:rFonts w:hint="default"/>
        <w:b/>
      </w:rPr>
    </w:lvl>
    <w:lvl w:ilvl="3" w:tentative="0">
      <w:start w:val="1"/>
      <w:numFmt w:val="decimal"/>
      <w:lvlText w:val="%1.%2.%3.%4"/>
      <w:lvlJc w:val="left"/>
      <w:pPr>
        <w:tabs>
          <w:tab w:val="left" w:pos="1080"/>
        </w:tabs>
        <w:ind w:left="1080" w:hanging="1080"/>
      </w:pPr>
      <w:rPr>
        <w:rFonts w:hint="default"/>
        <w:b/>
      </w:rPr>
    </w:lvl>
    <w:lvl w:ilvl="4" w:tentative="0">
      <w:start w:val="1"/>
      <w:numFmt w:val="decimal"/>
      <w:lvlText w:val="%1.%2.%3.%4.%5"/>
      <w:lvlJc w:val="left"/>
      <w:pPr>
        <w:tabs>
          <w:tab w:val="left" w:pos="1080"/>
        </w:tabs>
        <w:ind w:left="1080" w:hanging="1080"/>
      </w:pPr>
      <w:rPr>
        <w:rFonts w:hint="default"/>
        <w:b/>
      </w:rPr>
    </w:lvl>
    <w:lvl w:ilvl="5" w:tentative="0">
      <w:start w:val="1"/>
      <w:numFmt w:val="decimal"/>
      <w:lvlText w:val="%1.%2.%3.%4.%5.%6"/>
      <w:lvlJc w:val="left"/>
      <w:pPr>
        <w:tabs>
          <w:tab w:val="left" w:pos="1440"/>
        </w:tabs>
        <w:ind w:left="1440" w:hanging="1440"/>
      </w:pPr>
      <w:rPr>
        <w:rFonts w:hint="default"/>
        <w:b/>
      </w:rPr>
    </w:lvl>
    <w:lvl w:ilvl="6" w:tentative="0">
      <w:start w:val="1"/>
      <w:numFmt w:val="decimal"/>
      <w:lvlText w:val="%1.%2.%3.%4.%5.%6.%7"/>
      <w:lvlJc w:val="left"/>
      <w:pPr>
        <w:tabs>
          <w:tab w:val="left" w:pos="1440"/>
        </w:tabs>
        <w:ind w:left="1440" w:hanging="1440"/>
      </w:pPr>
      <w:rPr>
        <w:rFonts w:hint="default"/>
        <w:b/>
      </w:rPr>
    </w:lvl>
    <w:lvl w:ilvl="7" w:tentative="0">
      <w:start w:val="1"/>
      <w:numFmt w:val="decimal"/>
      <w:lvlText w:val="%1.%2.%3.%4.%5.%6.%7.%8"/>
      <w:lvlJc w:val="left"/>
      <w:pPr>
        <w:tabs>
          <w:tab w:val="left" w:pos="1800"/>
        </w:tabs>
        <w:ind w:left="1800" w:hanging="1800"/>
      </w:pPr>
      <w:rPr>
        <w:rFonts w:hint="default"/>
        <w:b/>
      </w:rPr>
    </w:lvl>
    <w:lvl w:ilvl="8" w:tentative="0">
      <w:start w:val="1"/>
      <w:numFmt w:val="decimal"/>
      <w:lvlText w:val="%1.%2.%3.%4.%5.%6.%7.%8.%9"/>
      <w:lvlJc w:val="left"/>
      <w:pPr>
        <w:tabs>
          <w:tab w:val="left" w:pos="1800"/>
        </w:tabs>
        <w:ind w:left="1800" w:hanging="1800"/>
      </w:pPr>
      <w:rPr>
        <w:rFonts w:hint="default"/>
        <w:b/>
      </w:rPr>
    </w:lvl>
  </w:abstractNum>
  <w:abstractNum w:abstractNumId="5">
    <w:nsid w:val="044F5BAD"/>
    <w:multiLevelType w:val="singleLevel"/>
    <w:tmpl w:val="044F5BAD"/>
    <w:lvl w:ilvl="0" w:tentative="0">
      <w:start w:val="1"/>
      <w:numFmt w:val="decimal"/>
      <w:suff w:val="nothing"/>
      <w:lvlText w:val="（%1）"/>
      <w:lvlJc w:val="left"/>
    </w:lvl>
  </w:abstractNum>
  <w:abstractNum w:abstractNumId="6">
    <w:nsid w:val="06F92C31"/>
    <w:multiLevelType w:val="multilevel"/>
    <w:tmpl w:val="06F92C31"/>
    <w:lvl w:ilvl="0" w:tentative="0">
      <w:start w:val="10"/>
      <w:numFmt w:val="decimal"/>
      <w:lvlText w:val="%1"/>
      <w:lvlJc w:val="left"/>
      <w:pPr>
        <w:tabs>
          <w:tab w:val="left" w:pos="360"/>
        </w:tabs>
        <w:ind w:left="360" w:hanging="360"/>
      </w:pPr>
      <w:rPr>
        <w:rFonts w:hint="default"/>
      </w:rPr>
    </w:lvl>
    <w:lvl w:ilvl="1" w:tentative="0">
      <w:start w:val="1"/>
      <w:numFmt w:val="decimal"/>
      <w:lvlText w:val="%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7">
    <w:nsid w:val="10152ABE"/>
    <w:multiLevelType w:val="multilevel"/>
    <w:tmpl w:val="10152ABE"/>
    <w:lvl w:ilvl="0" w:tentative="0">
      <w:start w:val="1"/>
      <w:numFmt w:val="decimal"/>
      <w:lvlText w:val="%1）"/>
      <w:lvlJc w:val="left"/>
      <w:pPr>
        <w:tabs>
          <w:tab w:val="left" w:pos="780"/>
        </w:tabs>
        <w:ind w:left="780" w:hanging="360"/>
      </w:pPr>
      <w:rPr>
        <w:rFonts w:hint="default"/>
      </w:rPr>
    </w:lvl>
    <w:lvl w:ilvl="1" w:tentative="0">
      <w:start w:val="1"/>
      <w:numFmt w:val="decimal"/>
      <w:lvlText w:val="%2、"/>
      <w:lvlJc w:val="left"/>
      <w:pPr>
        <w:tabs>
          <w:tab w:val="left" w:pos="0"/>
        </w:tabs>
        <w:ind w:left="0" w:firstLine="0"/>
      </w:pPr>
      <w:rPr>
        <w:rFonts w:hint="default"/>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8">
    <w:nsid w:val="11726340"/>
    <w:multiLevelType w:val="multilevel"/>
    <w:tmpl w:val="11726340"/>
    <w:lvl w:ilvl="0" w:tentative="0">
      <w:start w:val="15"/>
      <w:numFmt w:val="decimal"/>
      <w:lvlText w:val="%1"/>
      <w:lvlJc w:val="left"/>
      <w:pPr>
        <w:tabs>
          <w:tab w:val="left" w:pos="465"/>
        </w:tabs>
        <w:ind w:left="465" w:hanging="465"/>
      </w:pPr>
      <w:rPr>
        <w:rFonts w:hint="default"/>
      </w:rPr>
    </w:lvl>
    <w:lvl w:ilvl="1" w:tentative="0">
      <w:start w:val="1"/>
      <w:numFmt w:val="decimal"/>
      <w:lvlText w:val="%1.%2"/>
      <w:lvlJc w:val="left"/>
      <w:pPr>
        <w:tabs>
          <w:tab w:val="left" w:pos="465"/>
        </w:tabs>
        <w:ind w:left="465" w:hanging="465"/>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800"/>
        </w:tabs>
        <w:ind w:left="1800" w:hanging="180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9">
    <w:nsid w:val="118D7FF0"/>
    <w:multiLevelType w:val="multilevel"/>
    <w:tmpl w:val="118D7FF0"/>
    <w:lvl w:ilvl="0" w:tentative="0">
      <w:start w:val="1"/>
      <w:numFmt w:val="chineseCountingThousand"/>
      <w:lvlText w:val="%1、"/>
      <w:lvlJc w:val="left"/>
      <w:pPr>
        <w:tabs>
          <w:tab w:val="left" w:pos="425"/>
        </w:tabs>
        <w:ind w:left="425" w:firstLine="0"/>
      </w:pPr>
      <w:rPr>
        <w:rFonts w:hint="default"/>
      </w:rPr>
    </w:lvl>
    <w:lvl w:ilvl="1" w:tentative="0">
      <w:start w:val="1"/>
      <w:numFmt w:val="japaneseCounting"/>
      <w:lvlText w:val="%2、"/>
      <w:lvlJc w:val="left"/>
      <w:pPr>
        <w:tabs>
          <w:tab w:val="left" w:pos="840"/>
        </w:tabs>
        <w:ind w:left="840" w:hanging="420"/>
      </w:pPr>
      <w:rPr>
        <w:rFonts w:hint="default"/>
      </w:rPr>
    </w:lvl>
    <w:lvl w:ilvl="2" w:tentative="0">
      <w:start w:val="1"/>
      <w:numFmt w:val="decimal"/>
      <w:lvlText w:val="%3、"/>
      <w:lvlJc w:val="left"/>
      <w:pPr>
        <w:tabs>
          <w:tab w:val="left" w:pos="1200"/>
        </w:tabs>
        <w:ind w:left="1200" w:hanging="360"/>
      </w:pPr>
      <w:rPr>
        <w:rFonts w:hint="default"/>
      </w:rPr>
    </w:lvl>
    <w:lvl w:ilvl="3" w:tentative="0">
      <w:start w:val="1"/>
      <w:numFmt w:val="decimal"/>
      <w:lvlText w:val="%4."/>
      <w:lvlJc w:val="left"/>
      <w:pPr>
        <w:tabs>
          <w:tab w:val="left" w:pos="1680"/>
        </w:tabs>
        <w:ind w:left="1680" w:hanging="420"/>
      </w:pPr>
      <w:rPr>
        <w:rFonts w:hint="default"/>
      </w:rPr>
    </w:lvl>
    <w:lvl w:ilvl="4" w:tentative="0">
      <w:start w:val="1"/>
      <w:numFmt w:val="lowerLetter"/>
      <w:lvlText w:val="%5)"/>
      <w:lvlJc w:val="left"/>
      <w:pPr>
        <w:tabs>
          <w:tab w:val="left" w:pos="2040"/>
        </w:tabs>
        <w:ind w:left="2040" w:hanging="360"/>
      </w:pPr>
      <w:rPr>
        <w:rFonts w:hint="default"/>
      </w:rPr>
    </w:lvl>
    <w:lvl w:ilvl="5" w:tentative="0">
      <w:start w:val="1"/>
      <w:numFmt w:val="lowerLetter"/>
      <w:lvlText w:val="%6）"/>
      <w:lvlJc w:val="left"/>
      <w:pPr>
        <w:tabs>
          <w:tab w:val="left" w:pos="2460"/>
        </w:tabs>
        <w:ind w:left="2460" w:hanging="360"/>
      </w:pPr>
      <w:rPr>
        <w:rFonts w:hint="default" w:ascii="宋体" w:hAnsi="宋体"/>
      </w:r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156E5987"/>
    <w:multiLevelType w:val="multilevel"/>
    <w:tmpl w:val="156E5987"/>
    <w:lvl w:ilvl="0" w:tentative="0">
      <w:start w:val="19"/>
      <w:numFmt w:val="decimal"/>
      <w:lvlText w:val="%1"/>
      <w:lvlJc w:val="left"/>
      <w:pPr>
        <w:tabs>
          <w:tab w:val="left" w:pos="465"/>
        </w:tabs>
        <w:ind w:left="465" w:hanging="465"/>
      </w:pPr>
      <w:rPr>
        <w:rFonts w:hint="default"/>
      </w:rPr>
    </w:lvl>
    <w:lvl w:ilvl="1" w:tentative="0">
      <w:start w:val="1"/>
      <w:numFmt w:val="decimal"/>
      <w:lvlText w:val="%1.%2"/>
      <w:lvlJc w:val="left"/>
      <w:pPr>
        <w:tabs>
          <w:tab w:val="left" w:pos="465"/>
        </w:tabs>
        <w:ind w:left="465" w:hanging="465"/>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800"/>
        </w:tabs>
        <w:ind w:left="1800" w:hanging="180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11">
    <w:nsid w:val="15907297"/>
    <w:multiLevelType w:val="multilevel"/>
    <w:tmpl w:val="15907297"/>
    <w:lvl w:ilvl="0" w:tentative="0">
      <w:start w:val="1"/>
      <w:numFmt w:val="decimal"/>
      <w:pStyle w:val="79"/>
      <w:lvlText w:val="%1"/>
      <w:lvlJc w:val="left"/>
      <w:pPr>
        <w:tabs>
          <w:tab w:val="left" w:pos="432"/>
        </w:tabs>
        <w:ind w:left="432" w:hanging="432"/>
      </w:pPr>
      <w:rPr>
        <w:rFonts w:hint="eastAsia"/>
      </w:rPr>
    </w:lvl>
    <w:lvl w:ilvl="1" w:tentative="0">
      <w:start w:val="1"/>
      <w:numFmt w:val="decimal"/>
      <w:lvlText w:val="%1.%2"/>
      <w:lvlJc w:val="left"/>
      <w:pPr>
        <w:tabs>
          <w:tab w:val="left" w:pos="576"/>
        </w:tabs>
        <w:ind w:left="576" w:hanging="292"/>
      </w:pPr>
      <w:rPr>
        <w:rFonts w:hint="eastAsia"/>
      </w:rPr>
    </w:lvl>
    <w:lvl w:ilvl="2" w:tentative="0">
      <w:start w:val="1"/>
      <w:numFmt w:val="decimal"/>
      <w:pStyle w:val="91"/>
      <w:lvlText w:val="%1.%2.%3"/>
      <w:lvlJc w:val="left"/>
      <w:pPr>
        <w:tabs>
          <w:tab w:val="left" w:pos="720"/>
        </w:tabs>
        <w:ind w:left="720" w:hanging="153"/>
      </w:pPr>
      <w:rPr>
        <w:rFonts w:hint="eastAsia"/>
      </w:rPr>
    </w:lvl>
    <w:lvl w:ilvl="3" w:tentative="0">
      <w:start w:val="1"/>
      <w:numFmt w:val="decimal"/>
      <w:pStyle w:val="78"/>
      <w:lvlText w:val="%1.%2.%3.%4"/>
      <w:lvlJc w:val="left"/>
      <w:pPr>
        <w:tabs>
          <w:tab w:val="left" w:pos="864"/>
        </w:tabs>
        <w:ind w:left="864" w:hanging="13"/>
      </w:pPr>
      <w:rPr>
        <w:rFonts w:hint="eastAsia"/>
      </w:rPr>
    </w:lvl>
    <w:lvl w:ilvl="4" w:tentative="0">
      <w:start w:val="1"/>
      <w:numFmt w:val="decimal"/>
      <w:lvlText w:val="%1.%2.%3.%4.%5"/>
      <w:lvlJc w:val="left"/>
      <w:pPr>
        <w:tabs>
          <w:tab w:val="left" w:pos="1008"/>
        </w:tabs>
        <w:ind w:left="1008" w:firstLine="126"/>
      </w:pPr>
      <w:rPr>
        <w:rFonts w:hint="eastAsia"/>
        <w:b/>
      </w:rPr>
    </w:lvl>
    <w:lvl w:ilvl="5" w:tentative="0">
      <w:start w:val="1"/>
      <w:numFmt w:val="decimal"/>
      <w:lvlText w:val="%1.%2.%3.%4.%5.%6"/>
      <w:lvlJc w:val="left"/>
      <w:pPr>
        <w:tabs>
          <w:tab w:val="left" w:pos="1152"/>
        </w:tabs>
        <w:ind w:left="1152" w:firstLine="266"/>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2">
    <w:nsid w:val="159114E6"/>
    <w:multiLevelType w:val="multilevel"/>
    <w:tmpl w:val="159114E6"/>
    <w:lvl w:ilvl="0" w:tentative="0">
      <w:start w:val="14"/>
      <w:numFmt w:val="decimal"/>
      <w:lvlText w:val="%1"/>
      <w:lvlJc w:val="left"/>
      <w:pPr>
        <w:tabs>
          <w:tab w:val="left" w:pos="465"/>
        </w:tabs>
        <w:ind w:left="465" w:hanging="465"/>
      </w:pPr>
      <w:rPr>
        <w:rFonts w:hint="default"/>
      </w:rPr>
    </w:lvl>
    <w:lvl w:ilvl="1" w:tentative="0">
      <w:start w:val="1"/>
      <w:numFmt w:val="decimal"/>
      <w:lvlText w:val="%1.%2"/>
      <w:lvlJc w:val="left"/>
      <w:pPr>
        <w:tabs>
          <w:tab w:val="left" w:pos="465"/>
        </w:tabs>
        <w:ind w:left="465" w:hanging="465"/>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800"/>
        </w:tabs>
        <w:ind w:left="1800" w:hanging="180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13">
    <w:nsid w:val="179B3BE8"/>
    <w:multiLevelType w:val="multilevel"/>
    <w:tmpl w:val="179B3BE8"/>
    <w:lvl w:ilvl="0" w:tentative="0">
      <w:start w:val="1"/>
      <w:numFmt w:val="chineseCountingThousand"/>
      <w:lvlText w:val="%1、"/>
      <w:lvlJc w:val="left"/>
      <w:pPr>
        <w:ind w:left="420" w:hanging="420"/>
      </w:pPr>
    </w:lvl>
    <w:lvl w:ilvl="1" w:tentative="0">
      <w:start w:val="1"/>
      <w:numFmt w:val="decimal"/>
      <w:lvlText w:val="%2、"/>
      <w:lvlJc w:val="left"/>
      <w:pPr>
        <w:tabs>
          <w:tab w:val="left" w:pos="780"/>
        </w:tabs>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1C8005C7"/>
    <w:multiLevelType w:val="multilevel"/>
    <w:tmpl w:val="1C8005C7"/>
    <w:lvl w:ilvl="0" w:tentative="0">
      <w:start w:val="1"/>
      <w:numFmt w:val="decimal"/>
      <w:lvlText w:val="%1、"/>
      <w:lvlJc w:val="left"/>
      <w:pPr>
        <w:tabs>
          <w:tab w:val="left" w:pos="540"/>
        </w:tabs>
        <w:ind w:left="540" w:hanging="360"/>
      </w:pPr>
      <w:rPr>
        <w:rFonts w:hint="default"/>
        <w:b/>
      </w:rPr>
    </w:lvl>
    <w:lvl w:ilvl="1" w:tentative="0">
      <w:start w:val="1"/>
      <w:numFmt w:val="decimal"/>
      <w:lvlText w:val="（%2）"/>
      <w:lvlJc w:val="left"/>
      <w:pPr>
        <w:tabs>
          <w:tab w:val="left" w:pos="1094"/>
        </w:tabs>
        <w:ind w:left="1094" w:hanging="674"/>
      </w:pPr>
      <w:rPr>
        <w:rFonts w:hint="default"/>
      </w:rPr>
    </w:lvl>
    <w:lvl w:ilvl="2" w:tentative="0">
      <w:start w:val="1"/>
      <w:numFmt w:val="lowerLetter"/>
      <w:lvlText w:val="%3）"/>
      <w:lvlJc w:val="left"/>
      <w:pPr>
        <w:tabs>
          <w:tab w:val="left" w:pos="1620"/>
        </w:tabs>
        <w:ind w:left="1620" w:hanging="360"/>
      </w:pPr>
      <w:rPr>
        <w:rFonts w:hint="default"/>
        <w:b w:val="0"/>
      </w:rPr>
    </w:lvl>
    <w:lvl w:ilvl="3" w:tentative="0">
      <w:start w:val="1"/>
      <w:numFmt w:val="decimal"/>
      <w:lvlText w:val="%4）"/>
      <w:lvlJc w:val="left"/>
      <w:pPr>
        <w:tabs>
          <w:tab w:val="left" w:pos="2040"/>
        </w:tabs>
        <w:ind w:left="2040" w:hanging="360"/>
      </w:pPr>
      <w:rPr>
        <w:rFonts w:hint="default"/>
      </w:rPr>
    </w:lvl>
    <w:lvl w:ilvl="4" w:tentative="0">
      <w:start w:val="1"/>
      <w:numFmt w:val="decimal"/>
      <w:lvlText w:val="%5."/>
      <w:lvlJc w:val="left"/>
      <w:pPr>
        <w:tabs>
          <w:tab w:val="left" w:pos="2460"/>
        </w:tabs>
        <w:ind w:left="2460" w:hanging="360"/>
      </w:pPr>
      <w:rPr>
        <w:rFonts w:hint="default"/>
        <w:b/>
        <w:sz w:val="24"/>
        <w:szCs w:val="24"/>
      </w:r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5">
    <w:nsid w:val="1E84619A"/>
    <w:multiLevelType w:val="singleLevel"/>
    <w:tmpl w:val="1E84619A"/>
    <w:lvl w:ilvl="0" w:tentative="0">
      <w:start w:val="1"/>
      <w:numFmt w:val="decimal"/>
      <w:suff w:val="nothing"/>
      <w:lvlText w:val="%1、"/>
      <w:lvlJc w:val="left"/>
    </w:lvl>
  </w:abstractNum>
  <w:abstractNum w:abstractNumId="16">
    <w:nsid w:val="22D913E6"/>
    <w:multiLevelType w:val="multilevel"/>
    <w:tmpl w:val="22D913E6"/>
    <w:lvl w:ilvl="0" w:tentative="0">
      <w:start w:val="1"/>
      <w:numFmt w:val="japaneseCounting"/>
      <w:lvlText w:val="第%1章"/>
      <w:lvlJc w:val="left"/>
      <w:pPr>
        <w:tabs>
          <w:tab w:val="left" w:pos="3615"/>
        </w:tabs>
        <w:ind w:left="3615" w:hanging="1455"/>
      </w:pPr>
      <w:rPr>
        <w:rFonts w:hint="default"/>
        <w:b/>
      </w:rPr>
    </w:lvl>
    <w:lvl w:ilvl="1" w:tentative="0">
      <w:start w:val="1"/>
      <w:numFmt w:val="decimal"/>
      <w:lvlText w:val="%2、"/>
      <w:lvlJc w:val="left"/>
      <w:pPr>
        <w:tabs>
          <w:tab w:val="left" w:pos="360"/>
        </w:tabs>
        <w:ind w:left="360" w:hanging="360"/>
      </w:pPr>
      <w:rPr>
        <w:rFonts w:hint="default"/>
      </w:rPr>
    </w:lvl>
    <w:lvl w:ilvl="2" w:tentative="0">
      <w:start w:val="1"/>
      <w:numFmt w:val="lowerRoman"/>
      <w:lvlText w:val="%3."/>
      <w:lvlJc w:val="right"/>
      <w:pPr>
        <w:tabs>
          <w:tab w:val="left" w:pos="3420"/>
        </w:tabs>
        <w:ind w:left="3420" w:hanging="420"/>
      </w:pPr>
    </w:lvl>
    <w:lvl w:ilvl="3" w:tentative="0">
      <w:start w:val="1"/>
      <w:numFmt w:val="japaneseCounting"/>
      <w:lvlText w:val="%4、"/>
      <w:lvlJc w:val="left"/>
      <w:pPr>
        <w:tabs>
          <w:tab w:val="left" w:pos="3840"/>
        </w:tabs>
        <w:ind w:left="3840" w:hanging="420"/>
      </w:pPr>
      <w:rPr>
        <w:rFonts w:hint="default"/>
      </w:rPr>
    </w:lvl>
    <w:lvl w:ilvl="4" w:tentative="0">
      <w:start w:val="1"/>
      <w:numFmt w:val="japaneseCounting"/>
      <w:lvlText w:val="（%5）"/>
      <w:lvlJc w:val="left"/>
      <w:pPr>
        <w:tabs>
          <w:tab w:val="left" w:pos="4560"/>
        </w:tabs>
        <w:ind w:left="4560" w:hanging="720"/>
      </w:pPr>
      <w:rPr>
        <w:rFonts w:hint="default"/>
      </w:rPr>
    </w:lvl>
    <w:lvl w:ilvl="5" w:tentative="0">
      <w:start w:val="1"/>
      <w:numFmt w:val="decimal"/>
      <w:lvlText w:val="%6）"/>
      <w:lvlJc w:val="left"/>
      <w:pPr>
        <w:tabs>
          <w:tab w:val="left" w:pos="4605"/>
        </w:tabs>
        <w:ind w:left="4605" w:hanging="345"/>
      </w:pPr>
      <w:rPr>
        <w:rFonts w:hint="default"/>
      </w:rPr>
    </w:lvl>
    <w:lvl w:ilvl="6" w:tentative="0">
      <w:start w:val="1"/>
      <w:numFmt w:val="decimal"/>
      <w:lvlText w:val="%7．"/>
      <w:lvlJc w:val="left"/>
      <w:pPr>
        <w:tabs>
          <w:tab w:val="left" w:pos="5040"/>
        </w:tabs>
        <w:ind w:left="5040" w:hanging="360"/>
      </w:pPr>
      <w:rPr>
        <w:rFonts w:hint="default"/>
      </w:rPr>
    </w:lvl>
    <w:lvl w:ilvl="7" w:tentative="0">
      <w:start w:val="1"/>
      <w:numFmt w:val="decimal"/>
      <w:lvlText w:val="%8."/>
      <w:lvlJc w:val="left"/>
      <w:pPr>
        <w:tabs>
          <w:tab w:val="left" w:pos="5460"/>
        </w:tabs>
        <w:ind w:left="5460" w:hanging="360"/>
      </w:pPr>
      <w:rPr>
        <w:rFonts w:hint="default"/>
      </w:rPr>
    </w:lvl>
    <w:lvl w:ilvl="8" w:tentative="0">
      <w:start w:val="1"/>
      <w:numFmt w:val="lowerRoman"/>
      <w:lvlText w:val="%9."/>
      <w:lvlJc w:val="right"/>
      <w:pPr>
        <w:tabs>
          <w:tab w:val="left" w:pos="5940"/>
        </w:tabs>
        <w:ind w:left="5940" w:hanging="420"/>
      </w:pPr>
    </w:lvl>
  </w:abstractNum>
  <w:abstractNum w:abstractNumId="17">
    <w:nsid w:val="277F6DC9"/>
    <w:multiLevelType w:val="multilevel"/>
    <w:tmpl w:val="277F6DC9"/>
    <w:lvl w:ilvl="0" w:tentative="0">
      <w:start w:val="1"/>
      <w:numFmt w:val="decimal"/>
      <w:lvlText w:val="%1."/>
      <w:lvlJc w:val="left"/>
      <w:pPr>
        <w:tabs>
          <w:tab w:val="left" w:pos="990"/>
        </w:tabs>
        <w:ind w:left="990" w:hanging="360"/>
      </w:pPr>
      <w:rPr>
        <w:rFonts w:hint="default"/>
      </w:rPr>
    </w:lvl>
    <w:lvl w:ilvl="1" w:tentative="0">
      <w:start w:val="1"/>
      <w:numFmt w:val="lowerLetter"/>
      <w:lvlText w:val="%2)"/>
      <w:lvlJc w:val="left"/>
      <w:pPr>
        <w:tabs>
          <w:tab w:val="left" w:pos="1470"/>
        </w:tabs>
        <w:ind w:left="1470" w:hanging="420"/>
      </w:pPr>
    </w:lvl>
    <w:lvl w:ilvl="2" w:tentative="0">
      <w:start w:val="1"/>
      <w:numFmt w:val="lowerRoman"/>
      <w:lvlText w:val="%3."/>
      <w:lvlJc w:val="right"/>
      <w:pPr>
        <w:tabs>
          <w:tab w:val="left" w:pos="1890"/>
        </w:tabs>
        <w:ind w:left="1890" w:hanging="420"/>
      </w:pPr>
    </w:lvl>
    <w:lvl w:ilvl="3" w:tentative="0">
      <w:start w:val="1"/>
      <w:numFmt w:val="decimal"/>
      <w:lvlText w:val="%4."/>
      <w:lvlJc w:val="left"/>
      <w:pPr>
        <w:tabs>
          <w:tab w:val="left" w:pos="2310"/>
        </w:tabs>
        <w:ind w:left="2310" w:hanging="420"/>
      </w:pPr>
    </w:lvl>
    <w:lvl w:ilvl="4" w:tentative="0">
      <w:start w:val="1"/>
      <w:numFmt w:val="lowerLetter"/>
      <w:lvlText w:val="%5)"/>
      <w:lvlJc w:val="left"/>
      <w:pPr>
        <w:tabs>
          <w:tab w:val="left" w:pos="2730"/>
        </w:tabs>
        <w:ind w:left="2730" w:hanging="420"/>
      </w:pPr>
    </w:lvl>
    <w:lvl w:ilvl="5" w:tentative="0">
      <w:start w:val="1"/>
      <w:numFmt w:val="lowerRoman"/>
      <w:lvlText w:val="%6."/>
      <w:lvlJc w:val="right"/>
      <w:pPr>
        <w:tabs>
          <w:tab w:val="left" w:pos="3150"/>
        </w:tabs>
        <w:ind w:left="3150" w:hanging="420"/>
      </w:pPr>
    </w:lvl>
    <w:lvl w:ilvl="6" w:tentative="0">
      <w:start w:val="1"/>
      <w:numFmt w:val="decimal"/>
      <w:lvlText w:val="%7."/>
      <w:lvlJc w:val="left"/>
      <w:pPr>
        <w:tabs>
          <w:tab w:val="left" w:pos="3570"/>
        </w:tabs>
        <w:ind w:left="3570" w:hanging="420"/>
      </w:pPr>
    </w:lvl>
    <w:lvl w:ilvl="7" w:tentative="0">
      <w:start w:val="1"/>
      <w:numFmt w:val="lowerLetter"/>
      <w:lvlText w:val="%8)"/>
      <w:lvlJc w:val="left"/>
      <w:pPr>
        <w:tabs>
          <w:tab w:val="left" w:pos="3990"/>
        </w:tabs>
        <w:ind w:left="3990" w:hanging="420"/>
      </w:pPr>
    </w:lvl>
    <w:lvl w:ilvl="8" w:tentative="0">
      <w:start w:val="1"/>
      <w:numFmt w:val="lowerRoman"/>
      <w:lvlText w:val="%9."/>
      <w:lvlJc w:val="right"/>
      <w:pPr>
        <w:tabs>
          <w:tab w:val="left" w:pos="4410"/>
        </w:tabs>
        <w:ind w:left="4410" w:hanging="420"/>
      </w:pPr>
    </w:lvl>
  </w:abstractNum>
  <w:abstractNum w:abstractNumId="18">
    <w:nsid w:val="2AA957BB"/>
    <w:multiLevelType w:val="multilevel"/>
    <w:tmpl w:val="2AA957BB"/>
    <w:lvl w:ilvl="0" w:tentative="0">
      <w:start w:val="1"/>
      <w:numFmt w:val="decimal"/>
      <w:lvlText w:val="%1"/>
      <w:lvlJc w:val="left"/>
      <w:pPr>
        <w:tabs>
          <w:tab w:val="left" w:pos="432"/>
        </w:tabs>
        <w:ind w:left="432" w:hanging="432"/>
      </w:pPr>
      <w:rPr>
        <w:rFonts w:hint="eastAsia"/>
      </w:rPr>
    </w:lvl>
    <w:lvl w:ilvl="1" w:tentative="0">
      <w:start w:val="1"/>
      <w:numFmt w:val="decimal"/>
      <w:lvlText w:val="%1.%2"/>
      <w:lvlJc w:val="left"/>
      <w:pPr>
        <w:tabs>
          <w:tab w:val="left" w:pos="576"/>
        </w:tabs>
        <w:ind w:left="576" w:hanging="292"/>
      </w:pPr>
      <w:rPr>
        <w:rFonts w:hint="eastAsia"/>
      </w:rPr>
    </w:lvl>
    <w:lvl w:ilvl="2" w:tentative="0">
      <w:start w:val="1"/>
      <w:numFmt w:val="decimal"/>
      <w:lvlText w:val="%1.%2.%3"/>
      <w:lvlJc w:val="left"/>
      <w:pPr>
        <w:tabs>
          <w:tab w:val="left" w:pos="720"/>
        </w:tabs>
        <w:ind w:left="720" w:hanging="153"/>
      </w:pPr>
      <w:rPr>
        <w:rFonts w:hint="eastAsia"/>
      </w:rPr>
    </w:lvl>
    <w:lvl w:ilvl="3" w:tentative="0">
      <w:start w:val="1"/>
      <w:numFmt w:val="bullet"/>
      <w:pStyle w:val="85"/>
      <w:lvlText w:val=""/>
      <w:lvlJc w:val="left"/>
      <w:pPr>
        <w:tabs>
          <w:tab w:val="left" w:pos="1271"/>
        </w:tabs>
        <w:ind w:left="1271" w:hanging="420"/>
      </w:pPr>
      <w:rPr>
        <w:rFonts w:hint="default" w:ascii="Wingdings" w:hAnsi="Wingdings"/>
      </w:rPr>
    </w:lvl>
    <w:lvl w:ilvl="4" w:tentative="0">
      <w:start w:val="1"/>
      <w:numFmt w:val="decimal"/>
      <w:lvlText w:val="%1.%2.%3.%4.%5"/>
      <w:lvlJc w:val="left"/>
      <w:pPr>
        <w:tabs>
          <w:tab w:val="left" w:pos="1008"/>
        </w:tabs>
        <w:ind w:left="1008" w:firstLine="126"/>
      </w:pPr>
      <w:rPr>
        <w:rFonts w:hint="eastAsia"/>
        <w:b/>
      </w:rPr>
    </w:lvl>
    <w:lvl w:ilvl="5" w:tentative="0">
      <w:start w:val="1"/>
      <w:numFmt w:val="decimal"/>
      <w:lvlText w:val="%1.%2.%3.%4.%5.%6"/>
      <w:lvlJc w:val="left"/>
      <w:pPr>
        <w:tabs>
          <w:tab w:val="left" w:pos="1152"/>
        </w:tabs>
        <w:ind w:left="1152" w:firstLine="266"/>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9">
    <w:nsid w:val="2C7A7351"/>
    <w:multiLevelType w:val="multilevel"/>
    <w:tmpl w:val="2C7A7351"/>
    <w:lvl w:ilvl="0" w:tentative="0">
      <w:start w:val="21"/>
      <w:numFmt w:val="decimal"/>
      <w:lvlText w:val="%1"/>
      <w:lvlJc w:val="left"/>
      <w:pPr>
        <w:tabs>
          <w:tab w:val="left" w:pos="480"/>
        </w:tabs>
        <w:ind w:left="480" w:hanging="480"/>
      </w:pPr>
      <w:rPr>
        <w:rFonts w:hint="default"/>
      </w:rPr>
    </w:lvl>
    <w:lvl w:ilvl="1" w:tentative="0">
      <w:start w:val="1"/>
      <w:numFmt w:val="decimal"/>
      <w:lvlText w:val="%1.%2"/>
      <w:lvlJc w:val="left"/>
      <w:pPr>
        <w:tabs>
          <w:tab w:val="left" w:pos="480"/>
        </w:tabs>
        <w:ind w:left="480" w:hanging="480"/>
      </w:pPr>
      <w:rPr>
        <w:rFonts w:hint="default"/>
        <w:b w:val="0"/>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800"/>
        </w:tabs>
        <w:ind w:left="1800" w:hanging="180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20">
    <w:nsid w:val="2F576453"/>
    <w:multiLevelType w:val="multilevel"/>
    <w:tmpl w:val="2F576453"/>
    <w:lvl w:ilvl="0" w:tentative="0">
      <w:start w:val="12"/>
      <w:numFmt w:val="decimal"/>
      <w:lvlText w:val="%1"/>
      <w:lvlJc w:val="left"/>
      <w:pPr>
        <w:tabs>
          <w:tab w:val="left" w:pos="465"/>
        </w:tabs>
        <w:ind w:left="465" w:hanging="465"/>
      </w:pPr>
      <w:rPr>
        <w:rFonts w:hint="default"/>
      </w:rPr>
    </w:lvl>
    <w:lvl w:ilvl="1" w:tentative="0">
      <w:start w:val="1"/>
      <w:numFmt w:val="decimal"/>
      <w:lvlText w:val="%1.%2"/>
      <w:lvlJc w:val="left"/>
      <w:pPr>
        <w:tabs>
          <w:tab w:val="left" w:pos="465"/>
        </w:tabs>
        <w:ind w:left="465" w:hanging="465"/>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800"/>
        </w:tabs>
        <w:ind w:left="1800" w:hanging="180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21">
    <w:nsid w:val="35135A59"/>
    <w:multiLevelType w:val="multilevel"/>
    <w:tmpl w:val="35135A59"/>
    <w:lvl w:ilvl="0" w:tentative="0">
      <w:start w:val="1"/>
      <w:numFmt w:val="japaneseCounting"/>
      <w:lvlText w:val="第%1章"/>
      <w:lvlJc w:val="left"/>
      <w:pPr>
        <w:tabs>
          <w:tab w:val="left" w:pos="3615"/>
        </w:tabs>
        <w:ind w:left="3615" w:hanging="1455"/>
      </w:pPr>
      <w:rPr>
        <w:rFonts w:hint="default"/>
        <w:b/>
      </w:rPr>
    </w:lvl>
    <w:lvl w:ilvl="1" w:tentative="0">
      <w:start w:val="1"/>
      <w:numFmt w:val="decimal"/>
      <w:lvlText w:val="%2、"/>
      <w:lvlJc w:val="left"/>
      <w:pPr>
        <w:tabs>
          <w:tab w:val="left" w:pos="360"/>
        </w:tabs>
        <w:ind w:left="360" w:hanging="360"/>
      </w:pPr>
      <w:rPr>
        <w:rFonts w:hint="default"/>
      </w:rPr>
    </w:lvl>
    <w:lvl w:ilvl="2" w:tentative="0">
      <w:start w:val="1"/>
      <w:numFmt w:val="lowerRoman"/>
      <w:lvlText w:val="%3."/>
      <w:lvlJc w:val="right"/>
      <w:pPr>
        <w:tabs>
          <w:tab w:val="left" w:pos="3420"/>
        </w:tabs>
        <w:ind w:left="3420" w:hanging="420"/>
      </w:pPr>
    </w:lvl>
    <w:lvl w:ilvl="3" w:tentative="0">
      <w:start w:val="1"/>
      <w:numFmt w:val="japaneseCounting"/>
      <w:lvlText w:val="%4、"/>
      <w:lvlJc w:val="left"/>
      <w:pPr>
        <w:tabs>
          <w:tab w:val="left" w:pos="3840"/>
        </w:tabs>
        <w:ind w:left="3840" w:hanging="420"/>
      </w:pPr>
      <w:rPr>
        <w:rFonts w:hint="default"/>
      </w:rPr>
    </w:lvl>
    <w:lvl w:ilvl="4" w:tentative="0">
      <w:start w:val="1"/>
      <w:numFmt w:val="japaneseCounting"/>
      <w:lvlText w:val="（%5）"/>
      <w:lvlJc w:val="left"/>
      <w:pPr>
        <w:tabs>
          <w:tab w:val="left" w:pos="4560"/>
        </w:tabs>
        <w:ind w:left="4560" w:hanging="720"/>
      </w:pPr>
      <w:rPr>
        <w:rFonts w:hint="default"/>
      </w:rPr>
    </w:lvl>
    <w:lvl w:ilvl="5" w:tentative="0">
      <w:start w:val="1"/>
      <w:numFmt w:val="decimal"/>
      <w:lvlText w:val="%6）"/>
      <w:lvlJc w:val="left"/>
      <w:pPr>
        <w:tabs>
          <w:tab w:val="left" w:pos="4605"/>
        </w:tabs>
        <w:ind w:left="4605" w:hanging="345"/>
      </w:pPr>
      <w:rPr>
        <w:rFonts w:hint="default"/>
      </w:rPr>
    </w:lvl>
    <w:lvl w:ilvl="6" w:tentative="0">
      <w:start w:val="1"/>
      <w:numFmt w:val="decimal"/>
      <w:lvlText w:val="%7．"/>
      <w:lvlJc w:val="left"/>
      <w:pPr>
        <w:tabs>
          <w:tab w:val="left" w:pos="5040"/>
        </w:tabs>
        <w:ind w:left="5040" w:hanging="360"/>
      </w:pPr>
      <w:rPr>
        <w:rFonts w:hint="default"/>
      </w:rPr>
    </w:lvl>
    <w:lvl w:ilvl="7" w:tentative="0">
      <w:start w:val="1"/>
      <w:numFmt w:val="decimal"/>
      <w:lvlText w:val="%8."/>
      <w:lvlJc w:val="left"/>
      <w:pPr>
        <w:tabs>
          <w:tab w:val="left" w:pos="5460"/>
        </w:tabs>
        <w:ind w:left="5460" w:hanging="360"/>
      </w:pPr>
      <w:rPr>
        <w:rFonts w:hint="default"/>
      </w:rPr>
    </w:lvl>
    <w:lvl w:ilvl="8" w:tentative="0">
      <w:start w:val="1"/>
      <w:numFmt w:val="lowerRoman"/>
      <w:lvlText w:val="%9."/>
      <w:lvlJc w:val="right"/>
      <w:pPr>
        <w:tabs>
          <w:tab w:val="left" w:pos="5940"/>
        </w:tabs>
        <w:ind w:left="5940" w:hanging="420"/>
      </w:pPr>
    </w:lvl>
  </w:abstractNum>
  <w:abstractNum w:abstractNumId="22">
    <w:nsid w:val="359C51AA"/>
    <w:multiLevelType w:val="multilevel"/>
    <w:tmpl w:val="359C51AA"/>
    <w:lvl w:ilvl="0" w:tentative="0">
      <w:start w:val="18"/>
      <w:numFmt w:val="decimal"/>
      <w:lvlText w:val="%1"/>
      <w:lvlJc w:val="left"/>
      <w:pPr>
        <w:tabs>
          <w:tab w:val="left" w:pos="465"/>
        </w:tabs>
        <w:ind w:left="465" w:hanging="465"/>
      </w:pPr>
      <w:rPr>
        <w:rFonts w:hint="default"/>
      </w:rPr>
    </w:lvl>
    <w:lvl w:ilvl="1" w:tentative="0">
      <w:start w:val="1"/>
      <w:numFmt w:val="decimal"/>
      <w:lvlText w:val="%1.%2"/>
      <w:lvlJc w:val="left"/>
      <w:pPr>
        <w:tabs>
          <w:tab w:val="left" w:pos="465"/>
        </w:tabs>
        <w:ind w:left="465" w:hanging="465"/>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800"/>
        </w:tabs>
        <w:ind w:left="1800" w:hanging="180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23">
    <w:nsid w:val="44274878"/>
    <w:multiLevelType w:val="multilevel"/>
    <w:tmpl w:val="44274878"/>
    <w:lvl w:ilvl="0" w:tentative="0">
      <w:start w:val="27"/>
      <w:numFmt w:val="decimal"/>
      <w:lvlText w:val="%1"/>
      <w:lvlJc w:val="left"/>
      <w:pPr>
        <w:ind w:left="360" w:hanging="360"/>
      </w:pPr>
      <w:rPr>
        <w:rFonts w:hint="default"/>
      </w:rPr>
    </w:lvl>
    <w:lvl w:ilvl="1" w:tentative="0">
      <w:start w:val="1"/>
      <w:numFmt w:val="decimal"/>
      <w:isLgl/>
      <w:lvlText w:val="%1.%2"/>
      <w:lvlJc w:val="left"/>
      <w:pPr>
        <w:ind w:left="510" w:hanging="510"/>
      </w:pPr>
      <w:rPr>
        <w:rFonts w:hint="default"/>
      </w:rPr>
    </w:lvl>
    <w:lvl w:ilvl="2" w:tentative="0">
      <w:start w:val="1"/>
      <w:numFmt w:val="decimal"/>
      <w:isLgl/>
      <w:lvlText w:val="%1.%2.%3"/>
      <w:lvlJc w:val="left"/>
      <w:pPr>
        <w:ind w:left="510" w:hanging="510"/>
      </w:pPr>
      <w:rPr>
        <w:rFonts w:hint="default"/>
      </w:rPr>
    </w:lvl>
    <w:lvl w:ilvl="3" w:tentative="0">
      <w:start w:val="1"/>
      <w:numFmt w:val="decimal"/>
      <w:isLgl/>
      <w:lvlText w:val="%1.%2.%3.%4"/>
      <w:lvlJc w:val="left"/>
      <w:pPr>
        <w:ind w:left="510" w:hanging="510"/>
      </w:pPr>
      <w:rPr>
        <w:rFonts w:hint="default"/>
      </w:rPr>
    </w:lvl>
    <w:lvl w:ilvl="4" w:tentative="0">
      <w:start w:val="1"/>
      <w:numFmt w:val="decimal"/>
      <w:isLgl/>
      <w:lvlText w:val="%1.%2.%3.%4.%5"/>
      <w:lvlJc w:val="left"/>
      <w:pPr>
        <w:ind w:left="510" w:hanging="510"/>
      </w:pPr>
      <w:rPr>
        <w:rFonts w:hint="default"/>
      </w:rPr>
    </w:lvl>
    <w:lvl w:ilvl="5" w:tentative="0">
      <w:start w:val="1"/>
      <w:numFmt w:val="decimal"/>
      <w:isLgl/>
      <w:lvlText w:val="%1.%2.%3.%4.%5.%6"/>
      <w:lvlJc w:val="left"/>
      <w:pPr>
        <w:ind w:left="510" w:hanging="510"/>
      </w:pPr>
      <w:rPr>
        <w:rFonts w:hint="default"/>
      </w:rPr>
    </w:lvl>
    <w:lvl w:ilvl="6" w:tentative="0">
      <w:start w:val="1"/>
      <w:numFmt w:val="decimal"/>
      <w:isLgl/>
      <w:lvlText w:val="%1.%2.%3.%4.%5.%6.%7"/>
      <w:lvlJc w:val="left"/>
      <w:pPr>
        <w:ind w:left="510" w:hanging="510"/>
      </w:pPr>
      <w:rPr>
        <w:rFonts w:hint="default"/>
      </w:rPr>
    </w:lvl>
    <w:lvl w:ilvl="7" w:tentative="0">
      <w:start w:val="1"/>
      <w:numFmt w:val="decimal"/>
      <w:isLgl/>
      <w:lvlText w:val="%1.%2.%3.%4.%5.%6.%7.%8"/>
      <w:lvlJc w:val="left"/>
      <w:pPr>
        <w:ind w:left="510" w:hanging="510"/>
      </w:pPr>
      <w:rPr>
        <w:rFonts w:hint="default"/>
      </w:rPr>
    </w:lvl>
    <w:lvl w:ilvl="8" w:tentative="0">
      <w:start w:val="1"/>
      <w:numFmt w:val="decimal"/>
      <w:isLgl/>
      <w:lvlText w:val="%1.%2.%3.%4.%5.%6.%7.%8.%9"/>
      <w:lvlJc w:val="left"/>
      <w:pPr>
        <w:ind w:left="510" w:hanging="510"/>
      </w:pPr>
      <w:rPr>
        <w:rFonts w:hint="default"/>
      </w:rPr>
    </w:lvl>
  </w:abstractNum>
  <w:abstractNum w:abstractNumId="24">
    <w:nsid w:val="46450AAB"/>
    <w:multiLevelType w:val="multilevel"/>
    <w:tmpl w:val="46450AAB"/>
    <w:lvl w:ilvl="0" w:tentative="0">
      <w:start w:val="11"/>
      <w:numFmt w:val="decimal"/>
      <w:lvlText w:val="%1"/>
      <w:lvlJc w:val="left"/>
      <w:pPr>
        <w:tabs>
          <w:tab w:val="left" w:pos="465"/>
        </w:tabs>
        <w:ind w:left="465" w:hanging="465"/>
      </w:pPr>
      <w:rPr>
        <w:rFonts w:hint="default"/>
      </w:rPr>
    </w:lvl>
    <w:lvl w:ilvl="1" w:tentative="0">
      <w:start w:val="1"/>
      <w:numFmt w:val="decimal"/>
      <w:lvlText w:val="%1.%2"/>
      <w:lvlJc w:val="left"/>
      <w:pPr>
        <w:tabs>
          <w:tab w:val="left" w:pos="465"/>
        </w:tabs>
        <w:ind w:left="465" w:hanging="465"/>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800"/>
        </w:tabs>
        <w:ind w:left="1800" w:hanging="180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25">
    <w:nsid w:val="46C95EB7"/>
    <w:multiLevelType w:val="multilevel"/>
    <w:tmpl w:val="46C95EB7"/>
    <w:lvl w:ilvl="0" w:tentative="0">
      <w:start w:val="1"/>
      <w:numFmt w:val="decimal"/>
      <w:lvlText w:val="%1、"/>
      <w:lvlJc w:val="left"/>
      <w:pPr>
        <w:tabs>
          <w:tab w:val="left" w:pos="1305"/>
        </w:tabs>
        <w:ind w:left="1305" w:hanging="360"/>
      </w:pPr>
      <w:rPr>
        <w:rFonts w:hint="default"/>
      </w:rPr>
    </w:lvl>
    <w:lvl w:ilvl="1" w:tentative="0">
      <w:start w:val="1"/>
      <w:numFmt w:val="japaneseCounting"/>
      <w:lvlText w:val="%2、"/>
      <w:lvlJc w:val="left"/>
      <w:pPr>
        <w:tabs>
          <w:tab w:val="left" w:pos="1305"/>
        </w:tabs>
        <w:ind w:left="1305" w:hanging="465"/>
      </w:pPr>
      <w:rPr>
        <w:rFonts w:hint="default" w:cs="黑体"/>
      </w:rPr>
    </w:lvl>
    <w:lvl w:ilvl="2" w:tentative="0">
      <w:start w:val="1"/>
      <w:numFmt w:val="decimal"/>
      <w:lvlText w:val="%3)"/>
      <w:lvlJc w:val="left"/>
      <w:pPr>
        <w:tabs>
          <w:tab w:val="left" w:pos="1500"/>
        </w:tabs>
        <w:ind w:left="1500" w:hanging="240"/>
      </w:pPr>
      <w:rPr>
        <w:rFonts w:hint="default"/>
      </w:rPr>
    </w:lvl>
    <w:lvl w:ilvl="3" w:tentative="0">
      <w:start w:val="1"/>
      <w:numFmt w:val="decimal"/>
      <w:lvlText w:val="%4）"/>
      <w:lvlJc w:val="left"/>
      <w:pPr>
        <w:tabs>
          <w:tab w:val="left" w:pos="2040"/>
        </w:tabs>
        <w:ind w:left="2040" w:hanging="360"/>
      </w:pPr>
      <w:rPr>
        <w:rFonts w:hint="default"/>
      </w:rPr>
    </w:lvl>
    <w:lvl w:ilvl="4" w:tentative="0">
      <w:start w:val="4"/>
      <w:numFmt w:val="decimal"/>
      <w:lvlText w:val="%5．"/>
      <w:lvlJc w:val="left"/>
      <w:pPr>
        <w:tabs>
          <w:tab w:val="left" w:pos="2460"/>
        </w:tabs>
        <w:ind w:left="2460" w:hanging="360"/>
      </w:pPr>
      <w:rPr>
        <w:rFonts w:hint="default"/>
      </w:r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26">
    <w:nsid w:val="48D858E8"/>
    <w:multiLevelType w:val="multilevel"/>
    <w:tmpl w:val="48D858E8"/>
    <w:lvl w:ilvl="0" w:tentative="0">
      <w:start w:val="4"/>
      <w:numFmt w:val="decimal"/>
      <w:lvlText w:val="%1"/>
      <w:lvlJc w:val="left"/>
      <w:pPr>
        <w:tabs>
          <w:tab w:val="left" w:pos="360"/>
        </w:tabs>
        <w:ind w:left="360" w:hanging="360"/>
      </w:pPr>
      <w:rPr>
        <w:rFonts w:hint="default" w:cs="Times New Roman"/>
      </w:rPr>
    </w:lvl>
    <w:lvl w:ilvl="1" w:tentative="0">
      <w:start w:val="1"/>
      <w:numFmt w:val="decimal"/>
      <w:lvlText w:val="%1.%2"/>
      <w:lvlJc w:val="left"/>
      <w:pPr>
        <w:tabs>
          <w:tab w:val="left" w:pos="360"/>
        </w:tabs>
        <w:ind w:left="360" w:hanging="360"/>
      </w:pPr>
      <w:rPr>
        <w:rFonts w:hint="default" w:cs="Times New Roman"/>
      </w:rPr>
    </w:lvl>
    <w:lvl w:ilvl="2" w:tentative="0">
      <w:start w:val="1"/>
      <w:numFmt w:val="decimal"/>
      <w:lvlText w:val="%1.%2.%3"/>
      <w:lvlJc w:val="left"/>
      <w:pPr>
        <w:tabs>
          <w:tab w:val="left" w:pos="720"/>
        </w:tabs>
        <w:ind w:left="720" w:hanging="720"/>
      </w:pPr>
      <w:rPr>
        <w:rFonts w:hint="default" w:cs="Times New Roman"/>
      </w:rPr>
    </w:lvl>
    <w:lvl w:ilvl="3" w:tentative="0">
      <w:start w:val="1"/>
      <w:numFmt w:val="decimal"/>
      <w:lvlText w:val="%1.%2.%3.%4"/>
      <w:lvlJc w:val="left"/>
      <w:pPr>
        <w:tabs>
          <w:tab w:val="left" w:pos="1080"/>
        </w:tabs>
        <w:ind w:left="1080" w:hanging="1080"/>
      </w:pPr>
      <w:rPr>
        <w:rFonts w:hint="default" w:cs="Times New Roman"/>
      </w:rPr>
    </w:lvl>
    <w:lvl w:ilvl="4" w:tentative="0">
      <w:start w:val="1"/>
      <w:numFmt w:val="decimal"/>
      <w:lvlText w:val="%1.%2.%3.%4.%5"/>
      <w:lvlJc w:val="left"/>
      <w:pPr>
        <w:tabs>
          <w:tab w:val="left" w:pos="1080"/>
        </w:tabs>
        <w:ind w:left="1080" w:hanging="1080"/>
      </w:pPr>
      <w:rPr>
        <w:rFonts w:hint="default" w:cs="Times New Roman"/>
      </w:rPr>
    </w:lvl>
    <w:lvl w:ilvl="5" w:tentative="0">
      <w:start w:val="1"/>
      <w:numFmt w:val="decimal"/>
      <w:lvlText w:val="%1.%2.%3.%4.%5.%6"/>
      <w:lvlJc w:val="left"/>
      <w:pPr>
        <w:tabs>
          <w:tab w:val="left" w:pos="1440"/>
        </w:tabs>
        <w:ind w:left="1440" w:hanging="1440"/>
      </w:pPr>
      <w:rPr>
        <w:rFonts w:hint="default" w:cs="Times New Roman"/>
      </w:rPr>
    </w:lvl>
    <w:lvl w:ilvl="6" w:tentative="0">
      <w:start w:val="1"/>
      <w:numFmt w:val="decimal"/>
      <w:lvlText w:val="%1.%2.%3.%4.%5.%6.%7"/>
      <w:lvlJc w:val="left"/>
      <w:pPr>
        <w:tabs>
          <w:tab w:val="left" w:pos="1440"/>
        </w:tabs>
        <w:ind w:left="1440" w:hanging="1440"/>
      </w:pPr>
      <w:rPr>
        <w:rFonts w:hint="default" w:cs="Times New Roman"/>
      </w:rPr>
    </w:lvl>
    <w:lvl w:ilvl="7" w:tentative="0">
      <w:start w:val="1"/>
      <w:numFmt w:val="decimal"/>
      <w:lvlText w:val="%1.%2.%3.%4.%5.%6.%7.%8"/>
      <w:lvlJc w:val="left"/>
      <w:pPr>
        <w:tabs>
          <w:tab w:val="left" w:pos="1800"/>
        </w:tabs>
        <w:ind w:left="1800" w:hanging="1800"/>
      </w:pPr>
      <w:rPr>
        <w:rFonts w:hint="default" w:cs="Times New Roman"/>
      </w:rPr>
    </w:lvl>
    <w:lvl w:ilvl="8" w:tentative="0">
      <w:start w:val="1"/>
      <w:numFmt w:val="decimal"/>
      <w:lvlText w:val="%1.%2.%3.%4.%5.%6.%7.%8.%9"/>
      <w:lvlJc w:val="left"/>
      <w:pPr>
        <w:tabs>
          <w:tab w:val="left" w:pos="1800"/>
        </w:tabs>
        <w:ind w:left="1800" w:hanging="1800"/>
      </w:pPr>
      <w:rPr>
        <w:rFonts w:hint="default" w:cs="Times New Roman"/>
      </w:rPr>
    </w:lvl>
  </w:abstractNum>
  <w:abstractNum w:abstractNumId="27">
    <w:nsid w:val="4B331C36"/>
    <w:multiLevelType w:val="multilevel"/>
    <w:tmpl w:val="4B331C36"/>
    <w:lvl w:ilvl="0" w:tentative="0">
      <w:start w:val="1"/>
      <w:numFmt w:val="japaneseCounting"/>
      <w:pStyle w:val="90"/>
      <w:lvlText w:val="第%1章"/>
      <w:lvlJc w:val="left"/>
      <w:pPr>
        <w:tabs>
          <w:tab w:val="left" w:pos="1275"/>
        </w:tabs>
        <w:ind w:left="1275" w:hanging="1275"/>
      </w:pPr>
      <w:rPr>
        <w:rFonts w:hint="default"/>
        <w:b/>
        <w:sz w:val="36"/>
        <w:szCs w:val="36"/>
      </w:rPr>
    </w:lvl>
    <w:lvl w:ilvl="1" w:tentative="0">
      <w:start w:val="1"/>
      <w:numFmt w:val="japaneseCounting"/>
      <w:lvlText w:val="%2、"/>
      <w:lvlJc w:val="left"/>
      <w:pPr>
        <w:tabs>
          <w:tab w:val="left" w:pos="420"/>
        </w:tabs>
        <w:ind w:left="420" w:hanging="420"/>
      </w:pPr>
      <w:rPr>
        <w:rFonts w:hint="default"/>
        <w:sz w:val="21"/>
        <w:szCs w:val="21"/>
      </w:rPr>
    </w:lvl>
    <w:lvl w:ilvl="2" w:tentative="0">
      <w:start w:val="1"/>
      <w:numFmt w:val="decimal"/>
      <w:lvlText w:val="%3、"/>
      <w:lvlJc w:val="left"/>
      <w:pPr>
        <w:tabs>
          <w:tab w:val="left" w:pos="420"/>
        </w:tabs>
        <w:ind w:left="0" w:firstLine="420"/>
      </w:pPr>
      <w:rPr>
        <w:rFonts w:hint="default"/>
        <w:b w:val="0"/>
        <w:sz w:val="21"/>
        <w:szCs w:val="21"/>
      </w:rPr>
    </w:lvl>
    <w:lvl w:ilvl="3" w:tentative="0">
      <w:start w:val="1"/>
      <w:numFmt w:val="decimal"/>
      <w:lvlText w:val="%4."/>
      <w:lvlJc w:val="left"/>
      <w:pPr>
        <w:tabs>
          <w:tab w:val="left" w:pos="1620"/>
        </w:tabs>
        <w:ind w:left="1620" w:hanging="360"/>
      </w:pPr>
      <w:rPr>
        <w:rFonts w:hint="default"/>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8">
    <w:nsid w:val="4F7C056F"/>
    <w:multiLevelType w:val="multilevel"/>
    <w:tmpl w:val="4F7C056F"/>
    <w:lvl w:ilvl="0" w:tentative="0">
      <w:start w:val="17"/>
      <w:numFmt w:val="decimal"/>
      <w:lvlText w:val="%1"/>
      <w:lvlJc w:val="left"/>
      <w:pPr>
        <w:tabs>
          <w:tab w:val="left" w:pos="465"/>
        </w:tabs>
        <w:ind w:left="465" w:hanging="465"/>
      </w:pPr>
      <w:rPr>
        <w:rFonts w:hint="default"/>
      </w:rPr>
    </w:lvl>
    <w:lvl w:ilvl="1" w:tentative="0">
      <w:start w:val="1"/>
      <w:numFmt w:val="decimal"/>
      <w:lvlText w:val="%1.%2"/>
      <w:lvlJc w:val="left"/>
      <w:pPr>
        <w:tabs>
          <w:tab w:val="left" w:pos="465"/>
        </w:tabs>
        <w:ind w:left="465" w:hanging="465"/>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800"/>
        </w:tabs>
        <w:ind w:left="1800" w:hanging="180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29">
    <w:nsid w:val="54D12799"/>
    <w:multiLevelType w:val="multilevel"/>
    <w:tmpl w:val="54D12799"/>
    <w:lvl w:ilvl="0" w:tentative="0">
      <w:start w:val="5"/>
      <w:numFmt w:val="decimal"/>
      <w:lvlText w:val="%1"/>
      <w:lvlJc w:val="left"/>
      <w:pPr>
        <w:tabs>
          <w:tab w:val="left" w:pos="360"/>
        </w:tabs>
        <w:ind w:left="360" w:hanging="360"/>
      </w:pPr>
      <w:rPr>
        <w:rFonts w:hint="default"/>
      </w:rPr>
    </w:lvl>
    <w:lvl w:ilvl="1" w:tentative="0">
      <w:start w:val="1"/>
      <w:numFmt w:val="decimal"/>
      <w:lvlText w:val="%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30">
    <w:nsid w:val="552E1C8E"/>
    <w:multiLevelType w:val="singleLevel"/>
    <w:tmpl w:val="552E1C8E"/>
    <w:lvl w:ilvl="0" w:tentative="0">
      <w:start w:val="1"/>
      <w:numFmt w:val="decimal"/>
      <w:suff w:val="nothing"/>
      <w:lvlText w:val="%1．"/>
      <w:lvlJc w:val="left"/>
      <w:pPr>
        <w:ind w:left="0" w:firstLine="400"/>
      </w:pPr>
      <w:rPr>
        <w:rFonts w:hint="default"/>
      </w:rPr>
    </w:lvl>
  </w:abstractNum>
  <w:abstractNum w:abstractNumId="31">
    <w:nsid w:val="57063C4C"/>
    <w:multiLevelType w:val="singleLevel"/>
    <w:tmpl w:val="57063C4C"/>
    <w:lvl w:ilvl="0" w:tentative="0">
      <w:start w:val="1"/>
      <w:numFmt w:val="decimal"/>
      <w:suff w:val="nothing"/>
      <w:lvlText w:val="%1．"/>
      <w:lvlJc w:val="left"/>
      <w:pPr>
        <w:ind w:left="26" w:firstLine="400"/>
      </w:pPr>
      <w:rPr>
        <w:rFonts w:hint="default"/>
      </w:rPr>
    </w:lvl>
  </w:abstractNum>
  <w:abstractNum w:abstractNumId="32">
    <w:nsid w:val="5E076C81"/>
    <w:multiLevelType w:val="multilevel"/>
    <w:tmpl w:val="5E076C81"/>
    <w:lvl w:ilvl="0" w:tentative="0">
      <w:start w:val="6"/>
      <w:numFmt w:val="decimal"/>
      <w:lvlText w:val="%1"/>
      <w:lvlJc w:val="left"/>
      <w:pPr>
        <w:tabs>
          <w:tab w:val="left" w:pos="360"/>
        </w:tabs>
        <w:ind w:left="360" w:hanging="360"/>
      </w:pPr>
      <w:rPr>
        <w:rFonts w:hint="default"/>
      </w:rPr>
    </w:lvl>
    <w:lvl w:ilvl="1" w:tentative="0">
      <w:start w:val="1"/>
      <w:numFmt w:val="decimal"/>
      <w:lvlText w:val="%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33">
    <w:nsid w:val="5F4F21DF"/>
    <w:multiLevelType w:val="multilevel"/>
    <w:tmpl w:val="5F4F21DF"/>
    <w:lvl w:ilvl="0" w:tentative="0">
      <w:start w:val="1"/>
      <w:numFmt w:val="decimal"/>
      <w:lvlText w:val="%1"/>
      <w:lvlJc w:val="left"/>
      <w:pPr>
        <w:tabs>
          <w:tab w:val="left" w:pos="360"/>
        </w:tabs>
        <w:ind w:left="360" w:hanging="360"/>
      </w:pPr>
      <w:rPr>
        <w:rFonts w:hint="default"/>
      </w:rPr>
    </w:lvl>
    <w:lvl w:ilvl="1" w:tentative="0">
      <w:start w:val="1"/>
      <w:numFmt w:val="decimal"/>
      <w:lvlText w:val="%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34">
    <w:nsid w:val="6065484F"/>
    <w:multiLevelType w:val="multilevel"/>
    <w:tmpl w:val="6065484F"/>
    <w:lvl w:ilvl="0" w:tentative="0">
      <w:start w:val="7"/>
      <w:numFmt w:val="decimal"/>
      <w:lvlText w:val="%1"/>
      <w:lvlJc w:val="left"/>
      <w:pPr>
        <w:tabs>
          <w:tab w:val="left" w:pos="360"/>
        </w:tabs>
        <w:ind w:left="360" w:hanging="360"/>
      </w:pPr>
      <w:rPr>
        <w:rFonts w:hint="default"/>
      </w:rPr>
    </w:lvl>
    <w:lvl w:ilvl="1" w:tentative="0">
      <w:start w:val="1"/>
      <w:numFmt w:val="decimal"/>
      <w:lvlText w:val="%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800"/>
        </w:tabs>
        <w:ind w:left="1800" w:hanging="180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35">
    <w:nsid w:val="615413D2"/>
    <w:multiLevelType w:val="multilevel"/>
    <w:tmpl w:val="615413D2"/>
    <w:lvl w:ilvl="0" w:tentative="0">
      <w:start w:val="1"/>
      <w:numFmt w:val="decimal"/>
      <w:lvlText w:val="%1"/>
      <w:lvlJc w:val="left"/>
      <w:pPr>
        <w:tabs>
          <w:tab w:val="left" w:pos="360"/>
        </w:tabs>
        <w:ind w:left="360" w:hanging="360"/>
      </w:pPr>
      <w:rPr>
        <w:rFonts w:hint="default"/>
      </w:rPr>
    </w:lvl>
    <w:lvl w:ilvl="1" w:tentative="0">
      <w:start w:val="1"/>
      <w:numFmt w:val="decimal"/>
      <w:lvlText w:val="%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36">
    <w:nsid w:val="68C50813"/>
    <w:multiLevelType w:val="multilevel"/>
    <w:tmpl w:val="68C50813"/>
    <w:lvl w:ilvl="0" w:tentative="0">
      <w:start w:val="9"/>
      <w:numFmt w:val="decimal"/>
      <w:lvlText w:val="%1"/>
      <w:lvlJc w:val="left"/>
      <w:pPr>
        <w:tabs>
          <w:tab w:val="left" w:pos="360"/>
        </w:tabs>
        <w:ind w:left="360" w:hanging="360"/>
      </w:pPr>
      <w:rPr>
        <w:rFonts w:hint="default"/>
      </w:rPr>
    </w:lvl>
    <w:lvl w:ilvl="1" w:tentative="0">
      <w:start w:val="1"/>
      <w:numFmt w:val="decimal"/>
      <w:lvlText w:val="%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800"/>
        </w:tabs>
        <w:ind w:left="1800" w:hanging="180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37">
    <w:nsid w:val="6CEA2025"/>
    <w:multiLevelType w:val="multilevel"/>
    <w:tmpl w:val="6CEA2025"/>
    <w:lvl w:ilvl="0" w:tentative="0">
      <w:start w:val="1"/>
      <w:numFmt w:val="none"/>
      <w:pStyle w:val="67"/>
      <w:suff w:val="nothing"/>
      <w:lvlText w:val="%1"/>
      <w:lvlJc w:val="left"/>
      <w:pPr>
        <w:ind w:left="0" w:firstLine="0"/>
      </w:pPr>
      <w:rPr>
        <w:rFonts w:hint="default" w:ascii="Times New Roman" w:hAnsi="Times New Roman"/>
        <w:b/>
        <w:i w:val="0"/>
        <w:sz w:val="21"/>
      </w:rPr>
    </w:lvl>
    <w:lvl w:ilvl="1" w:tentative="0">
      <w:start w:val="1"/>
      <w:numFmt w:val="decimal"/>
      <w:pStyle w:val="70"/>
      <w:suff w:val="nothing"/>
      <w:lvlText w:val="%1%2　"/>
      <w:lvlJc w:val="left"/>
      <w:pPr>
        <w:ind w:left="180" w:firstLine="0"/>
      </w:pPr>
      <w:rPr>
        <w:rFonts w:hint="eastAsia" w:ascii="黑体" w:hAnsi="Times New Roman" w:eastAsia="黑体"/>
        <w:b/>
        <w:i w:val="0"/>
        <w:sz w:val="24"/>
        <w:szCs w:val="24"/>
      </w:rPr>
    </w:lvl>
    <w:lvl w:ilvl="2" w:tentative="0">
      <w:start w:val="1"/>
      <w:numFmt w:val="decimal"/>
      <w:pStyle w:val="76"/>
      <w:suff w:val="nothing"/>
      <w:lvlText w:val="%1%2.%3　"/>
      <w:lvlJc w:val="left"/>
      <w:pPr>
        <w:ind w:left="720" w:firstLine="0"/>
      </w:pPr>
      <w:rPr>
        <w:rFonts w:hint="eastAsia" w:ascii="黑体" w:hAnsi="Times New Roman" w:eastAsia="黑体"/>
        <w:b w:val="0"/>
        <w:i w:val="0"/>
        <w:sz w:val="21"/>
      </w:rPr>
    </w:lvl>
    <w:lvl w:ilvl="3" w:tentative="0">
      <w:start w:val="1"/>
      <w:numFmt w:val="decimal"/>
      <w:pStyle w:val="75"/>
      <w:suff w:val="nothing"/>
      <w:lvlText w:val="%1%2.4.%4　"/>
      <w:lvlJc w:val="left"/>
      <w:pPr>
        <w:ind w:left="420" w:firstLine="0"/>
      </w:pPr>
      <w:rPr>
        <w:rFonts w:hint="eastAsia" w:ascii="黑体" w:hAnsi="Times New Roman" w:eastAsia="黑体"/>
        <w:b w:val="0"/>
        <w:i w:val="0"/>
        <w:sz w:val="21"/>
      </w:rPr>
    </w:lvl>
    <w:lvl w:ilvl="4" w:tentative="0">
      <w:start w:val="1"/>
      <w:numFmt w:val="decimal"/>
      <w:pStyle w:val="82"/>
      <w:suff w:val="nothing"/>
      <w:lvlText w:val="5.%12.5.%5　"/>
      <w:lvlJc w:val="left"/>
      <w:pPr>
        <w:ind w:left="420" w:firstLine="0"/>
      </w:pPr>
      <w:rPr>
        <w:rFonts w:hint="eastAsia" w:ascii="黑体" w:hAnsi="Times New Roman" w:eastAsia="黑体"/>
        <w:b w:val="0"/>
        <w:i w:val="0"/>
        <w:sz w:val="21"/>
      </w:rPr>
    </w:lvl>
    <w:lvl w:ilvl="5" w:tentative="0">
      <w:start w:val="1"/>
      <w:numFmt w:val="decimal"/>
      <w:pStyle w:val="88"/>
      <w:suff w:val="nothing"/>
      <w:lvlText w:val="%1%2.%3.%4.%5.%6　"/>
      <w:lvlJc w:val="left"/>
      <w:pPr>
        <w:ind w:left="0" w:firstLine="0"/>
      </w:pPr>
      <w:rPr>
        <w:rFonts w:hint="eastAsia" w:ascii="黑体" w:hAnsi="Times New Roman" w:eastAsia="黑体"/>
        <w:b w:val="0"/>
        <w:i w:val="0"/>
        <w:sz w:val="21"/>
      </w:rPr>
    </w:lvl>
    <w:lvl w:ilvl="6" w:tentative="0">
      <w:start w:val="1"/>
      <w:numFmt w:val="decimal"/>
      <w:pStyle w:val="87"/>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8">
    <w:nsid w:val="6F113A89"/>
    <w:multiLevelType w:val="multilevel"/>
    <w:tmpl w:val="6F113A89"/>
    <w:lvl w:ilvl="0" w:tentative="0">
      <w:start w:val="16"/>
      <w:numFmt w:val="decimal"/>
      <w:lvlText w:val="%1"/>
      <w:lvlJc w:val="left"/>
      <w:pPr>
        <w:tabs>
          <w:tab w:val="left" w:pos="600"/>
        </w:tabs>
        <w:ind w:left="600" w:hanging="600"/>
      </w:pPr>
      <w:rPr>
        <w:rFonts w:hint="default"/>
      </w:rPr>
    </w:lvl>
    <w:lvl w:ilvl="1" w:tentative="0">
      <w:start w:val="1"/>
      <w:numFmt w:val="decimal"/>
      <w:lvlText w:val="%1.%2"/>
      <w:lvlJc w:val="left"/>
      <w:pPr>
        <w:tabs>
          <w:tab w:val="left" w:pos="600"/>
        </w:tabs>
        <w:ind w:left="600" w:hanging="600"/>
      </w:pPr>
      <w:rPr>
        <w:rFonts w:hint="default"/>
      </w:rPr>
    </w:lvl>
    <w:lvl w:ilvl="2" w:tentative="0">
      <w:start w:val="1"/>
      <w:numFmt w:val="decimal"/>
      <w:lvlText w:val="%1.%2.%3"/>
      <w:lvlJc w:val="left"/>
      <w:pPr>
        <w:tabs>
          <w:tab w:val="left" w:pos="600"/>
        </w:tabs>
        <w:ind w:left="600" w:hanging="600"/>
      </w:pPr>
      <w:rPr>
        <w:rFonts w:hint="default"/>
      </w:rPr>
    </w:lvl>
    <w:lvl w:ilvl="3" w:tentative="0">
      <w:start w:val="1"/>
      <w:numFmt w:val="decimal"/>
      <w:lvlText w:val="%1.%2.%3.%4"/>
      <w:lvlJc w:val="left"/>
      <w:pPr>
        <w:tabs>
          <w:tab w:val="left" w:pos="600"/>
        </w:tabs>
        <w:ind w:left="600" w:hanging="600"/>
      </w:pPr>
      <w:rPr>
        <w:rFonts w:hint="default"/>
      </w:rPr>
    </w:lvl>
    <w:lvl w:ilvl="4" w:tentative="0">
      <w:start w:val="1"/>
      <w:numFmt w:val="decimal"/>
      <w:lvlText w:val="%1.%2.%3.%4.%5"/>
      <w:lvlJc w:val="left"/>
      <w:pPr>
        <w:tabs>
          <w:tab w:val="left" w:pos="600"/>
        </w:tabs>
        <w:ind w:left="600" w:hanging="600"/>
      </w:pPr>
      <w:rPr>
        <w:rFonts w:hint="default"/>
      </w:rPr>
    </w:lvl>
    <w:lvl w:ilvl="5" w:tentative="0">
      <w:start w:val="1"/>
      <w:numFmt w:val="decimal"/>
      <w:lvlText w:val="%1.%2.%3.%4.%5.%6"/>
      <w:lvlJc w:val="left"/>
      <w:pPr>
        <w:tabs>
          <w:tab w:val="left" w:pos="600"/>
        </w:tabs>
        <w:ind w:left="600" w:hanging="600"/>
      </w:pPr>
      <w:rPr>
        <w:rFonts w:hint="default"/>
      </w:rPr>
    </w:lvl>
    <w:lvl w:ilvl="6" w:tentative="0">
      <w:start w:val="1"/>
      <w:numFmt w:val="decimal"/>
      <w:lvlText w:val="%1.%2.%3.%4.%5.%6.%7"/>
      <w:lvlJc w:val="left"/>
      <w:pPr>
        <w:tabs>
          <w:tab w:val="left" w:pos="600"/>
        </w:tabs>
        <w:ind w:left="600" w:hanging="600"/>
      </w:pPr>
      <w:rPr>
        <w:rFonts w:hint="default"/>
      </w:rPr>
    </w:lvl>
    <w:lvl w:ilvl="7" w:tentative="0">
      <w:start w:val="1"/>
      <w:numFmt w:val="decimal"/>
      <w:lvlText w:val="%1.%2.%3.%4.%5.%6.%7.%8"/>
      <w:lvlJc w:val="left"/>
      <w:pPr>
        <w:tabs>
          <w:tab w:val="left" w:pos="600"/>
        </w:tabs>
        <w:ind w:left="600" w:hanging="600"/>
      </w:pPr>
      <w:rPr>
        <w:rFonts w:hint="default"/>
      </w:rPr>
    </w:lvl>
    <w:lvl w:ilvl="8" w:tentative="0">
      <w:start w:val="1"/>
      <w:numFmt w:val="decimal"/>
      <w:lvlText w:val="%1.%2.%3.%4.%5.%6.%7.%8.%9"/>
      <w:lvlJc w:val="left"/>
      <w:pPr>
        <w:tabs>
          <w:tab w:val="left" w:pos="600"/>
        </w:tabs>
        <w:ind w:left="600" w:hanging="600"/>
      </w:pPr>
      <w:rPr>
        <w:rFonts w:hint="default"/>
      </w:rPr>
    </w:lvl>
  </w:abstractNum>
  <w:abstractNum w:abstractNumId="39">
    <w:nsid w:val="715F29F2"/>
    <w:multiLevelType w:val="multilevel"/>
    <w:tmpl w:val="715F29F2"/>
    <w:lvl w:ilvl="0" w:tentative="0">
      <w:start w:val="13"/>
      <w:numFmt w:val="decimal"/>
      <w:lvlText w:val="%1"/>
      <w:lvlJc w:val="left"/>
      <w:pPr>
        <w:tabs>
          <w:tab w:val="left" w:pos="465"/>
        </w:tabs>
        <w:ind w:left="465" w:hanging="465"/>
      </w:pPr>
      <w:rPr>
        <w:rFonts w:hint="default"/>
      </w:rPr>
    </w:lvl>
    <w:lvl w:ilvl="1" w:tentative="0">
      <w:start w:val="1"/>
      <w:numFmt w:val="decimal"/>
      <w:lvlText w:val="%1.%2"/>
      <w:lvlJc w:val="left"/>
      <w:pPr>
        <w:tabs>
          <w:tab w:val="left" w:pos="465"/>
        </w:tabs>
        <w:ind w:left="465" w:hanging="465"/>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800"/>
        </w:tabs>
        <w:ind w:left="1800" w:hanging="180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40">
    <w:nsid w:val="76195D75"/>
    <w:multiLevelType w:val="multilevel"/>
    <w:tmpl w:val="76195D75"/>
    <w:lvl w:ilvl="0" w:tentative="0">
      <w:start w:val="28"/>
      <w:numFmt w:val="decimal"/>
      <w:lvlText w:val="%1、"/>
      <w:lvlJc w:val="left"/>
      <w:pPr>
        <w:ind w:left="465" w:hanging="46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1">
    <w:nsid w:val="762D7317"/>
    <w:multiLevelType w:val="multilevel"/>
    <w:tmpl w:val="762D7317"/>
    <w:lvl w:ilvl="0" w:tentative="0">
      <w:start w:val="22"/>
      <w:numFmt w:val="decimal"/>
      <w:lvlText w:val="%1"/>
      <w:lvlJc w:val="left"/>
      <w:pPr>
        <w:tabs>
          <w:tab w:val="left" w:pos="480"/>
        </w:tabs>
        <w:ind w:left="480" w:hanging="480"/>
      </w:pPr>
      <w:rPr>
        <w:rFonts w:hint="default"/>
      </w:rPr>
    </w:lvl>
    <w:lvl w:ilvl="1" w:tentative="0">
      <w:start w:val="1"/>
      <w:numFmt w:val="decimal"/>
      <w:lvlText w:val="%1.%2"/>
      <w:lvlJc w:val="left"/>
      <w:pPr>
        <w:tabs>
          <w:tab w:val="left" w:pos="840"/>
        </w:tabs>
        <w:ind w:left="840" w:hanging="480"/>
      </w:pPr>
      <w:rPr>
        <w:rFonts w:hint="default"/>
        <w:b w:val="0"/>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800"/>
        </w:tabs>
        <w:ind w:left="1800" w:hanging="180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42">
    <w:nsid w:val="7D1440D7"/>
    <w:multiLevelType w:val="multilevel"/>
    <w:tmpl w:val="7D1440D7"/>
    <w:lvl w:ilvl="0" w:tentative="0">
      <w:start w:val="1"/>
      <w:numFmt w:val="decimal"/>
      <w:lvlText w:val="%1）"/>
      <w:lvlJc w:val="left"/>
      <w:pPr>
        <w:tabs>
          <w:tab w:val="left" w:pos="2040"/>
        </w:tabs>
        <w:ind w:left="2040" w:hanging="360"/>
      </w:pPr>
      <w:rPr>
        <w:rFonts w:hint="default"/>
      </w:rPr>
    </w:lvl>
    <w:lvl w:ilvl="1" w:tentative="0">
      <w:start w:val="3"/>
      <w:numFmt w:val="japaneseCounting"/>
      <w:lvlText w:val="%2、"/>
      <w:lvlJc w:val="left"/>
      <w:pPr>
        <w:tabs>
          <w:tab w:val="left" w:pos="840"/>
        </w:tabs>
        <w:ind w:left="840" w:hanging="420"/>
      </w:pPr>
      <w:rPr>
        <w:rFonts w:hint="default"/>
      </w:rPr>
    </w:lvl>
    <w:lvl w:ilvl="2" w:tentative="0">
      <w:start w:val="1"/>
      <w:numFmt w:val="decimal"/>
      <w:lvlText w:val="%3."/>
      <w:lvlJc w:val="left"/>
      <w:pPr>
        <w:tabs>
          <w:tab w:val="left" w:pos="1200"/>
        </w:tabs>
        <w:ind w:left="1200" w:hanging="360"/>
      </w:pPr>
      <w:rPr>
        <w:rFonts w:hint="eastAsia" w:ascii="宋体" w:hAnsi="宋体" w:eastAsia="宋体" w:cs="Times New Roman"/>
      </w:rPr>
    </w:lvl>
    <w:lvl w:ilvl="3" w:tentative="0">
      <w:start w:val="1"/>
      <w:numFmt w:val="decimal"/>
      <w:lvlText w:val="%4、"/>
      <w:lvlJc w:val="left"/>
      <w:pPr>
        <w:tabs>
          <w:tab w:val="left" w:pos="1620"/>
        </w:tabs>
        <w:ind w:left="1620" w:hanging="360"/>
      </w:pPr>
      <w:rPr>
        <w:rFonts w:hint="default"/>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rPr>
        <w:b w:val="0"/>
        <w:sz w:val="21"/>
        <w:szCs w:val="21"/>
      </w:r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3">
    <w:nsid w:val="7F03740D"/>
    <w:multiLevelType w:val="multilevel"/>
    <w:tmpl w:val="7F03740D"/>
    <w:lvl w:ilvl="0" w:tentative="0">
      <w:start w:val="2"/>
      <w:numFmt w:val="decimal"/>
      <w:lvlText w:val="%1"/>
      <w:lvlJc w:val="left"/>
      <w:pPr>
        <w:tabs>
          <w:tab w:val="left" w:pos="360"/>
        </w:tabs>
        <w:ind w:left="360" w:hanging="360"/>
      </w:pPr>
      <w:rPr>
        <w:rFonts w:hint="default"/>
      </w:rPr>
    </w:lvl>
    <w:lvl w:ilvl="1" w:tentative="0">
      <w:start w:val="1"/>
      <w:numFmt w:val="decimal"/>
      <w:lvlText w:val="%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44">
    <w:nsid w:val="7FC50114"/>
    <w:multiLevelType w:val="multilevel"/>
    <w:tmpl w:val="7FC50114"/>
    <w:lvl w:ilvl="0" w:tentative="0">
      <w:start w:val="3"/>
      <w:numFmt w:val="decimal"/>
      <w:lvlText w:val="%1"/>
      <w:lvlJc w:val="left"/>
      <w:pPr>
        <w:tabs>
          <w:tab w:val="left" w:pos="360"/>
        </w:tabs>
        <w:ind w:left="360" w:hanging="360"/>
      </w:pPr>
      <w:rPr>
        <w:rFonts w:hint="default" w:cs="宋体"/>
      </w:rPr>
    </w:lvl>
    <w:lvl w:ilvl="1" w:tentative="0">
      <w:start w:val="1"/>
      <w:numFmt w:val="decimal"/>
      <w:lvlText w:val="%1.%2"/>
      <w:lvlJc w:val="left"/>
      <w:pPr>
        <w:tabs>
          <w:tab w:val="left" w:pos="360"/>
        </w:tabs>
        <w:ind w:left="360" w:hanging="360"/>
      </w:pPr>
      <w:rPr>
        <w:rFonts w:hint="default" w:cs="宋体"/>
      </w:rPr>
    </w:lvl>
    <w:lvl w:ilvl="2" w:tentative="0">
      <w:start w:val="1"/>
      <w:numFmt w:val="decimal"/>
      <w:lvlText w:val="%1.%2.%3"/>
      <w:lvlJc w:val="left"/>
      <w:pPr>
        <w:tabs>
          <w:tab w:val="left" w:pos="720"/>
        </w:tabs>
        <w:ind w:left="720" w:hanging="720"/>
      </w:pPr>
      <w:rPr>
        <w:rFonts w:hint="default" w:cs="宋体"/>
      </w:rPr>
    </w:lvl>
    <w:lvl w:ilvl="3" w:tentative="0">
      <w:start w:val="1"/>
      <w:numFmt w:val="decimal"/>
      <w:lvlText w:val="%1.%2.%3.%4"/>
      <w:lvlJc w:val="left"/>
      <w:pPr>
        <w:tabs>
          <w:tab w:val="left" w:pos="1080"/>
        </w:tabs>
        <w:ind w:left="1080" w:hanging="1080"/>
      </w:pPr>
      <w:rPr>
        <w:rFonts w:hint="default" w:cs="宋体"/>
      </w:rPr>
    </w:lvl>
    <w:lvl w:ilvl="4" w:tentative="0">
      <w:start w:val="1"/>
      <w:numFmt w:val="decimal"/>
      <w:lvlText w:val="%1.%2.%3.%4.%5"/>
      <w:lvlJc w:val="left"/>
      <w:pPr>
        <w:tabs>
          <w:tab w:val="left" w:pos="1080"/>
        </w:tabs>
        <w:ind w:left="1080" w:hanging="1080"/>
      </w:pPr>
      <w:rPr>
        <w:rFonts w:hint="default" w:cs="宋体"/>
      </w:rPr>
    </w:lvl>
    <w:lvl w:ilvl="5" w:tentative="0">
      <w:start w:val="1"/>
      <w:numFmt w:val="decimal"/>
      <w:lvlText w:val="%1.%2.%3.%4.%5.%6"/>
      <w:lvlJc w:val="left"/>
      <w:pPr>
        <w:tabs>
          <w:tab w:val="left" w:pos="1440"/>
        </w:tabs>
        <w:ind w:left="1440" w:hanging="1440"/>
      </w:pPr>
      <w:rPr>
        <w:rFonts w:hint="default" w:cs="宋体"/>
      </w:rPr>
    </w:lvl>
    <w:lvl w:ilvl="6" w:tentative="0">
      <w:start w:val="1"/>
      <w:numFmt w:val="decimal"/>
      <w:lvlText w:val="%1.%2.%3.%4.%5.%6.%7"/>
      <w:lvlJc w:val="left"/>
      <w:pPr>
        <w:tabs>
          <w:tab w:val="left" w:pos="1440"/>
        </w:tabs>
        <w:ind w:left="1440" w:hanging="1440"/>
      </w:pPr>
      <w:rPr>
        <w:rFonts w:hint="default" w:cs="宋体"/>
      </w:rPr>
    </w:lvl>
    <w:lvl w:ilvl="7" w:tentative="0">
      <w:start w:val="1"/>
      <w:numFmt w:val="decimal"/>
      <w:lvlText w:val="%1.%2.%3.%4.%5.%6.%7.%8"/>
      <w:lvlJc w:val="left"/>
      <w:pPr>
        <w:tabs>
          <w:tab w:val="left" w:pos="1800"/>
        </w:tabs>
        <w:ind w:left="1800" w:hanging="1800"/>
      </w:pPr>
      <w:rPr>
        <w:rFonts w:hint="default" w:cs="宋体"/>
      </w:rPr>
    </w:lvl>
    <w:lvl w:ilvl="8" w:tentative="0">
      <w:start w:val="1"/>
      <w:numFmt w:val="decimal"/>
      <w:lvlText w:val="%1.%2.%3.%4.%5.%6.%7.%8.%9"/>
      <w:lvlJc w:val="left"/>
      <w:pPr>
        <w:tabs>
          <w:tab w:val="left" w:pos="1800"/>
        </w:tabs>
        <w:ind w:left="1800" w:hanging="1800"/>
      </w:pPr>
      <w:rPr>
        <w:rFonts w:hint="default" w:cs="宋体"/>
      </w:rPr>
    </w:lvl>
  </w:abstractNum>
  <w:num w:numId="1">
    <w:abstractNumId w:val="37"/>
  </w:num>
  <w:num w:numId="2">
    <w:abstractNumId w:val="11"/>
  </w:num>
  <w:num w:numId="3">
    <w:abstractNumId w:val="18"/>
  </w:num>
  <w:num w:numId="4">
    <w:abstractNumId w:val="27"/>
  </w:num>
  <w:num w:numId="5">
    <w:abstractNumId w:val="13"/>
  </w:num>
  <w:num w:numId="6">
    <w:abstractNumId w:val="2"/>
  </w:num>
  <w:num w:numId="7">
    <w:abstractNumId w:val="31"/>
  </w:num>
  <w:num w:numId="8">
    <w:abstractNumId w:val="0"/>
  </w:num>
  <w:num w:numId="9">
    <w:abstractNumId w:val="15"/>
  </w:num>
  <w:num w:numId="10">
    <w:abstractNumId w:val="9"/>
  </w:num>
  <w:num w:numId="11">
    <w:abstractNumId w:val="14"/>
  </w:num>
  <w:num w:numId="12">
    <w:abstractNumId w:val="33"/>
  </w:num>
  <w:num w:numId="13">
    <w:abstractNumId w:val="43"/>
  </w:num>
  <w:num w:numId="14">
    <w:abstractNumId w:val="44"/>
  </w:num>
  <w:num w:numId="15">
    <w:abstractNumId w:val="26"/>
  </w:num>
  <w:num w:numId="16">
    <w:abstractNumId w:val="29"/>
  </w:num>
  <w:num w:numId="17">
    <w:abstractNumId w:val="32"/>
  </w:num>
  <w:num w:numId="18">
    <w:abstractNumId w:val="34"/>
  </w:num>
  <w:num w:numId="19">
    <w:abstractNumId w:val="4"/>
  </w:num>
  <w:num w:numId="20">
    <w:abstractNumId w:val="36"/>
  </w:num>
  <w:num w:numId="21">
    <w:abstractNumId w:val="6"/>
  </w:num>
  <w:num w:numId="22">
    <w:abstractNumId w:val="24"/>
  </w:num>
  <w:num w:numId="23">
    <w:abstractNumId w:val="20"/>
  </w:num>
  <w:num w:numId="24">
    <w:abstractNumId w:val="39"/>
  </w:num>
  <w:num w:numId="25">
    <w:abstractNumId w:val="12"/>
  </w:num>
  <w:num w:numId="26">
    <w:abstractNumId w:val="25"/>
  </w:num>
  <w:num w:numId="27">
    <w:abstractNumId w:val="8"/>
  </w:num>
  <w:num w:numId="28">
    <w:abstractNumId w:val="38"/>
  </w:num>
  <w:num w:numId="29">
    <w:abstractNumId w:val="42"/>
  </w:num>
  <w:num w:numId="30">
    <w:abstractNumId w:val="28"/>
  </w:num>
  <w:num w:numId="31">
    <w:abstractNumId w:val="22"/>
  </w:num>
  <w:num w:numId="32">
    <w:abstractNumId w:val="10"/>
  </w:num>
  <w:num w:numId="33">
    <w:abstractNumId w:val="19"/>
  </w:num>
  <w:num w:numId="34">
    <w:abstractNumId w:val="41"/>
  </w:num>
  <w:num w:numId="35">
    <w:abstractNumId w:val="23"/>
  </w:num>
  <w:num w:numId="36">
    <w:abstractNumId w:val="40"/>
  </w:num>
  <w:num w:numId="37">
    <w:abstractNumId w:val="35"/>
  </w:num>
  <w:num w:numId="38">
    <w:abstractNumId w:val="16"/>
  </w:num>
  <w:num w:numId="39">
    <w:abstractNumId w:val="30"/>
  </w:num>
  <w:num w:numId="40">
    <w:abstractNumId w:val="3"/>
  </w:num>
  <w:num w:numId="41">
    <w:abstractNumId w:val="17"/>
  </w:num>
  <w:num w:numId="42">
    <w:abstractNumId w:val="21"/>
  </w:num>
  <w:num w:numId="43">
    <w:abstractNumId w:val="7"/>
  </w:num>
  <w:num w:numId="44">
    <w:abstractNumId w:val="1"/>
  </w:num>
  <w:num w:numId="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D01E68"/>
    <w:rsid w:val="000033B9"/>
    <w:rsid w:val="000047AE"/>
    <w:rsid w:val="00004A24"/>
    <w:rsid w:val="00004EFB"/>
    <w:rsid w:val="00007E56"/>
    <w:rsid w:val="0001587C"/>
    <w:rsid w:val="00015F4D"/>
    <w:rsid w:val="000215F4"/>
    <w:rsid w:val="00022666"/>
    <w:rsid w:val="00023392"/>
    <w:rsid w:val="000239A8"/>
    <w:rsid w:val="00024103"/>
    <w:rsid w:val="000253AD"/>
    <w:rsid w:val="0002669A"/>
    <w:rsid w:val="00026C24"/>
    <w:rsid w:val="00027066"/>
    <w:rsid w:val="0003059B"/>
    <w:rsid w:val="0003259A"/>
    <w:rsid w:val="0003403B"/>
    <w:rsid w:val="00034188"/>
    <w:rsid w:val="00034401"/>
    <w:rsid w:val="00034C37"/>
    <w:rsid w:val="00034DD0"/>
    <w:rsid w:val="00036612"/>
    <w:rsid w:val="00040CD1"/>
    <w:rsid w:val="00041FF2"/>
    <w:rsid w:val="00042D58"/>
    <w:rsid w:val="00043B68"/>
    <w:rsid w:val="00044766"/>
    <w:rsid w:val="00045299"/>
    <w:rsid w:val="00047217"/>
    <w:rsid w:val="00052BAD"/>
    <w:rsid w:val="00054956"/>
    <w:rsid w:val="000601EB"/>
    <w:rsid w:val="00060505"/>
    <w:rsid w:val="00061770"/>
    <w:rsid w:val="000637D5"/>
    <w:rsid w:val="00064234"/>
    <w:rsid w:val="00064EC5"/>
    <w:rsid w:val="00065B60"/>
    <w:rsid w:val="00066D4A"/>
    <w:rsid w:val="0006772A"/>
    <w:rsid w:val="0007168B"/>
    <w:rsid w:val="00073173"/>
    <w:rsid w:val="000738DC"/>
    <w:rsid w:val="000740E4"/>
    <w:rsid w:val="0007591B"/>
    <w:rsid w:val="000764B9"/>
    <w:rsid w:val="000808FD"/>
    <w:rsid w:val="00083858"/>
    <w:rsid w:val="00084E33"/>
    <w:rsid w:val="0008685D"/>
    <w:rsid w:val="000874D5"/>
    <w:rsid w:val="0008753B"/>
    <w:rsid w:val="000879E8"/>
    <w:rsid w:val="00087F0E"/>
    <w:rsid w:val="000927C7"/>
    <w:rsid w:val="000935C0"/>
    <w:rsid w:val="0009702B"/>
    <w:rsid w:val="00097DC4"/>
    <w:rsid w:val="000A08A5"/>
    <w:rsid w:val="000A1233"/>
    <w:rsid w:val="000A20A7"/>
    <w:rsid w:val="000A3F65"/>
    <w:rsid w:val="000A50F6"/>
    <w:rsid w:val="000A54F4"/>
    <w:rsid w:val="000A6C98"/>
    <w:rsid w:val="000B0404"/>
    <w:rsid w:val="000B0E4B"/>
    <w:rsid w:val="000B1147"/>
    <w:rsid w:val="000B1258"/>
    <w:rsid w:val="000B1404"/>
    <w:rsid w:val="000B25DE"/>
    <w:rsid w:val="000B27B8"/>
    <w:rsid w:val="000B3274"/>
    <w:rsid w:val="000B4D1A"/>
    <w:rsid w:val="000B6702"/>
    <w:rsid w:val="000C005A"/>
    <w:rsid w:val="000C114A"/>
    <w:rsid w:val="000C2471"/>
    <w:rsid w:val="000C3488"/>
    <w:rsid w:val="000C3DA3"/>
    <w:rsid w:val="000C420C"/>
    <w:rsid w:val="000C6D16"/>
    <w:rsid w:val="000C7ACA"/>
    <w:rsid w:val="000D017D"/>
    <w:rsid w:val="000D0DD2"/>
    <w:rsid w:val="000D3FD9"/>
    <w:rsid w:val="000D680D"/>
    <w:rsid w:val="000D75EB"/>
    <w:rsid w:val="000E044D"/>
    <w:rsid w:val="000E1552"/>
    <w:rsid w:val="000E1D32"/>
    <w:rsid w:val="000E2E3B"/>
    <w:rsid w:val="000E4823"/>
    <w:rsid w:val="000F09C3"/>
    <w:rsid w:val="000F25D9"/>
    <w:rsid w:val="000F2A59"/>
    <w:rsid w:val="000F661F"/>
    <w:rsid w:val="00100A0F"/>
    <w:rsid w:val="00101897"/>
    <w:rsid w:val="001025BD"/>
    <w:rsid w:val="00102981"/>
    <w:rsid w:val="00102DF0"/>
    <w:rsid w:val="00104978"/>
    <w:rsid w:val="001074B3"/>
    <w:rsid w:val="0010789F"/>
    <w:rsid w:val="001141C4"/>
    <w:rsid w:val="00114D60"/>
    <w:rsid w:val="001163B1"/>
    <w:rsid w:val="00116C7E"/>
    <w:rsid w:val="00124AA6"/>
    <w:rsid w:val="00125943"/>
    <w:rsid w:val="00127C5B"/>
    <w:rsid w:val="00134B30"/>
    <w:rsid w:val="00134FD7"/>
    <w:rsid w:val="0013620B"/>
    <w:rsid w:val="001408A8"/>
    <w:rsid w:val="00142545"/>
    <w:rsid w:val="0014282F"/>
    <w:rsid w:val="0014397E"/>
    <w:rsid w:val="00145432"/>
    <w:rsid w:val="001478B2"/>
    <w:rsid w:val="00150976"/>
    <w:rsid w:val="00150BBE"/>
    <w:rsid w:val="00150C35"/>
    <w:rsid w:val="00151409"/>
    <w:rsid w:val="00151CA6"/>
    <w:rsid w:val="00152FC8"/>
    <w:rsid w:val="00155948"/>
    <w:rsid w:val="001627D3"/>
    <w:rsid w:val="00162FE0"/>
    <w:rsid w:val="0016373B"/>
    <w:rsid w:val="00170342"/>
    <w:rsid w:val="00172C43"/>
    <w:rsid w:val="00173A77"/>
    <w:rsid w:val="0017427A"/>
    <w:rsid w:val="001744CA"/>
    <w:rsid w:val="001749AF"/>
    <w:rsid w:val="00175CFD"/>
    <w:rsid w:val="00175F5F"/>
    <w:rsid w:val="001777D8"/>
    <w:rsid w:val="0018039E"/>
    <w:rsid w:val="00181E47"/>
    <w:rsid w:val="001839B5"/>
    <w:rsid w:val="00185050"/>
    <w:rsid w:val="00185F86"/>
    <w:rsid w:val="00186CF1"/>
    <w:rsid w:val="00187F0E"/>
    <w:rsid w:val="00191399"/>
    <w:rsid w:val="00192611"/>
    <w:rsid w:val="001930D2"/>
    <w:rsid w:val="00194A27"/>
    <w:rsid w:val="00197EF1"/>
    <w:rsid w:val="001A02ED"/>
    <w:rsid w:val="001A1937"/>
    <w:rsid w:val="001A263A"/>
    <w:rsid w:val="001A2EB5"/>
    <w:rsid w:val="001A36FE"/>
    <w:rsid w:val="001A3E2E"/>
    <w:rsid w:val="001A4886"/>
    <w:rsid w:val="001A4FEF"/>
    <w:rsid w:val="001B0296"/>
    <w:rsid w:val="001B07C7"/>
    <w:rsid w:val="001B07DE"/>
    <w:rsid w:val="001B1154"/>
    <w:rsid w:val="001B20B0"/>
    <w:rsid w:val="001B727F"/>
    <w:rsid w:val="001B78A1"/>
    <w:rsid w:val="001C1736"/>
    <w:rsid w:val="001C1DA4"/>
    <w:rsid w:val="001C33E7"/>
    <w:rsid w:val="001C3B5D"/>
    <w:rsid w:val="001C4413"/>
    <w:rsid w:val="001C5A5B"/>
    <w:rsid w:val="001C6428"/>
    <w:rsid w:val="001C6B84"/>
    <w:rsid w:val="001D4194"/>
    <w:rsid w:val="001D4319"/>
    <w:rsid w:val="001D572B"/>
    <w:rsid w:val="001D7585"/>
    <w:rsid w:val="001E0C05"/>
    <w:rsid w:val="001E3837"/>
    <w:rsid w:val="001E3E08"/>
    <w:rsid w:val="001E3F69"/>
    <w:rsid w:val="001E56C2"/>
    <w:rsid w:val="001E63BF"/>
    <w:rsid w:val="001E744E"/>
    <w:rsid w:val="001F0E30"/>
    <w:rsid w:val="001F0E43"/>
    <w:rsid w:val="001F15DC"/>
    <w:rsid w:val="001F4124"/>
    <w:rsid w:val="001F44D4"/>
    <w:rsid w:val="001F6F7C"/>
    <w:rsid w:val="00202287"/>
    <w:rsid w:val="00203024"/>
    <w:rsid w:val="00204550"/>
    <w:rsid w:val="00205017"/>
    <w:rsid w:val="00205438"/>
    <w:rsid w:val="002062AF"/>
    <w:rsid w:val="002063F0"/>
    <w:rsid w:val="00207D04"/>
    <w:rsid w:val="00207DD9"/>
    <w:rsid w:val="00211F1C"/>
    <w:rsid w:val="00213D50"/>
    <w:rsid w:val="00220C09"/>
    <w:rsid w:val="00225358"/>
    <w:rsid w:val="002261E6"/>
    <w:rsid w:val="00226DC3"/>
    <w:rsid w:val="00227ED9"/>
    <w:rsid w:val="00230501"/>
    <w:rsid w:val="002339D1"/>
    <w:rsid w:val="00233ACA"/>
    <w:rsid w:val="00235704"/>
    <w:rsid w:val="002359B0"/>
    <w:rsid w:val="00235C97"/>
    <w:rsid w:val="00235F58"/>
    <w:rsid w:val="00235F62"/>
    <w:rsid w:val="00240060"/>
    <w:rsid w:val="00243A8A"/>
    <w:rsid w:val="00247965"/>
    <w:rsid w:val="002509F0"/>
    <w:rsid w:val="00251B5C"/>
    <w:rsid w:val="002530F4"/>
    <w:rsid w:val="00253653"/>
    <w:rsid w:val="00253BAC"/>
    <w:rsid w:val="0025542B"/>
    <w:rsid w:val="0025626F"/>
    <w:rsid w:val="00256A91"/>
    <w:rsid w:val="002603F9"/>
    <w:rsid w:val="002623C9"/>
    <w:rsid w:val="0026428F"/>
    <w:rsid w:val="002646B0"/>
    <w:rsid w:val="00265C3F"/>
    <w:rsid w:val="00267586"/>
    <w:rsid w:val="00267DB6"/>
    <w:rsid w:val="00270533"/>
    <w:rsid w:val="00271F95"/>
    <w:rsid w:val="002729C3"/>
    <w:rsid w:val="00273196"/>
    <w:rsid w:val="0027335E"/>
    <w:rsid w:val="002739FC"/>
    <w:rsid w:val="00273FBB"/>
    <w:rsid w:val="0027522F"/>
    <w:rsid w:val="002759DC"/>
    <w:rsid w:val="00280409"/>
    <w:rsid w:val="00281E10"/>
    <w:rsid w:val="002852EB"/>
    <w:rsid w:val="002861D3"/>
    <w:rsid w:val="00287848"/>
    <w:rsid w:val="00290E4C"/>
    <w:rsid w:val="00293D8B"/>
    <w:rsid w:val="002942BF"/>
    <w:rsid w:val="0029782F"/>
    <w:rsid w:val="0029786C"/>
    <w:rsid w:val="002A2523"/>
    <w:rsid w:val="002A4287"/>
    <w:rsid w:val="002A4B44"/>
    <w:rsid w:val="002A5FE4"/>
    <w:rsid w:val="002A6048"/>
    <w:rsid w:val="002A6253"/>
    <w:rsid w:val="002A62EA"/>
    <w:rsid w:val="002A647B"/>
    <w:rsid w:val="002A64F2"/>
    <w:rsid w:val="002A7BA2"/>
    <w:rsid w:val="002B18B4"/>
    <w:rsid w:val="002B1B84"/>
    <w:rsid w:val="002B1F08"/>
    <w:rsid w:val="002B2E16"/>
    <w:rsid w:val="002B4AA4"/>
    <w:rsid w:val="002B4E54"/>
    <w:rsid w:val="002B58F7"/>
    <w:rsid w:val="002C151B"/>
    <w:rsid w:val="002C1964"/>
    <w:rsid w:val="002C2691"/>
    <w:rsid w:val="002C2825"/>
    <w:rsid w:val="002C41E4"/>
    <w:rsid w:val="002C461D"/>
    <w:rsid w:val="002C4CD2"/>
    <w:rsid w:val="002C5671"/>
    <w:rsid w:val="002C57F2"/>
    <w:rsid w:val="002C62DA"/>
    <w:rsid w:val="002D44D6"/>
    <w:rsid w:val="002D4D2D"/>
    <w:rsid w:val="002D682B"/>
    <w:rsid w:val="002D78B4"/>
    <w:rsid w:val="002D79E1"/>
    <w:rsid w:val="002E034F"/>
    <w:rsid w:val="002E03D7"/>
    <w:rsid w:val="002E3B90"/>
    <w:rsid w:val="002E5B25"/>
    <w:rsid w:val="002E621E"/>
    <w:rsid w:val="002E6941"/>
    <w:rsid w:val="002E7568"/>
    <w:rsid w:val="002E7BCB"/>
    <w:rsid w:val="002F04D7"/>
    <w:rsid w:val="002F4524"/>
    <w:rsid w:val="002F4F9A"/>
    <w:rsid w:val="00300A17"/>
    <w:rsid w:val="00300DE8"/>
    <w:rsid w:val="00301075"/>
    <w:rsid w:val="00303733"/>
    <w:rsid w:val="00304C84"/>
    <w:rsid w:val="00306010"/>
    <w:rsid w:val="003072A8"/>
    <w:rsid w:val="00307CF7"/>
    <w:rsid w:val="00310E92"/>
    <w:rsid w:val="0031173B"/>
    <w:rsid w:val="00311C3E"/>
    <w:rsid w:val="003120D8"/>
    <w:rsid w:val="00312B4A"/>
    <w:rsid w:val="003219E3"/>
    <w:rsid w:val="00323623"/>
    <w:rsid w:val="00326087"/>
    <w:rsid w:val="0032719C"/>
    <w:rsid w:val="003278E1"/>
    <w:rsid w:val="00330A2D"/>
    <w:rsid w:val="00330B2E"/>
    <w:rsid w:val="00330B59"/>
    <w:rsid w:val="003328A4"/>
    <w:rsid w:val="00332C49"/>
    <w:rsid w:val="00333FA6"/>
    <w:rsid w:val="00335AF3"/>
    <w:rsid w:val="00337E74"/>
    <w:rsid w:val="00340003"/>
    <w:rsid w:val="00340409"/>
    <w:rsid w:val="00341769"/>
    <w:rsid w:val="00342802"/>
    <w:rsid w:val="003433E3"/>
    <w:rsid w:val="00343E09"/>
    <w:rsid w:val="003469C4"/>
    <w:rsid w:val="00346C9E"/>
    <w:rsid w:val="0034708C"/>
    <w:rsid w:val="0035254D"/>
    <w:rsid w:val="0035442F"/>
    <w:rsid w:val="003544F2"/>
    <w:rsid w:val="00360437"/>
    <w:rsid w:val="003614ED"/>
    <w:rsid w:val="0036151C"/>
    <w:rsid w:val="003636FC"/>
    <w:rsid w:val="00363B0E"/>
    <w:rsid w:val="0036524C"/>
    <w:rsid w:val="00365CE5"/>
    <w:rsid w:val="00366A63"/>
    <w:rsid w:val="00371F39"/>
    <w:rsid w:val="00371F92"/>
    <w:rsid w:val="00374C54"/>
    <w:rsid w:val="00377473"/>
    <w:rsid w:val="0037775F"/>
    <w:rsid w:val="003804FB"/>
    <w:rsid w:val="00382FC0"/>
    <w:rsid w:val="00383978"/>
    <w:rsid w:val="00384AB1"/>
    <w:rsid w:val="00385E6D"/>
    <w:rsid w:val="003861E9"/>
    <w:rsid w:val="003911FB"/>
    <w:rsid w:val="00392E5E"/>
    <w:rsid w:val="003939DC"/>
    <w:rsid w:val="00395273"/>
    <w:rsid w:val="0039777F"/>
    <w:rsid w:val="003A0645"/>
    <w:rsid w:val="003A0D8F"/>
    <w:rsid w:val="003A345A"/>
    <w:rsid w:val="003A3569"/>
    <w:rsid w:val="003A3BED"/>
    <w:rsid w:val="003A40C4"/>
    <w:rsid w:val="003A53FA"/>
    <w:rsid w:val="003A6DDF"/>
    <w:rsid w:val="003B229A"/>
    <w:rsid w:val="003B2550"/>
    <w:rsid w:val="003B2851"/>
    <w:rsid w:val="003B2E90"/>
    <w:rsid w:val="003B3303"/>
    <w:rsid w:val="003C0602"/>
    <w:rsid w:val="003C09A4"/>
    <w:rsid w:val="003C25C8"/>
    <w:rsid w:val="003C26BA"/>
    <w:rsid w:val="003C347E"/>
    <w:rsid w:val="003C40BC"/>
    <w:rsid w:val="003D2108"/>
    <w:rsid w:val="003D3DE1"/>
    <w:rsid w:val="003D43F4"/>
    <w:rsid w:val="003D4CCD"/>
    <w:rsid w:val="003E1DFB"/>
    <w:rsid w:val="003E3023"/>
    <w:rsid w:val="003E434A"/>
    <w:rsid w:val="003E5FD1"/>
    <w:rsid w:val="003F2162"/>
    <w:rsid w:val="003F2483"/>
    <w:rsid w:val="003F5780"/>
    <w:rsid w:val="003F5C2F"/>
    <w:rsid w:val="003F61E2"/>
    <w:rsid w:val="003F6EBF"/>
    <w:rsid w:val="0040035B"/>
    <w:rsid w:val="00400767"/>
    <w:rsid w:val="00400FF3"/>
    <w:rsid w:val="00401592"/>
    <w:rsid w:val="00401B39"/>
    <w:rsid w:val="00401F8D"/>
    <w:rsid w:val="00403EC7"/>
    <w:rsid w:val="00404737"/>
    <w:rsid w:val="00404AC0"/>
    <w:rsid w:val="0040715A"/>
    <w:rsid w:val="0041082C"/>
    <w:rsid w:val="00412EE9"/>
    <w:rsid w:val="00413598"/>
    <w:rsid w:val="00414D62"/>
    <w:rsid w:val="004151E7"/>
    <w:rsid w:val="0041672A"/>
    <w:rsid w:val="004168C6"/>
    <w:rsid w:val="00421282"/>
    <w:rsid w:val="004212E6"/>
    <w:rsid w:val="00421300"/>
    <w:rsid w:val="004225F2"/>
    <w:rsid w:val="00423062"/>
    <w:rsid w:val="00425599"/>
    <w:rsid w:val="00426AE9"/>
    <w:rsid w:val="004317F4"/>
    <w:rsid w:val="00431F70"/>
    <w:rsid w:val="004330C5"/>
    <w:rsid w:val="00435FDF"/>
    <w:rsid w:val="004417F5"/>
    <w:rsid w:val="00441812"/>
    <w:rsid w:val="00444B91"/>
    <w:rsid w:val="00444D72"/>
    <w:rsid w:val="00450A56"/>
    <w:rsid w:val="004529FE"/>
    <w:rsid w:val="00453191"/>
    <w:rsid w:val="004536D3"/>
    <w:rsid w:val="00454F59"/>
    <w:rsid w:val="004574D4"/>
    <w:rsid w:val="00460CF7"/>
    <w:rsid w:val="00462FA9"/>
    <w:rsid w:val="0046424E"/>
    <w:rsid w:val="004650B1"/>
    <w:rsid w:val="004654A9"/>
    <w:rsid w:val="00466CD9"/>
    <w:rsid w:val="00470049"/>
    <w:rsid w:val="00471C4F"/>
    <w:rsid w:val="00473C97"/>
    <w:rsid w:val="00474CAA"/>
    <w:rsid w:val="00475D91"/>
    <w:rsid w:val="00476316"/>
    <w:rsid w:val="004813F2"/>
    <w:rsid w:val="004840EA"/>
    <w:rsid w:val="004866AA"/>
    <w:rsid w:val="004877AD"/>
    <w:rsid w:val="00487B13"/>
    <w:rsid w:val="00487CDF"/>
    <w:rsid w:val="0049128D"/>
    <w:rsid w:val="00491BD8"/>
    <w:rsid w:val="0049242C"/>
    <w:rsid w:val="00492661"/>
    <w:rsid w:val="00494B84"/>
    <w:rsid w:val="004962D7"/>
    <w:rsid w:val="00497E9A"/>
    <w:rsid w:val="004A07F3"/>
    <w:rsid w:val="004A0A22"/>
    <w:rsid w:val="004A23AB"/>
    <w:rsid w:val="004A26B9"/>
    <w:rsid w:val="004A3BF6"/>
    <w:rsid w:val="004A3EC8"/>
    <w:rsid w:val="004A4250"/>
    <w:rsid w:val="004A4EB1"/>
    <w:rsid w:val="004A51E7"/>
    <w:rsid w:val="004A5714"/>
    <w:rsid w:val="004A583E"/>
    <w:rsid w:val="004A7813"/>
    <w:rsid w:val="004A7E77"/>
    <w:rsid w:val="004B1E35"/>
    <w:rsid w:val="004B3A16"/>
    <w:rsid w:val="004B3E63"/>
    <w:rsid w:val="004B4034"/>
    <w:rsid w:val="004B43E3"/>
    <w:rsid w:val="004B5BE2"/>
    <w:rsid w:val="004B673B"/>
    <w:rsid w:val="004B69BD"/>
    <w:rsid w:val="004B6BF2"/>
    <w:rsid w:val="004B7C76"/>
    <w:rsid w:val="004C01B4"/>
    <w:rsid w:val="004C36E8"/>
    <w:rsid w:val="004C3992"/>
    <w:rsid w:val="004C5ABD"/>
    <w:rsid w:val="004C7CF4"/>
    <w:rsid w:val="004D2C5A"/>
    <w:rsid w:val="004D3E0A"/>
    <w:rsid w:val="004D4E37"/>
    <w:rsid w:val="004D64B3"/>
    <w:rsid w:val="004D667C"/>
    <w:rsid w:val="004D674E"/>
    <w:rsid w:val="004D7E2E"/>
    <w:rsid w:val="004E0CE5"/>
    <w:rsid w:val="004E1FCE"/>
    <w:rsid w:val="004E5B0B"/>
    <w:rsid w:val="004E68F9"/>
    <w:rsid w:val="004F1700"/>
    <w:rsid w:val="004F1836"/>
    <w:rsid w:val="004F1C14"/>
    <w:rsid w:val="004F3520"/>
    <w:rsid w:val="004F463B"/>
    <w:rsid w:val="004F4AE7"/>
    <w:rsid w:val="004F4ED7"/>
    <w:rsid w:val="004F5FEC"/>
    <w:rsid w:val="004F62B8"/>
    <w:rsid w:val="0050076B"/>
    <w:rsid w:val="00502D31"/>
    <w:rsid w:val="00502FE2"/>
    <w:rsid w:val="00503A40"/>
    <w:rsid w:val="00503DBA"/>
    <w:rsid w:val="00504F72"/>
    <w:rsid w:val="00506AFD"/>
    <w:rsid w:val="00510CC0"/>
    <w:rsid w:val="00512066"/>
    <w:rsid w:val="00512E41"/>
    <w:rsid w:val="00513F7B"/>
    <w:rsid w:val="00514311"/>
    <w:rsid w:val="005149E1"/>
    <w:rsid w:val="00521C3F"/>
    <w:rsid w:val="00523722"/>
    <w:rsid w:val="00525EA0"/>
    <w:rsid w:val="0052675A"/>
    <w:rsid w:val="00530AC1"/>
    <w:rsid w:val="00530AEB"/>
    <w:rsid w:val="00531BAA"/>
    <w:rsid w:val="0053207C"/>
    <w:rsid w:val="00534A40"/>
    <w:rsid w:val="00535705"/>
    <w:rsid w:val="005366C2"/>
    <w:rsid w:val="00536974"/>
    <w:rsid w:val="00543F14"/>
    <w:rsid w:val="005522F1"/>
    <w:rsid w:val="005535DE"/>
    <w:rsid w:val="005538A7"/>
    <w:rsid w:val="0055465D"/>
    <w:rsid w:val="00554B6C"/>
    <w:rsid w:val="00554CD6"/>
    <w:rsid w:val="00555455"/>
    <w:rsid w:val="00555470"/>
    <w:rsid w:val="0055601F"/>
    <w:rsid w:val="00557813"/>
    <w:rsid w:val="00561D16"/>
    <w:rsid w:val="00564205"/>
    <w:rsid w:val="00567C36"/>
    <w:rsid w:val="00567F98"/>
    <w:rsid w:val="00570148"/>
    <w:rsid w:val="00570D42"/>
    <w:rsid w:val="00571337"/>
    <w:rsid w:val="00572087"/>
    <w:rsid w:val="00572729"/>
    <w:rsid w:val="00572851"/>
    <w:rsid w:val="00572CBA"/>
    <w:rsid w:val="00572F28"/>
    <w:rsid w:val="005730AB"/>
    <w:rsid w:val="0057497A"/>
    <w:rsid w:val="00575D74"/>
    <w:rsid w:val="00576EB0"/>
    <w:rsid w:val="00576FD7"/>
    <w:rsid w:val="00577616"/>
    <w:rsid w:val="00580693"/>
    <w:rsid w:val="005809F8"/>
    <w:rsid w:val="0058131F"/>
    <w:rsid w:val="005829E5"/>
    <w:rsid w:val="00583E5E"/>
    <w:rsid w:val="00590C4F"/>
    <w:rsid w:val="005913E3"/>
    <w:rsid w:val="005945E8"/>
    <w:rsid w:val="00595EB3"/>
    <w:rsid w:val="00596FB7"/>
    <w:rsid w:val="0059796C"/>
    <w:rsid w:val="005A07C7"/>
    <w:rsid w:val="005A1094"/>
    <w:rsid w:val="005A158B"/>
    <w:rsid w:val="005A18A8"/>
    <w:rsid w:val="005A5010"/>
    <w:rsid w:val="005A66DA"/>
    <w:rsid w:val="005B1331"/>
    <w:rsid w:val="005B34C8"/>
    <w:rsid w:val="005B3A1F"/>
    <w:rsid w:val="005B6422"/>
    <w:rsid w:val="005B6680"/>
    <w:rsid w:val="005B674D"/>
    <w:rsid w:val="005C1616"/>
    <w:rsid w:val="005C1B3A"/>
    <w:rsid w:val="005C4110"/>
    <w:rsid w:val="005C4B6B"/>
    <w:rsid w:val="005D08DC"/>
    <w:rsid w:val="005D2929"/>
    <w:rsid w:val="005D4A76"/>
    <w:rsid w:val="005D7313"/>
    <w:rsid w:val="005E02CE"/>
    <w:rsid w:val="005E1654"/>
    <w:rsid w:val="005E2A51"/>
    <w:rsid w:val="005E34B3"/>
    <w:rsid w:val="005E466A"/>
    <w:rsid w:val="005E6B54"/>
    <w:rsid w:val="005E754F"/>
    <w:rsid w:val="005F0A04"/>
    <w:rsid w:val="005F1228"/>
    <w:rsid w:val="005F33C9"/>
    <w:rsid w:val="005F3D99"/>
    <w:rsid w:val="005F5ED3"/>
    <w:rsid w:val="006001B3"/>
    <w:rsid w:val="00601AE5"/>
    <w:rsid w:val="0060350F"/>
    <w:rsid w:val="00603B97"/>
    <w:rsid w:val="00604B0F"/>
    <w:rsid w:val="00604C27"/>
    <w:rsid w:val="00605E39"/>
    <w:rsid w:val="00610024"/>
    <w:rsid w:val="00610A77"/>
    <w:rsid w:val="006134CF"/>
    <w:rsid w:val="00613E47"/>
    <w:rsid w:val="006146CA"/>
    <w:rsid w:val="00614F81"/>
    <w:rsid w:val="0061537F"/>
    <w:rsid w:val="006156F7"/>
    <w:rsid w:val="006158ED"/>
    <w:rsid w:val="006160A3"/>
    <w:rsid w:val="00616747"/>
    <w:rsid w:val="00617325"/>
    <w:rsid w:val="006177F7"/>
    <w:rsid w:val="0062159F"/>
    <w:rsid w:val="00623215"/>
    <w:rsid w:val="00624015"/>
    <w:rsid w:val="00624ABD"/>
    <w:rsid w:val="006256B1"/>
    <w:rsid w:val="006260DB"/>
    <w:rsid w:val="00626356"/>
    <w:rsid w:val="0062642C"/>
    <w:rsid w:val="00626EA7"/>
    <w:rsid w:val="00634D15"/>
    <w:rsid w:val="006351F3"/>
    <w:rsid w:val="00636117"/>
    <w:rsid w:val="00641E86"/>
    <w:rsid w:val="0064217E"/>
    <w:rsid w:val="00642979"/>
    <w:rsid w:val="00645283"/>
    <w:rsid w:val="006459D5"/>
    <w:rsid w:val="00646657"/>
    <w:rsid w:val="00646713"/>
    <w:rsid w:val="006477EE"/>
    <w:rsid w:val="00650533"/>
    <w:rsid w:val="00650FBC"/>
    <w:rsid w:val="0065141E"/>
    <w:rsid w:val="00653135"/>
    <w:rsid w:val="006536A2"/>
    <w:rsid w:val="006545B0"/>
    <w:rsid w:val="00654CED"/>
    <w:rsid w:val="00660348"/>
    <w:rsid w:val="006604C1"/>
    <w:rsid w:val="0066378A"/>
    <w:rsid w:val="006674BB"/>
    <w:rsid w:val="00667F16"/>
    <w:rsid w:val="00670FAB"/>
    <w:rsid w:val="00671072"/>
    <w:rsid w:val="00671594"/>
    <w:rsid w:val="0067167B"/>
    <w:rsid w:val="00671E63"/>
    <w:rsid w:val="006762CB"/>
    <w:rsid w:val="0067778A"/>
    <w:rsid w:val="006808BD"/>
    <w:rsid w:val="0068114C"/>
    <w:rsid w:val="00682105"/>
    <w:rsid w:val="0068216D"/>
    <w:rsid w:val="00682453"/>
    <w:rsid w:val="0068470E"/>
    <w:rsid w:val="00685219"/>
    <w:rsid w:val="0068527F"/>
    <w:rsid w:val="00685D09"/>
    <w:rsid w:val="006870B3"/>
    <w:rsid w:val="006879A5"/>
    <w:rsid w:val="00692797"/>
    <w:rsid w:val="00692D08"/>
    <w:rsid w:val="006938E5"/>
    <w:rsid w:val="00693DC5"/>
    <w:rsid w:val="00694BD6"/>
    <w:rsid w:val="006979DD"/>
    <w:rsid w:val="006979ED"/>
    <w:rsid w:val="006A04CE"/>
    <w:rsid w:val="006A06C3"/>
    <w:rsid w:val="006A197B"/>
    <w:rsid w:val="006A24E0"/>
    <w:rsid w:val="006A349B"/>
    <w:rsid w:val="006A4EB4"/>
    <w:rsid w:val="006B070B"/>
    <w:rsid w:val="006B1662"/>
    <w:rsid w:val="006B212E"/>
    <w:rsid w:val="006B3A4C"/>
    <w:rsid w:val="006B411E"/>
    <w:rsid w:val="006B42FC"/>
    <w:rsid w:val="006B4EC8"/>
    <w:rsid w:val="006B5102"/>
    <w:rsid w:val="006C0618"/>
    <w:rsid w:val="006C11E1"/>
    <w:rsid w:val="006C1B17"/>
    <w:rsid w:val="006C1FBB"/>
    <w:rsid w:val="006C5486"/>
    <w:rsid w:val="006C6067"/>
    <w:rsid w:val="006C667E"/>
    <w:rsid w:val="006D001D"/>
    <w:rsid w:val="006D04DA"/>
    <w:rsid w:val="006D171A"/>
    <w:rsid w:val="006D1ABC"/>
    <w:rsid w:val="006D4C38"/>
    <w:rsid w:val="006D65EF"/>
    <w:rsid w:val="006D7C32"/>
    <w:rsid w:val="006E0B77"/>
    <w:rsid w:val="006E2B1D"/>
    <w:rsid w:val="006E3DDC"/>
    <w:rsid w:val="006E4106"/>
    <w:rsid w:val="006E43A8"/>
    <w:rsid w:val="006E506B"/>
    <w:rsid w:val="006E5F4F"/>
    <w:rsid w:val="006E6948"/>
    <w:rsid w:val="006E7106"/>
    <w:rsid w:val="006E7519"/>
    <w:rsid w:val="006F04AD"/>
    <w:rsid w:val="006F1B49"/>
    <w:rsid w:val="006F571B"/>
    <w:rsid w:val="006F7746"/>
    <w:rsid w:val="0070076E"/>
    <w:rsid w:val="007018B6"/>
    <w:rsid w:val="00702B2E"/>
    <w:rsid w:val="007031A3"/>
    <w:rsid w:val="00703AC7"/>
    <w:rsid w:val="007060C5"/>
    <w:rsid w:val="00707CF9"/>
    <w:rsid w:val="00707D6D"/>
    <w:rsid w:val="00707DBC"/>
    <w:rsid w:val="00714FB9"/>
    <w:rsid w:val="00717640"/>
    <w:rsid w:val="0072062D"/>
    <w:rsid w:val="007242CF"/>
    <w:rsid w:val="007245AA"/>
    <w:rsid w:val="00725281"/>
    <w:rsid w:val="0072778E"/>
    <w:rsid w:val="00727E0F"/>
    <w:rsid w:val="00731178"/>
    <w:rsid w:val="007312BC"/>
    <w:rsid w:val="0073210B"/>
    <w:rsid w:val="00732911"/>
    <w:rsid w:val="00737A9A"/>
    <w:rsid w:val="0074030C"/>
    <w:rsid w:val="007440C9"/>
    <w:rsid w:val="00744474"/>
    <w:rsid w:val="00744AF1"/>
    <w:rsid w:val="00745998"/>
    <w:rsid w:val="0074606E"/>
    <w:rsid w:val="00746605"/>
    <w:rsid w:val="00747D48"/>
    <w:rsid w:val="00750AD7"/>
    <w:rsid w:val="00752756"/>
    <w:rsid w:val="00753955"/>
    <w:rsid w:val="007540A6"/>
    <w:rsid w:val="00755C30"/>
    <w:rsid w:val="0075697C"/>
    <w:rsid w:val="00756CDD"/>
    <w:rsid w:val="00757482"/>
    <w:rsid w:val="00760970"/>
    <w:rsid w:val="00763507"/>
    <w:rsid w:val="00763BB1"/>
    <w:rsid w:val="00767104"/>
    <w:rsid w:val="007671A0"/>
    <w:rsid w:val="007704EF"/>
    <w:rsid w:val="00770A6C"/>
    <w:rsid w:val="007749F0"/>
    <w:rsid w:val="00775959"/>
    <w:rsid w:val="00776424"/>
    <w:rsid w:val="00776942"/>
    <w:rsid w:val="00777FB3"/>
    <w:rsid w:val="007804D2"/>
    <w:rsid w:val="00780BC2"/>
    <w:rsid w:val="00781507"/>
    <w:rsid w:val="00781ABE"/>
    <w:rsid w:val="007836C9"/>
    <w:rsid w:val="00785C0A"/>
    <w:rsid w:val="007864D7"/>
    <w:rsid w:val="00791159"/>
    <w:rsid w:val="00791934"/>
    <w:rsid w:val="0079516C"/>
    <w:rsid w:val="00797750"/>
    <w:rsid w:val="007A196A"/>
    <w:rsid w:val="007A25EF"/>
    <w:rsid w:val="007A294B"/>
    <w:rsid w:val="007B3F0C"/>
    <w:rsid w:val="007B3F75"/>
    <w:rsid w:val="007B6DA5"/>
    <w:rsid w:val="007B732F"/>
    <w:rsid w:val="007C0895"/>
    <w:rsid w:val="007C1124"/>
    <w:rsid w:val="007C1383"/>
    <w:rsid w:val="007C1FED"/>
    <w:rsid w:val="007C31C0"/>
    <w:rsid w:val="007C3714"/>
    <w:rsid w:val="007C48B8"/>
    <w:rsid w:val="007C5ABA"/>
    <w:rsid w:val="007D050F"/>
    <w:rsid w:val="007D21B0"/>
    <w:rsid w:val="007D24DD"/>
    <w:rsid w:val="007D3CB1"/>
    <w:rsid w:val="007D45A7"/>
    <w:rsid w:val="007D6D18"/>
    <w:rsid w:val="007D72D3"/>
    <w:rsid w:val="007E5890"/>
    <w:rsid w:val="007F1C25"/>
    <w:rsid w:val="007F3188"/>
    <w:rsid w:val="007F3E56"/>
    <w:rsid w:val="007F41A7"/>
    <w:rsid w:val="007F626E"/>
    <w:rsid w:val="007F63EE"/>
    <w:rsid w:val="007F6D9D"/>
    <w:rsid w:val="007F79E9"/>
    <w:rsid w:val="007F7E37"/>
    <w:rsid w:val="00801928"/>
    <w:rsid w:val="00801FC4"/>
    <w:rsid w:val="00802723"/>
    <w:rsid w:val="00802A21"/>
    <w:rsid w:val="008030F0"/>
    <w:rsid w:val="008041E8"/>
    <w:rsid w:val="00806D9B"/>
    <w:rsid w:val="00810B21"/>
    <w:rsid w:val="0081277D"/>
    <w:rsid w:val="00814014"/>
    <w:rsid w:val="008144BF"/>
    <w:rsid w:val="00815C7B"/>
    <w:rsid w:val="00816A3A"/>
    <w:rsid w:val="00817FDB"/>
    <w:rsid w:val="00820BF3"/>
    <w:rsid w:val="00821774"/>
    <w:rsid w:val="008219F7"/>
    <w:rsid w:val="00827143"/>
    <w:rsid w:val="00827B66"/>
    <w:rsid w:val="00827F6B"/>
    <w:rsid w:val="00830F70"/>
    <w:rsid w:val="00832EEC"/>
    <w:rsid w:val="00833768"/>
    <w:rsid w:val="00835BF5"/>
    <w:rsid w:val="008364C2"/>
    <w:rsid w:val="00843EAB"/>
    <w:rsid w:val="008441E4"/>
    <w:rsid w:val="0084442E"/>
    <w:rsid w:val="00845552"/>
    <w:rsid w:val="00847218"/>
    <w:rsid w:val="00850D24"/>
    <w:rsid w:val="00852233"/>
    <w:rsid w:val="00861300"/>
    <w:rsid w:val="00862348"/>
    <w:rsid w:val="00862913"/>
    <w:rsid w:val="00862D43"/>
    <w:rsid w:val="00863138"/>
    <w:rsid w:val="00863E09"/>
    <w:rsid w:val="0086480A"/>
    <w:rsid w:val="00865A89"/>
    <w:rsid w:val="0087020A"/>
    <w:rsid w:val="008725A7"/>
    <w:rsid w:val="00872D36"/>
    <w:rsid w:val="00872DBC"/>
    <w:rsid w:val="00873E1E"/>
    <w:rsid w:val="00874A3A"/>
    <w:rsid w:val="00875DC5"/>
    <w:rsid w:val="00876041"/>
    <w:rsid w:val="00877518"/>
    <w:rsid w:val="00880645"/>
    <w:rsid w:val="00880C2C"/>
    <w:rsid w:val="00880D52"/>
    <w:rsid w:val="00883BAD"/>
    <w:rsid w:val="00885A85"/>
    <w:rsid w:val="00886B49"/>
    <w:rsid w:val="00886EA3"/>
    <w:rsid w:val="00887DFA"/>
    <w:rsid w:val="008907B5"/>
    <w:rsid w:val="00891535"/>
    <w:rsid w:val="00891902"/>
    <w:rsid w:val="0089246F"/>
    <w:rsid w:val="00892800"/>
    <w:rsid w:val="0089307F"/>
    <w:rsid w:val="0089324E"/>
    <w:rsid w:val="00895994"/>
    <w:rsid w:val="008966B7"/>
    <w:rsid w:val="00896C4D"/>
    <w:rsid w:val="008A01C7"/>
    <w:rsid w:val="008A0C04"/>
    <w:rsid w:val="008A2560"/>
    <w:rsid w:val="008A4F3B"/>
    <w:rsid w:val="008A5126"/>
    <w:rsid w:val="008A66AC"/>
    <w:rsid w:val="008B0B14"/>
    <w:rsid w:val="008B134A"/>
    <w:rsid w:val="008B1B48"/>
    <w:rsid w:val="008B32F6"/>
    <w:rsid w:val="008B3BC4"/>
    <w:rsid w:val="008B3FB6"/>
    <w:rsid w:val="008B5DEC"/>
    <w:rsid w:val="008B6D40"/>
    <w:rsid w:val="008B7299"/>
    <w:rsid w:val="008C044F"/>
    <w:rsid w:val="008C0B33"/>
    <w:rsid w:val="008C100A"/>
    <w:rsid w:val="008C2D08"/>
    <w:rsid w:val="008C4638"/>
    <w:rsid w:val="008C468D"/>
    <w:rsid w:val="008C72B6"/>
    <w:rsid w:val="008C7F35"/>
    <w:rsid w:val="008D01C5"/>
    <w:rsid w:val="008D08F5"/>
    <w:rsid w:val="008D2BF3"/>
    <w:rsid w:val="008D5E9E"/>
    <w:rsid w:val="008D61BC"/>
    <w:rsid w:val="008D75BB"/>
    <w:rsid w:val="008E0380"/>
    <w:rsid w:val="008E2D0E"/>
    <w:rsid w:val="008E3209"/>
    <w:rsid w:val="008E413B"/>
    <w:rsid w:val="008E6EBC"/>
    <w:rsid w:val="008F489B"/>
    <w:rsid w:val="008F499F"/>
    <w:rsid w:val="008F4F52"/>
    <w:rsid w:val="008F51E2"/>
    <w:rsid w:val="008F5B8F"/>
    <w:rsid w:val="008F644C"/>
    <w:rsid w:val="008F7222"/>
    <w:rsid w:val="008F73EC"/>
    <w:rsid w:val="008F7D97"/>
    <w:rsid w:val="008F7DFE"/>
    <w:rsid w:val="00902321"/>
    <w:rsid w:val="00902F8F"/>
    <w:rsid w:val="00904A42"/>
    <w:rsid w:val="00907076"/>
    <w:rsid w:val="00910EA0"/>
    <w:rsid w:val="00912F2B"/>
    <w:rsid w:val="00913D05"/>
    <w:rsid w:val="0091414C"/>
    <w:rsid w:val="00914B20"/>
    <w:rsid w:val="00914BE7"/>
    <w:rsid w:val="009178A6"/>
    <w:rsid w:val="00917C1E"/>
    <w:rsid w:val="00917FB4"/>
    <w:rsid w:val="009210FA"/>
    <w:rsid w:val="00921BFC"/>
    <w:rsid w:val="00922766"/>
    <w:rsid w:val="00923012"/>
    <w:rsid w:val="00923501"/>
    <w:rsid w:val="00926F06"/>
    <w:rsid w:val="00927AB7"/>
    <w:rsid w:val="009303EC"/>
    <w:rsid w:val="009306DA"/>
    <w:rsid w:val="00931FDE"/>
    <w:rsid w:val="009328A8"/>
    <w:rsid w:val="0093528A"/>
    <w:rsid w:val="00936267"/>
    <w:rsid w:val="009374DA"/>
    <w:rsid w:val="00937BA0"/>
    <w:rsid w:val="00937E5A"/>
    <w:rsid w:val="00940072"/>
    <w:rsid w:val="00940CF1"/>
    <w:rsid w:val="00943458"/>
    <w:rsid w:val="009436EA"/>
    <w:rsid w:val="00943A5C"/>
    <w:rsid w:val="0094405F"/>
    <w:rsid w:val="00944249"/>
    <w:rsid w:val="009455B4"/>
    <w:rsid w:val="009470FB"/>
    <w:rsid w:val="00952E9A"/>
    <w:rsid w:val="00954B96"/>
    <w:rsid w:val="0095669C"/>
    <w:rsid w:val="0095783C"/>
    <w:rsid w:val="00961751"/>
    <w:rsid w:val="009636A9"/>
    <w:rsid w:val="0096405B"/>
    <w:rsid w:val="00964CB2"/>
    <w:rsid w:val="00964E1C"/>
    <w:rsid w:val="00965D07"/>
    <w:rsid w:val="00965D33"/>
    <w:rsid w:val="00966EF1"/>
    <w:rsid w:val="00967882"/>
    <w:rsid w:val="0096794D"/>
    <w:rsid w:val="00967DC1"/>
    <w:rsid w:val="00970B31"/>
    <w:rsid w:val="009715EF"/>
    <w:rsid w:val="009733BE"/>
    <w:rsid w:val="00975060"/>
    <w:rsid w:val="009755FA"/>
    <w:rsid w:val="009824B0"/>
    <w:rsid w:val="00982DA0"/>
    <w:rsid w:val="00983222"/>
    <w:rsid w:val="00983DAD"/>
    <w:rsid w:val="00984980"/>
    <w:rsid w:val="00985BD5"/>
    <w:rsid w:val="00985D2D"/>
    <w:rsid w:val="009864A9"/>
    <w:rsid w:val="0098656F"/>
    <w:rsid w:val="00990834"/>
    <w:rsid w:val="009908BA"/>
    <w:rsid w:val="009928DA"/>
    <w:rsid w:val="00992BB0"/>
    <w:rsid w:val="009938D0"/>
    <w:rsid w:val="00995CC4"/>
    <w:rsid w:val="0099610A"/>
    <w:rsid w:val="00996BC0"/>
    <w:rsid w:val="009A0565"/>
    <w:rsid w:val="009A15EA"/>
    <w:rsid w:val="009A27C5"/>
    <w:rsid w:val="009A3164"/>
    <w:rsid w:val="009A4BE1"/>
    <w:rsid w:val="009A768D"/>
    <w:rsid w:val="009A7F27"/>
    <w:rsid w:val="009B1812"/>
    <w:rsid w:val="009B1C94"/>
    <w:rsid w:val="009B4F95"/>
    <w:rsid w:val="009B5055"/>
    <w:rsid w:val="009B54B9"/>
    <w:rsid w:val="009B7DF7"/>
    <w:rsid w:val="009C09E4"/>
    <w:rsid w:val="009C0F8B"/>
    <w:rsid w:val="009C7765"/>
    <w:rsid w:val="009C7D28"/>
    <w:rsid w:val="009D2759"/>
    <w:rsid w:val="009D28E3"/>
    <w:rsid w:val="009D3663"/>
    <w:rsid w:val="009D4ED9"/>
    <w:rsid w:val="009D500A"/>
    <w:rsid w:val="009D614A"/>
    <w:rsid w:val="009D6F8C"/>
    <w:rsid w:val="009D750F"/>
    <w:rsid w:val="009E0D84"/>
    <w:rsid w:val="009E282B"/>
    <w:rsid w:val="009E2EED"/>
    <w:rsid w:val="009E42F9"/>
    <w:rsid w:val="009E493A"/>
    <w:rsid w:val="009E5351"/>
    <w:rsid w:val="009E6358"/>
    <w:rsid w:val="009E7F9E"/>
    <w:rsid w:val="009F038F"/>
    <w:rsid w:val="009F066C"/>
    <w:rsid w:val="009F185E"/>
    <w:rsid w:val="009F1F76"/>
    <w:rsid w:val="009F269D"/>
    <w:rsid w:val="009F2D80"/>
    <w:rsid w:val="009F4F0D"/>
    <w:rsid w:val="009F7DF3"/>
    <w:rsid w:val="00A00F87"/>
    <w:rsid w:val="00A00F93"/>
    <w:rsid w:val="00A023CA"/>
    <w:rsid w:val="00A02467"/>
    <w:rsid w:val="00A04D12"/>
    <w:rsid w:val="00A065EA"/>
    <w:rsid w:val="00A06C3E"/>
    <w:rsid w:val="00A10636"/>
    <w:rsid w:val="00A10E37"/>
    <w:rsid w:val="00A11896"/>
    <w:rsid w:val="00A12E3B"/>
    <w:rsid w:val="00A15BC6"/>
    <w:rsid w:val="00A163B5"/>
    <w:rsid w:val="00A20CD5"/>
    <w:rsid w:val="00A219B2"/>
    <w:rsid w:val="00A21C3F"/>
    <w:rsid w:val="00A2303A"/>
    <w:rsid w:val="00A248D1"/>
    <w:rsid w:val="00A24E6E"/>
    <w:rsid w:val="00A25B12"/>
    <w:rsid w:val="00A275D2"/>
    <w:rsid w:val="00A27D50"/>
    <w:rsid w:val="00A307DD"/>
    <w:rsid w:val="00A31DDE"/>
    <w:rsid w:val="00A3507B"/>
    <w:rsid w:val="00A37517"/>
    <w:rsid w:val="00A37624"/>
    <w:rsid w:val="00A3762D"/>
    <w:rsid w:val="00A407B6"/>
    <w:rsid w:val="00A41BC5"/>
    <w:rsid w:val="00A42929"/>
    <w:rsid w:val="00A43083"/>
    <w:rsid w:val="00A442B8"/>
    <w:rsid w:val="00A468C1"/>
    <w:rsid w:val="00A47FB8"/>
    <w:rsid w:val="00A523FE"/>
    <w:rsid w:val="00A525FE"/>
    <w:rsid w:val="00A528E9"/>
    <w:rsid w:val="00A536B2"/>
    <w:rsid w:val="00A53EE5"/>
    <w:rsid w:val="00A54301"/>
    <w:rsid w:val="00A57C3F"/>
    <w:rsid w:val="00A60CC2"/>
    <w:rsid w:val="00A61805"/>
    <w:rsid w:val="00A61E5C"/>
    <w:rsid w:val="00A64C1E"/>
    <w:rsid w:val="00A66DDD"/>
    <w:rsid w:val="00A676D7"/>
    <w:rsid w:val="00A67C90"/>
    <w:rsid w:val="00A7003F"/>
    <w:rsid w:val="00A705D2"/>
    <w:rsid w:val="00A729CB"/>
    <w:rsid w:val="00A75944"/>
    <w:rsid w:val="00A822B8"/>
    <w:rsid w:val="00A84B6B"/>
    <w:rsid w:val="00A901B3"/>
    <w:rsid w:val="00A908A8"/>
    <w:rsid w:val="00A90A4B"/>
    <w:rsid w:val="00A91316"/>
    <w:rsid w:val="00A92D14"/>
    <w:rsid w:val="00A930B3"/>
    <w:rsid w:val="00A93E19"/>
    <w:rsid w:val="00A9510F"/>
    <w:rsid w:val="00A96B78"/>
    <w:rsid w:val="00AA2694"/>
    <w:rsid w:val="00AA415B"/>
    <w:rsid w:val="00AA4552"/>
    <w:rsid w:val="00AA5C52"/>
    <w:rsid w:val="00AA679C"/>
    <w:rsid w:val="00AB0731"/>
    <w:rsid w:val="00AB1663"/>
    <w:rsid w:val="00AB4505"/>
    <w:rsid w:val="00AB550D"/>
    <w:rsid w:val="00AB6072"/>
    <w:rsid w:val="00AC0904"/>
    <w:rsid w:val="00AC28BC"/>
    <w:rsid w:val="00AC2FB0"/>
    <w:rsid w:val="00AC48C4"/>
    <w:rsid w:val="00AC5864"/>
    <w:rsid w:val="00AC5D4F"/>
    <w:rsid w:val="00AC715E"/>
    <w:rsid w:val="00AD1AC0"/>
    <w:rsid w:val="00AD304E"/>
    <w:rsid w:val="00AD39B1"/>
    <w:rsid w:val="00AD40D0"/>
    <w:rsid w:val="00AD4583"/>
    <w:rsid w:val="00AD5216"/>
    <w:rsid w:val="00AD6354"/>
    <w:rsid w:val="00AE0801"/>
    <w:rsid w:val="00AE1389"/>
    <w:rsid w:val="00AE26A8"/>
    <w:rsid w:val="00AE4551"/>
    <w:rsid w:val="00AE4812"/>
    <w:rsid w:val="00AE57C7"/>
    <w:rsid w:val="00AF01E1"/>
    <w:rsid w:val="00AF146D"/>
    <w:rsid w:val="00AF18C1"/>
    <w:rsid w:val="00AF29C6"/>
    <w:rsid w:val="00AF2F47"/>
    <w:rsid w:val="00AF34B1"/>
    <w:rsid w:val="00AF547E"/>
    <w:rsid w:val="00AF6159"/>
    <w:rsid w:val="00AF6971"/>
    <w:rsid w:val="00AF7C72"/>
    <w:rsid w:val="00B01171"/>
    <w:rsid w:val="00B01DFC"/>
    <w:rsid w:val="00B04E90"/>
    <w:rsid w:val="00B06876"/>
    <w:rsid w:val="00B069E1"/>
    <w:rsid w:val="00B06D52"/>
    <w:rsid w:val="00B06F27"/>
    <w:rsid w:val="00B0722E"/>
    <w:rsid w:val="00B1009C"/>
    <w:rsid w:val="00B11429"/>
    <w:rsid w:val="00B14B9C"/>
    <w:rsid w:val="00B155E2"/>
    <w:rsid w:val="00B16B10"/>
    <w:rsid w:val="00B1701C"/>
    <w:rsid w:val="00B20A90"/>
    <w:rsid w:val="00B20EFC"/>
    <w:rsid w:val="00B22A37"/>
    <w:rsid w:val="00B23DE2"/>
    <w:rsid w:val="00B249F9"/>
    <w:rsid w:val="00B24FDF"/>
    <w:rsid w:val="00B26B04"/>
    <w:rsid w:val="00B27230"/>
    <w:rsid w:val="00B27F30"/>
    <w:rsid w:val="00B3268D"/>
    <w:rsid w:val="00B32A0B"/>
    <w:rsid w:val="00B34544"/>
    <w:rsid w:val="00B34AFF"/>
    <w:rsid w:val="00B34DA8"/>
    <w:rsid w:val="00B4076D"/>
    <w:rsid w:val="00B41659"/>
    <w:rsid w:val="00B424D0"/>
    <w:rsid w:val="00B44FCC"/>
    <w:rsid w:val="00B4537B"/>
    <w:rsid w:val="00B479C6"/>
    <w:rsid w:val="00B50799"/>
    <w:rsid w:val="00B50D1C"/>
    <w:rsid w:val="00B5371E"/>
    <w:rsid w:val="00B568EE"/>
    <w:rsid w:val="00B56F4C"/>
    <w:rsid w:val="00B62002"/>
    <w:rsid w:val="00B6448A"/>
    <w:rsid w:val="00B64578"/>
    <w:rsid w:val="00B65773"/>
    <w:rsid w:val="00B67CB7"/>
    <w:rsid w:val="00B70006"/>
    <w:rsid w:val="00B703A6"/>
    <w:rsid w:val="00B717D9"/>
    <w:rsid w:val="00B72D8D"/>
    <w:rsid w:val="00B7432A"/>
    <w:rsid w:val="00B75CE4"/>
    <w:rsid w:val="00B82552"/>
    <w:rsid w:val="00B847BC"/>
    <w:rsid w:val="00B87D2A"/>
    <w:rsid w:val="00B90642"/>
    <w:rsid w:val="00B9095A"/>
    <w:rsid w:val="00B91BCA"/>
    <w:rsid w:val="00B91DF7"/>
    <w:rsid w:val="00B92730"/>
    <w:rsid w:val="00B93231"/>
    <w:rsid w:val="00B93373"/>
    <w:rsid w:val="00BA00F1"/>
    <w:rsid w:val="00BA19BA"/>
    <w:rsid w:val="00BA22CD"/>
    <w:rsid w:val="00BA26AC"/>
    <w:rsid w:val="00BA4CC2"/>
    <w:rsid w:val="00BA57A4"/>
    <w:rsid w:val="00BA5C3D"/>
    <w:rsid w:val="00BB06BE"/>
    <w:rsid w:val="00BB163F"/>
    <w:rsid w:val="00BB28F5"/>
    <w:rsid w:val="00BB54AE"/>
    <w:rsid w:val="00BB5CCC"/>
    <w:rsid w:val="00BB6214"/>
    <w:rsid w:val="00BB674D"/>
    <w:rsid w:val="00BB6FAD"/>
    <w:rsid w:val="00BB70AE"/>
    <w:rsid w:val="00BB7148"/>
    <w:rsid w:val="00BB7A84"/>
    <w:rsid w:val="00BB7C5A"/>
    <w:rsid w:val="00BC0580"/>
    <w:rsid w:val="00BC2936"/>
    <w:rsid w:val="00BC2D2F"/>
    <w:rsid w:val="00BC3058"/>
    <w:rsid w:val="00BC4BC5"/>
    <w:rsid w:val="00BC618C"/>
    <w:rsid w:val="00BC668D"/>
    <w:rsid w:val="00BD0880"/>
    <w:rsid w:val="00BD41A3"/>
    <w:rsid w:val="00BD47E4"/>
    <w:rsid w:val="00BD6E58"/>
    <w:rsid w:val="00BE011D"/>
    <w:rsid w:val="00BE1CE7"/>
    <w:rsid w:val="00BE4909"/>
    <w:rsid w:val="00BE62F1"/>
    <w:rsid w:val="00BE6845"/>
    <w:rsid w:val="00BF02ED"/>
    <w:rsid w:val="00BF150C"/>
    <w:rsid w:val="00BF1EC8"/>
    <w:rsid w:val="00BF314E"/>
    <w:rsid w:val="00BF3507"/>
    <w:rsid w:val="00BF3723"/>
    <w:rsid w:val="00BF45E3"/>
    <w:rsid w:val="00BF4615"/>
    <w:rsid w:val="00BF47EA"/>
    <w:rsid w:val="00BF6183"/>
    <w:rsid w:val="00BF700F"/>
    <w:rsid w:val="00C02FDF"/>
    <w:rsid w:val="00C05D13"/>
    <w:rsid w:val="00C06A5E"/>
    <w:rsid w:val="00C07810"/>
    <w:rsid w:val="00C07DF7"/>
    <w:rsid w:val="00C110CF"/>
    <w:rsid w:val="00C1247A"/>
    <w:rsid w:val="00C128BA"/>
    <w:rsid w:val="00C12B4F"/>
    <w:rsid w:val="00C135B6"/>
    <w:rsid w:val="00C13671"/>
    <w:rsid w:val="00C13C97"/>
    <w:rsid w:val="00C14851"/>
    <w:rsid w:val="00C1499B"/>
    <w:rsid w:val="00C14CEA"/>
    <w:rsid w:val="00C1588A"/>
    <w:rsid w:val="00C163FC"/>
    <w:rsid w:val="00C16FED"/>
    <w:rsid w:val="00C21B3A"/>
    <w:rsid w:val="00C22576"/>
    <w:rsid w:val="00C2315C"/>
    <w:rsid w:val="00C240F4"/>
    <w:rsid w:val="00C24558"/>
    <w:rsid w:val="00C245ED"/>
    <w:rsid w:val="00C2619E"/>
    <w:rsid w:val="00C30F01"/>
    <w:rsid w:val="00C30FAA"/>
    <w:rsid w:val="00C310AB"/>
    <w:rsid w:val="00C33951"/>
    <w:rsid w:val="00C35D3B"/>
    <w:rsid w:val="00C4054B"/>
    <w:rsid w:val="00C41365"/>
    <w:rsid w:val="00C4455F"/>
    <w:rsid w:val="00C44DAC"/>
    <w:rsid w:val="00C466ED"/>
    <w:rsid w:val="00C47BA5"/>
    <w:rsid w:val="00C51480"/>
    <w:rsid w:val="00C51981"/>
    <w:rsid w:val="00C52068"/>
    <w:rsid w:val="00C522D0"/>
    <w:rsid w:val="00C53D0A"/>
    <w:rsid w:val="00C56227"/>
    <w:rsid w:val="00C576BB"/>
    <w:rsid w:val="00C64E40"/>
    <w:rsid w:val="00C655F9"/>
    <w:rsid w:val="00C67B1C"/>
    <w:rsid w:val="00C70B7D"/>
    <w:rsid w:val="00C71F13"/>
    <w:rsid w:val="00C74990"/>
    <w:rsid w:val="00C755C2"/>
    <w:rsid w:val="00C76323"/>
    <w:rsid w:val="00C7768B"/>
    <w:rsid w:val="00C77D8A"/>
    <w:rsid w:val="00C83AA7"/>
    <w:rsid w:val="00C843FB"/>
    <w:rsid w:val="00C84AA3"/>
    <w:rsid w:val="00C84FB0"/>
    <w:rsid w:val="00C919FC"/>
    <w:rsid w:val="00C948C2"/>
    <w:rsid w:val="00C958B5"/>
    <w:rsid w:val="00CA0315"/>
    <w:rsid w:val="00CA19E3"/>
    <w:rsid w:val="00CA36F9"/>
    <w:rsid w:val="00CA3F1A"/>
    <w:rsid w:val="00CA4173"/>
    <w:rsid w:val="00CA4B87"/>
    <w:rsid w:val="00CA4FDC"/>
    <w:rsid w:val="00CA53F1"/>
    <w:rsid w:val="00CA5F9D"/>
    <w:rsid w:val="00CA6032"/>
    <w:rsid w:val="00CA6C52"/>
    <w:rsid w:val="00CB0AFF"/>
    <w:rsid w:val="00CB1770"/>
    <w:rsid w:val="00CB2D84"/>
    <w:rsid w:val="00CC11C4"/>
    <w:rsid w:val="00CC19CF"/>
    <w:rsid w:val="00CC1D01"/>
    <w:rsid w:val="00CC253A"/>
    <w:rsid w:val="00CC3BB3"/>
    <w:rsid w:val="00CC4DD4"/>
    <w:rsid w:val="00CC4DED"/>
    <w:rsid w:val="00CC78BB"/>
    <w:rsid w:val="00CD2DA3"/>
    <w:rsid w:val="00CD4654"/>
    <w:rsid w:val="00CD6CDB"/>
    <w:rsid w:val="00CE00BF"/>
    <w:rsid w:val="00CE12C1"/>
    <w:rsid w:val="00CE22DA"/>
    <w:rsid w:val="00CE3138"/>
    <w:rsid w:val="00CE6BBD"/>
    <w:rsid w:val="00CF1554"/>
    <w:rsid w:val="00CF176D"/>
    <w:rsid w:val="00CF39DE"/>
    <w:rsid w:val="00CF4E4F"/>
    <w:rsid w:val="00D01E68"/>
    <w:rsid w:val="00D024A3"/>
    <w:rsid w:val="00D02874"/>
    <w:rsid w:val="00D02A08"/>
    <w:rsid w:val="00D031CC"/>
    <w:rsid w:val="00D04A2A"/>
    <w:rsid w:val="00D06401"/>
    <w:rsid w:val="00D06F60"/>
    <w:rsid w:val="00D07EC6"/>
    <w:rsid w:val="00D1073A"/>
    <w:rsid w:val="00D10941"/>
    <w:rsid w:val="00D1359D"/>
    <w:rsid w:val="00D179CB"/>
    <w:rsid w:val="00D25C8B"/>
    <w:rsid w:val="00D26C1D"/>
    <w:rsid w:val="00D27170"/>
    <w:rsid w:val="00D32097"/>
    <w:rsid w:val="00D32C0C"/>
    <w:rsid w:val="00D33089"/>
    <w:rsid w:val="00D330C2"/>
    <w:rsid w:val="00D35313"/>
    <w:rsid w:val="00D35E91"/>
    <w:rsid w:val="00D366D3"/>
    <w:rsid w:val="00D370EF"/>
    <w:rsid w:val="00D41830"/>
    <w:rsid w:val="00D420DA"/>
    <w:rsid w:val="00D4244C"/>
    <w:rsid w:val="00D4482B"/>
    <w:rsid w:val="00D4634F"/>
    <w:rsid w:val="00D4649B"/>
    <w:rsid w:val="00D46A99"/>
    <w:rsid w:val="00D50289"/>
    <w:rsid w:val="00D502DF"/>
    <w:rsid w:val="00D50355"/>
    <w:rsid w:val="00D50991"/>
    <w:rsid w:val="00D54F4C"/>
    <w:rsid w:val="00D61731"/>
    <w:rsid w:val="00D62FB1"/>
    <w:rsid w:val="00D63289"/>
    <w:rsid w:val="00D6386B"/>
    <w:rsid w:val="00D63A65"/>
    <w:rsid w:val="00D64B1C"/>
    <w:rsid w:val="00D65F11"/>
    <w:rsid w:val="00D66BEF"/>
    <w:rsid w:val="00D66E0A"/>
    <w:rsid w:val="00D66F5B"/>
    <w:rsid w:val="00D7026D"/>
    <w:rsid w:val="00D71C30"/>
    <w:rsid w:val="00D73CDA"/>
    <w:rsid w:val="00D756AA"/>
    <w:rsid w:val="00D77C2D"/>
    <w:rsid w:val="00D81D88"/>
    <w:rsid w:val="00D8219D"/>
    <w:rsid w:val="00D825A8"/>
    <w:rsid w:val="00D82972"/>
    <w:rsid w:val="00D8513D"/>
    <w:rsid w:val="00D85781"/>
    <w:rsid w:val="00D879D3"/>
    <w:rsid w:val="00D90B34"/>
    <w:rsid w:val="00D91609"/>
    <w:rsid w:val="00D91C67"/>
    <w:rsid w:val="00D949F2"/>
    <w:rsid w:val="00D95270"/>
    <w:rsid w:val="00D95A49"/>
    <w:rsid w:val="00D9785E"/>
    <w:rsid w:val="00D97C18"/>
    <w:rsid w:val="00DA19F6"/>
    <w:rsid w:val="00DA2121"/>
    <w:rsid w:val="00DA2BAA"/>
    <w:rsid w:val="00DA2F10"/>
    <w:rsid w:val="00DA31EC"/>
    <w:rsid w:val="00DA795E"/>
    <w:rsid w:val="00DA7C01"/>
    <w:rsid w:val="00DB10CA"/>
    <w:rsid w:val="00DB2349"/>
    <w:rsid w:val="00DB2409"/>
    <w:rsid w:val="00DB3B8E"/>
    <w:rsid w:val="00DB4103"/>
    <w:rsid w:val="00DB443D"/>
    <w:rsid w:val="00DB4916"/>
    <w:rsid w:val="00DB4EEE"/>
    <w:rsid w:val="00DC1E5E"/>
    <w:rsid w:val="00DC40FB"/>
    <w:rsid w:val="00DC5D82"/>
    <w:rsid w:val="00DD285D"/>
    <w:rsid w:val="00DD4BB1"/>
    <w:rsid w:val="00DD582D"/>
    <w:rsid w:val="00DD6384"/>
    <w:rsid w:val="00DD779B"/>
    <w:rsid w:val="00DE1100"/>
    <w:rsid w:val="00DE41DA"/>
    <w:rsid w:val="00DE4C70"/>
    <w:rsid w:val="00DE516F"/>
    <w:rsid w:val="00DE553E"/>
    <w:rsid w:val="00DE6326"/>
    <w:rsid w:val="00DE704E"/>
    <w:rsid w:val="00DE72B2"/>
    <w:rsid w:val="00DE7D72"/>
    <w:rsid w:val="00DF05BA"/>
    <w:rsid w:val="00DF06F1"/>
    <w:rsid w:val="00DF2072"/>
    <w:rsid w:val="00DF3162"/>
    <w:rsid w:val="00DF4B93"/>
    <w:rsid w:val="00DF54EC"/>
    <w:rsid w:val="00DF563A"/>
    <w:rsid w:val="00DF57A2"/>
    <w:rsid w:val="00DF6CB9"/>
    <w:rsid w:val="00E00598"/>
    <w:rsid w:val="00E00A1F"/>
    <w:rsid w:val="00E04828"/>
    <w:rsid w:val="00E05138"/>
    <w:rsid w:val="00E06085"/>
    <w:rsid w:val="00E07F13"/>
    <w:rsid w:val="00E10C23"/>
    <w:rsid w:val="00E12CBE"/>
    <w:rsid w:val="00E12F48"/>
    <w:rsid w:val="00E14589"/>
    <w:rsid w:val="00E1504F"/>
    <w:rsid w:val="00E1565A"/>
    <w:rsid w:val="00E15853"/>
    <w:rsid w:val="00E169DC"/>
    <w:rsid w:val="00E17A1F"/>
    <w:rsid w:val="00E17C70"/>
    <w:rsid w:val="00E20141"/>
    <w:rsid w:val="00E2064E"/>
    <w:rsid w:val="00E20EA7"/>
    <w:rsid w:val="00E21BB1"/>
    <w:rsid w:val="00E23640"/>
    <w:rsid w:val="00E25E48"/>
    <w:rsid w:val="00E26C6A"/>
    <w:rsid w:val="00E31B9F"/>
    <w:rsid w:val="00E32C81"/>
    <w:rsid w:val="00E3476B"/>
    <w:rsid w:val="00E34992"/>
    <w:rsid w:val="00E34F15"/>
    <w:rsid w:val="00E3719A"/>
    <w:rsid w:val="00E4297C"/>
    <w:rsid w:val="00E43371"/>
    <w:rsid w:val="00E4351C"/>
    <w:rsid w:val="00E46EAE"/>
    <w:rsid w:val="00E47233"/>
    <w:rsid w:val="00E509F9"/>
    <w:rsid w:val="00E531C6"/>
    <w:rsid w:val="00E55EEF"/>
    <w:rsid w:val="00E56639"/>
    <w:rsid w:val="00E61628"/>
    <w:rsid w:val="00E631C0"/>
    <w:rsid w:val="00E636F3"/>
    <w:rsid w:val="00E65FB3"/>
    <w:rsid w:val="00E6677A"/>
    <w:rsid w:val="00E66884"/>
    <w:rsid w:val="00E675E5"/>
    <w:rsid w:val="00E6778C"/>
    <w:rsid w:val="00E70299"/>
    <w:rsid w:val="00E70F2F"/>
    <w:rsid w:val="00E7183C"/>
    <w:rsid w:val="00E7288B"/>
    <w:rsid w:val="00E73F70"/>
    <w:rsid w:val="00E76991"/>
    <w:rsid w:val="00E76CF7"/>
    <w:rsid w:val="00E801B1"/>
    <w:rsid w:val="00E805C4"/>
    <w:rsid w:val="00E8197B"/>
    <w:rsid w:val="00E83105"/>
    <w:rsid w:val="00E85D3B"/>
    <w:rsid w:val="00E87ADE"/>
    <w:rsid w:val="00E90FED"/>
    <w:rsid w:val="00E9230C"/>
    <w:rsid w:val="00E95F06"/>
    <w:rsid w:val="00E971DA"/>
    <w:rsid w:val="00EA096A"/>
    <w:rsid w:val="00EA0E26"/>
    <w:rsid w:val="00EA1449"/>
    <w:rsid w:val="00EA1636"/>
    <w:rsid w:val="00EA220B"/>
    <w:rsid w:val="00EA6092"/>
    <w:rsid w:val="00EA7517"/>
    <w:rsid w:val="00EA7BC9"/>
    <w:rsid w:val="00EB103B"/>
    <w:rsid w:val="00EB287E"/>
    <w:rsid w:val="00EB553B"/>
    <w:rsid w:val="00EB5BFE"/>
    <w:rsid w:val="00EB7491"/>
    <w:rsid w:val="00EC25B9"/>
    <w:rsid w:val="00EC4122"/>
    <w:rsid w:val="00EC61CE"/>
    <w:rsid w:val="00EC7ECD"/>
    <w:rsid w:val="00ED18AC"/>
    <w:rsid w:val="00ED298B"/>
    <w:rsid w:val="00ED5833"/>
    <w:rsid w:val="00ED59A7"/>
    <w:rsid w:val="00ED670D"/>
    <w:rsid w:val="00EE0C22"/>
    <w:rsid w:val="00EE7D80"/>
    <w:rsid w:val="00EF024D"/>
    <w:rsid w:val="00EF0400"/>
    <w:rsid w:val="00EF0960"/>
    <w:rsid w:val="00EF2BD1"/>
    <w:rsid w:val="00EF2BEE"/>
    <w:rsid w:val="00EF488E"/>
    <w:rsid w:val="00EF4F43"/>
    <w:rsid w:val="00EF5EB5"/>
    <w:rsid w:val="00EF5FCA"/>
    <w:rsid w:val="00EF605C"/>
    <w:rsid w:val="00EF7EEC"/>
    <w:rsid w:val="00F00AD9"/>
    <w:rsid w:val="00F04722"/>
    <w:rsid w:val="00F05F22"/>
    <w:rsid w:val="00F06418"/>
    <w:rsid w:val="00F072E6"/>
    <w:rsid w:val="00F07C47"/>
    <w:rsid w:val="00F11779"/>
    <w:rsid w:val="00F140BD"/>
    <w:rsid w:val="00F15112"/>
    <w:rsid w:val="00F23168"/>
    <w:rsid w:val="00F245B7"/>
    <w:rsid w:val="00F2575A"/>
    <w:rsid w:val="00F26A21"/>
    <w:rsid w:val="00F30ABF"/>
    <w:rsid w:val="00F30DCE"/>
    <w:rsid w:val="00F31A10"/>
    <w:rsid w:val="00F32776"/>
    <w:rsid w:val="00F32D0E"/>
    <w:rsid w:val="00F343EB"/>
    <w:rsid w:val="00F35E25"/>
    <w:rsid w:val="00F364D0"/>
    <w:rsid w:val="00F36871"/>
    <w:rsid w:val="00F40477"/>
    <w:rsid w:val="00F44260"/>
    <w:rsid w:val="00F449B9"/>
    <w:rsid w:val="00F449BD"/>
    <w:rsid w:val="00F507A1"/>
    <w:rsid w:val="00F53FEA"/>
    <w:rsid w:val="00F55C2D"/>
    <w:rsid w:val="00F56FF4"/>
    <w:rsid w:val="00F61558"/>
    <w:rsid w:val="00F62592"/>
    <w:rsid w:val="00F67C5A"/>
    <w:rsid w:val="00F73460"/>
    <w:rsid w:val="00F73F5B"/>
    <w:rsid w:val="00F74ADE"/>
    <w:rsid w:val="00F75A0B"/>
    <w:rsid w:val="00F80D96"/>
    <w:rsid w:val="00F81BC8"/>
    <w:rsid w:val="00F81D39"/>
    <w:rsid w:val="00F84475"/>
    <w:rsid w:val="00F85698"/>
    <w:rsid w:val="00F85CFD"/>
    <w:rsid w:val="00F860CA"/>
    <w:rsid w:val="00F86A96"/>
    <w:rsid w:val="00F8753D"/>
    <w:rsid w:val="00F87816"/>
    <w:rsid w:val="00F9150F"/>
    <w:rsid w:val="00F91DE5"/>
    <w:rsid w:val="00F942E1"/>
    <w:rsid w:val="00F95689"/>
    <w:rsid w:val="00F956B3"/>
    <w:rsid w:val="00F95BCA"/>
    <w:rsid w:val="00F964A8"/>
    <w:rsid w:val="00F972CC"/>
    <w:rsid w:val="00F97F5E"/>
    <w:rsid w:val="00FA056A"/>
    <w:rsid w:val="00FA0573"/>
    <w:rsid w:val="00FA21AC"/>
    <w:rsid w:val="00FA31E9"/>
    <w:rsid w:val="00FA5904"/>
    <w:rsid w:val="00FA618E"/>
    <w:rsid w:val="00FA6954"/>
    <w:rsid w:val="00FB3003"/>
    <w:rsid w:val="00FB3077"/>
    <w:rsid w:val="00FB378E"/>
    <w:rsid w:val="00FB5396"/>
    <w:rsid w:val="00FB6B63"/>
    <w:rsid w:val="00FC1687"/>
    <w:rsid w:val="00FC2B18"/>
    <w:rsid w:val="00FD04E5"/>
    <w:rsid w:val="00FD2069"/>
    <w:rsid w:val="00FD3749"/>
    <w:rsid w:val="00FD3A95"/>
    <w:rsid w:val="00FD48D9"/>
    <w:rsid w:val="00FD570D"/>
    <w:rsid w:val="00FD5DD2"/>
    <w:rsid w:val="00FE1606"/>
    <w:rsid w:val="00FE49F6"/>
    <w:rsid w:val="00FE4FCC"/>
    <w:rsid w:val="00FE5911"/>
    <w:rsid w:val="00FE74DB"/>
    <w:rsid w:val="00FE7B3D"/>
    <w:rsid w:val="00FF0B24"/>
    <w:rsid w:val="00FF14B0"/>
    <w:rsid w:val="00FF2088"/>
    <w:rsid w:val="00FF2ECB"/>
    <w:rsid w:val="00FF33F6"/>
    <w:rsid w:val="00FF349E"/>
    <w:rsid w:val="00FF3CAB"/>
    <w:rsid w:val="00FF3F80"/>
    <w:rsid w:val="00FF45DF"/>
    <w:rsid w:val="010B1330"/>
    <w:rsid w:val="01461ACD"/>
    <w:rsid w:val="018B0036"/>
    <w:rsid w:val="018D0205"/>
    <w:rsid w:val="01C12A88"/>
    <w:rsid w:val="01D07706"/>
    <w:rsid w:val="0221271C"/>
    <w:rsid w:val="022D649C"/>
    <w:rsid w:val="02351774"/>
    <w:rsid w:val="023A6ECB"/>
    <w:rsid w:val="02420646"/>
    <w:rsid w:val="028223A8"/>
    <w:rsid w:val="029D4FA6"/>
    <w:rsid w:val="02A9706C"/>
    <w:rsid w:val="02DE374B"/>
    <w:rsid w:val="031C10FC"/>
    <w:rsid w:val="031C67BA"/>
    <w:rsid w:val="03511571"/>
    <w:rsid w:val="035E37BC"/>
    <w:rsid w:val="03A25185"/>
    <w:rsid w:val="03A34242"/>
    <w:rsid w:val="03A92E0C"/>
    <w:rsid w:val="03A93F07"/>
    <w:rsid w:val="03DD17F0"/>
    <w:rsid w:val="03F730D5"/>
    <w:rsid w:val="040E4213"/>
    <w:rsid w:val="04137380"/>
    <w:rsid w:val="04160294"/>
    <w:rsid w:val="0421064D"/>
    <w:rsid w:val="0424709F"/>
    <w:rsid w:val="04273734"/>
    <w:rsid w:val="04292689"/>
    <w:rsid w:val="042C6AE4"/>
    <w:rsid w:val="0439748C"/>
    <w:rsid w:val="04663DEE"/>
    <w:rsid w:val="048B6224"/>
    <w:rsid w:val="049C3EF3"/>
    <w:rsid w:val="04B40BBF"/>
    <w:rsid w:val="04BC1BA0"/>
    <w:rsid w:val="04CC4566"/>
    <w:rsid w:val="04FD23FC"/>
    <w:rsid w:val="05005426"/>
    <w:rsid w:val="055A38B5"/>
    <w:rsid w:val="056843C0"/>
    <w:rsid w:val="059C5F8E"/>
    <w:rsid w:val="05AD5736"/>
    <w:rsid w:val="05CA2818"/>
    <w:rsid w:val="05FA06DD"/>
    <w:rsid w:val="06023A8F"/>
    <w:rsid w:val="0611621E"/>
    <w:rsid w:val="063F258E"/>
    <w:rsid w:val="065044F8"/>
    <w:rsid w:val="0653482B"/>
    <w:rsid w:val="06B7286F"/>
    <w:rsid w:val="06C116BD"/>
    <w:rsid w:val="06C767F8"/>
    <w:rsid w:val="06EA2FBD"/>
    <w:rsid w:val="06FE4AAE"/>
    <w:rsid w:val="070157D1"/>
    <w:rsid w:val="07117CDC"/>
    <w:rsid w:val="07354BE2"/>
    <w:rsid w:val="07506DDE"/>
    <w:rsid w:val="078360F1"/>
    <w:rsid w:val="079555F7"/>
    <w:rsid w:val="07AA21A6"/>
    <w:rsid w:val="07B323DD"/>
    <w:rsid w:val="07D33E7D"/>
    <w:rsid w:val="07DA2552"/>
    <w:rsid w:val="07E61182"/>
    <w:rsid w:val="07F876CF"/>
    <w:rsid w:val="07FA3FC0"/>
    <w:rsid w:val="08262366"/>
    <w:rsid w:val="08376BE0"/>
    <w:rsid w:val="08483779"/>
    <w:rsid w:val="085D5FC0"/>
    <w:rsid w:val="0886626A"/>
    <w:rsid w:val="08912C45"/>
    <w:rsid w:val="08AD0CF8"/>
    <w:rsid w:val="08AD503B"/>
    <w:rsid w:val="08C76CFD"/>
    <w:rsid w:val="08E340CC"/>
    <w:rsid w:val="08E95B0E"/>
    <w:rsid w:val="090C54BE"/>
    <w:rsid w:val="092936B1"/>
    <w:rsid w:val="092B3782"/>
    <w:rsid w:val="095619C1"/>
    <w:rsid w:val="096A4BCE"/>
    <w:rsid w:val="098226D8"/>
    <w:rsid w:val="09894939"/>
    <w:rsid w:val="09A02CD8"/>
    <w:rsid w:val="0A165448"/>
    <w:rsid w:val="0A502EA2"/>
    <w:rsid w:val="0A5758F7"/>
    <w:rsid w:val="0A67144A"/>
    <w:rsid w:val="0A71618F"/>
    <w:rsid w:val="0A7E1671"/>
    <w:rsid w:val="0AA37590"/>
    <w:rsid w:val="0AC16F66"/>
    <w:rsid w:val="0B324F48"/>
    <w:rsid w:val="0B435CD5"/>
    <w:rsid w:val="0B456825"/>
    <w:rsid w:val="0B4B17AC"/>
    <w:rsid w:val="0B4F5787"/>
    <w:rsid w:val="0B625354"/>
    <w:rsid w:val="0B6438A9"/>
    <w:rsid w:val="0BC22757"/>
    <w:rsid w:val="0BCE6A86"/>
    <w:rsid w:val="0BD0342B"/>
    <w:rsid w:val="0BE3070D"/>
    <w:rsid w:val="0C367BBD"/>
    <w:rsid w:val="0C3C4113"/>
    <w:rsid w:val="0C4225D4"/>
    <w:rsid w:val="0C49239C"/>
    <w:rsid w:val="0C4E57C8"/>
    <w:rsid w:val="0C7336D0"/>
    <w:rsid w:val="0C83217C"/>
    <w:rsid w:val="0C927386"/>
    <w:rsid w:val="0CC36F40"/>
    <w:rsid w:val="0CF02600"/>
    <w:rsid w:val="0D162766"/>
    <w:rsid w:val="0D50445B"/>
    <w:rsid w:val="0D7807F1"/>
    <w:rsid w:val="0D895A46"/>
    <w:rsid w:val="0D9B67EB"/>
    <w:rsid w:val="0DC54FC2"/>
    <w:rsid w:val="0DE86CEC"/>
    <w:rsid w:val="0DFA2B56"/>
    <w:rsid w:val="0E0A51BD"/>
    <w:rsid w:val="0E141CA7"/>
    <w:rsid w:val="0E386D2E"/>
    <w:rsid w:val="0E442D5B"/>
    <w:rsid w:val="0E4E7B59"/>
    <w:rsid w:val="0E6E5960"/>
    <w:rsid w:val="0EAE4301"/>
    <w:rsid w:val="0ED27024"/>
    <w:rsid w:val="0ED94F19"/>
    <w:rsid w:val="0EDC5EDB"/>
    <w:rsid w:val="0F1B0DB7"/>
    <w:rsid w:val="0F3425BB"/>
    <w:rsid w:val="0F6C7EA7"/>
    <w:rsid w:val="0FA03F81"/>
    <w:rsid w:val="0FA32A0E"/>
    <w:rsid w:val="0FC5121F"/>
    <w:rsid w:val="0FC52200"/>
    <w:rsid w:val="0FC57219"/>
    <w:rsid w:val="0FF11896"/>
    <w:rsid w:val="0FF743B8"/>
    <w:rsid w:val="104114BC"/>
    <w:rsid w:val="104F21E7"/>
    <w:rsid w:val="10681B45"/>
    <w:rsid w:val="10D545EB"/>
    <w:rsid w:val="10E51E7E"/>
    <w:rsid w:val="1109548A"/>
    <w:rsid w:val="11156035"/>
    <w:rsid w:val="111F2499"/>
    <w:rsid w:val="11296D36"/>
    <w:rsid w:val="1146103D"/>
    <w:rsid w:val="116C7384"/>
    <w:rsid w:val="11C30D38"/>
    <w:rsid w:val="12305D0B"/>
    <w:rsid w:val="12504E0A"/>
    <w:rsid w:val="12595354"/>
    <w:rsid w:val="12676ACE"/>
    <w:rsid w:val="128C79F5"/>
    <w:rsid w:val="12987FD1"/>
    <w:rsid w:val="12D57C7C"/>
    <w:rsid w:val="12DE2F04"/>
    <w:rsid w:val="12F453F7"/>
    <w:rsid w:val="135A65CD"/>
    <w:rsid w:val="13681291"/>
    <w:rsid w:val="139A017A"/>
    <w:rsid w:val="139A72A6"/>
    <w:rsid w:val="13D75C16"/>
    <w:rsid w:val="141A71FC"/>
    <w:rsid w:val="14393E39"/>
    <w:rsid w:val="1439492C"/>
    <w:rsid w:val="144E282E"/>
    <w:rsid w:val="147D74A2"/>
    <w:rsid w:val="14905D77"/>
    <w:rsid w:val="149F0739"/>
    <w:rsid w:val="14C13D98"/>
    <w:rsid w:val="14C818C6"/>
    <w:rsid w:val="14D17473"/>
    <w:rsid w:val="14D2285A"/>
    <w:rsid w:val="14F848F0"/>
    <w:rsid w:val="1533008F"/>
    <w:rsid w:val="153D3401"/>
    <w:rsid w:val="154A0F48"/>
    <w:rsid w:val="155142E7"/>
    <w:rsid w:val="15663A45"/>
    <w:rsid w:val="15855A36"/>
    <w:rsid w:val="158E06A1"/>
    <w:rsid w:val="15932B1E"/>
    <w:rsid w:val="15AF36C0"/>
    <w:rsid w:val="15EE7CEF"/>
    <w:rsid w:val="160D691C"/>
    <w:rsid w:val="16333435"/>
    <w:rsid w:val="16391530"/>
    <w:rsid w:val="166C136C"/>
    <w:rsid w:val="168C0198"/>
    <w:rsid w:val="16C6539F"/>
    <w:rsid w:val="16C83962"/>
    <w:rsid w:val="16ED23AA"/>
    <w:rsid w:val="1730286B"/>
    <w:rsid w:val="173E2364"/>
    <w:rsid w:val="175C0CEE"/>
    <w:rsid w:val="1761710C"/>
    <w:rsid w:val="17812612"/>
    <w:rsid w:val="1789592C"/>
    <w:rsid w:val="17933C9F"/>
    <w:rsid w:val="17B13E29"/>
    <w:rsid w:val="17D67A38"/>
    <w:rsid w:val="17DB1463"/>
    <w:rsid w:val="17ED00BB"/>
    <w:rsid w:val="17ED5B45"/>
    <w:rsid w:val="17F52A3D"/>
    <w:rsid w:val="18260DD1"/>
    <w:rsid w:val="182656C2"/>
    <w:rsid w:val="18303541"/>
    <w:rsid w:val="183735E3"/>
    <w:rsid w:val="18744310"/>
    <w:rsid w:val="18A12DFD"/>
    <w:rsid w:val="18A65D30"/>
    <w:rsid w:val="18A922F3"/>
    <w:rsid w:val="18B137E8"/>
    <w:rsid w:val="18D46399"/>
    <w:rsid w:val="18F56002"/>
    <w:rsid w:val="19007F91"/>
    <w:rsid w:val="192F50C9"/>
    <w:rsid w:val="19633F03"/>
    <w:rsid w:val="199E02FC"/>
    <w:rsid w:val="19BA1CE3"/>
    <w:rsid w:val="19DF55C2"/>
    <w:rsid w:val="1A0C61A8"/>
    <w:rsid w:val="1A132F57"/>
    <w:rsid w:val="1A300E03"/>
    <w:rsid w:val="1A437B91"/>
    <w:rsid w:val="1A5F760F"/>
    <w:rsid w:val="1A6F3E95"/>
    <w:rsid w:val="1A6F6E85"/>
    <w:rsid w:val="1AB70FFB"/>
    <w:rsid w:val="1AD51B88"/>
    <w:rsid w:val="1B2058A0"/>
    <w:rsid w:val="1B566A66"/>
    <w:rsid w:val="1B8565CF"/>
    <w:rsid w:val="1B9104B0"/>
    <w:rsid w:val="1BAC363D"/>
    <w:rsid w:val="1BD60F79"/>
    <w:rsid w:val="1C0C60A0"/>
    <w:rsid w:val="1C41527E"/>
    <w:rsid w:val="1C49412F"/>
    <w:rsid w:val="1C4F5FC4"/>
    <w:rsid w:val="1C64078D"/>
    <w:rsid w:val="1C81524F"/>
    <w:rsid w:val="1CA121A3"/>
    <w:rsid w:val="1CDF257F"/>
    <w:rsid w:val="1CE40841"/>
    <w:rsid w:val="1CF405AE"/>
    <w:rsid w:val="1CFB22F4"/>
    <w:rsid w:val="1D014450"/>
    <w:rsid w:val="1D2A2C86"/>
    <w:rsid w:val="1D2A6659"/>
    <w:rsid w:val="1D41310E"/>
    <w:rsid w:val="1D426DC5"/>
    <w:rsid w:val="1D4377C2"/>
    <w:rsid w:val="1D54682E"/>
    <w:rsid w:val="1D575B51"/>
    <w:rsid w:val="1D9F4A19"/>
    <w:rsid w:val="1DA05599"/>
    <w:rsid w:val="1DAB519B"/>
    <w:rsid w:val="1DC65420"/>
    <w:rsid w:val="1DC94DC3"/>
    <w:rsid w:val="1DF07670"/>
    <w:rsid w:val="1E0649A4"/>
    <w:rsid w:val="1E474E6F"/>
    <w:rsid w:val="1E4D30A6"/>
    <w:rsid w:val="1E6843C7"/>
    <w:rsid w:val="1EA60FCA"/>
    <w:rsid w:val="1EA87417"/>
    <w:rsid w:val="1ED70A99"/>
    <w:rsid w:val="1F353005"/>
    <w:rsid w:val="1F35766F"/>
    <w:rsid w:val="1F65672E"/>
    <w:rsid w:val="1F6B4880"/>
    <w:rsid w:val="1F6D18D3"/>
    <w:rsid w:val="1F855EC8"/>
    <w:rsid w:val="1F865B87"/>
    <w:rsid w:val="1F8D0E35"/>
    <w:rsid w:val="1FAD401E"/>
    <w:rsid w:val="1FB611E4"/>
    <w:rsid w:val="1FBA2E91"/>
    <w:rsid w:val="1FC02D54"/>
    <w:rsid w:val="1FCA7F8A"/>
    <w:rsid w:val="1FD92D82"/>
    <w:rsid w:val="1FEE1F52"/>
    <w:rsid w:val="20950348"/>
    <w:rsid w:val="20981E88"/>
    <w:rsid w:val="20A10137"/>
    <w:rsid w:val="20B97750"/>
    <w:rsid w:val="20BD2343"/>
    <w:rsid w:val="20C125E5"/>
    <w:rsid w:val="20F43E24"/>
    <w:rsid w:val="20F77EBA"/>
    <w:rsid w:val="20FE0571"/>
    <w:rsid w:val="212F48FD"/>
    <w:rsid w:val="21B23C30"/>
    <w:rsid w:val="21C2634C"/>
    <w:rsid w:val="21D5663A"/>
    <w:rsid w:val="21DE0782"/>
    <w:rsid w:val="220D5F91"/>
    <w:rsid w:val="220F017A"/>
    <w:rsid w:val="222921F7"/>
    <w:rsid w:val="223D6488"/>
    <w:rsid w:val="224F423C"/>
    <w:rsid w:val="227710AB"/>
    <w:rsid w:val="229B4E78"/>
    <w:rsid w:val="22C77F82"/>
    <w:rsid w:val="22CE1639"/>
    <w:rsid w:val="22D94CAD"/>
    <w:rsid w:val="22E50F21"/>
    <w:rsid w:val="22F562BD"/>
    <w:rsid w:val="231C3AC6"/>
    <w:rsid w:val="23261385"/>
    <w:rsid w:val="233970A1"/>
    <w:rsid w:val="2390118C"/>
    <w:rsid w:val="23A33225"/>
    <w:rsid w:val="23A3458B"/>
    <w:rsid w:val="23A83880"/>
    <w:rsid w:val="23AC3B0D"/>
    <w:rsid w:val="23AE3EA4"/>
    <w:rsid w:val="23BD797B"/>
    <w:rsid w:val="23CC13DF"/>
    <w:rsid w:val="241374BB"/>
    <w:rsid w:val="24210897"/>
    <w:rsid w:val="242E0AC8"/>
    <w:rsid w:val="24474E0A"/>
    <w:rsid w:val="244E4AD0"/>
    <w:rsid w:val="246B4679"/>
    <w:rsid w:val="249900C5"/>
    <w:rsid w:val="24BF7D42"/>
    <w:rsid w:val="24E61B97"/>
    <w:rsid w:val="254D52D5"/>
    <w:rsid w:val="255D2F2A"/>
    <w:rsid w:val="256C5A3D"/>
    <w:rsid w:val="257963F1"/>
    <w:rsid w:val="25A7402B"/>
    <w:rsid w:val="25FE15DC"/>
    <w:rsid w:val="26806C09"/>
    <w:rsid w:val="26863962"/>
    <w:rsid w:val="26FA6E39"/>
    <w:rsid w:val="271E4603"/>
    <w:rsid w:val="272A0710"/>
    <w:rsid w:val="27555997"/>
    <w:rsid w:val="275B294B"/>
    <w:rsid w:val="276E4B45"/>
    <w:rsid w:val="277E0E1B"/>
    <w:rsid w:val="27C13C20"/>
    <w:rsid w:val="27E47883"/>
    <w:rsid w:val="28120519"/>
    <w:rsid w:val="281327C3"/>
    <w:rsid w:val="28195AAE"/>
    <w:rsid w:val="281C1A27"/>
    <w:rsid w:val="28323569"/>
    <w:rsid w:val="28326E12"/>
    <w:rsid w:val="28504863"/>
    <w:rsid w:val="285E1D9F"/>
    <w:rsid w:val="287013AF"/>
    <w:rsid w:val="28943CBF"/>
    <w:rsid w:val="28E96526"/>
    <w:rsid w:val="28F77A34"/>
    <w:rsid w:val="29213FAC"/>
    <w:rsid w:val="294019F3"/>
    <w:rsid w:val="295F6F3A"/>
    <w:rsid w:val="298168E8"/>
    <w:rsid w:val="29880DC9"/>
    <w:rsid w:val="299658C8"/>
    <w:rsid w:val="29C74336"/>
    <w:rsid w:val="2A0C4705"/>
    <w:rsid w:val="2A104C01"/>
    <w:rsid w:val="2A2219FF"/>
    <w:rsid w:val="2A2649D3"/>
    <w:rsid w:val="2A2F0453"/>
    <w:rsid w:val="2A375CB0"/>
    <w:rsid w:val="2A4F7A8E"/>
    <w:rsid w:val="2A5C693A"/>
    <w:rsid w:val="2A5C7957"/>
    <w:rsid w:val="2A9D1044"/>
    <w:rsid w:val="2AA14EFF"/>
    <w:rsid w:val="2AE42B9F"/>
    <w:rsid w:val="2AFA4FF0"/>
    <w:rsid w:val="2AFF35D3"/>
    <w:rsid w:val="2B0A651F"/>
    <w:rsid w:val="2B132D50"/>
    <w:rsid w:val="2B6076B4"/>
    <w:rsid w:val="2B617D56"/>
    <w:rsid w:val="2BEB27E3"/>
    <w:rsid w:val="2BEB2E9D"/>
    <w:rsid w:val="2BF61207"/>
    <w:rsid w:val="2C2E6F83"/>
    <w:rsid w:val="2C620007"/>
    <w:rsid w:val="2CD367CC"/>
    <w:rsid w:val="2CDD2B9E"/>
    <w:rsid w:val="2D09394F"/>
    <w:rsid w:val="2D6345E9"/>
    <w:rsid w:val="2D7E4209"/>
    <w:rsid w:val="2D9B288E"/>
    <w:rsid w:val="2DBD42B5"/>
    <w:rsid w:val="2DCB5DC1"/>
    <w:rsid w:val="2DCE5309"/>
    <w:rsid w:val="2DE2242A"/>
    <w:rsid w:val="2E4225F7"/>
    <w:rsid w:val="2E463849"/>
    <w:rsid w:val="2E5A5340"/>
    <w:rsid w:val="2E6E73D5"/>
    <w:rsid w:val="2E81141D"/>
    <w:rsid w:val="2E9A7ADA"/>
    <w:rsid w:val="2EC304B4"/>
    <w:rsid w:val="2F1B0798"/>
    <w:rsid w:val="2F235807"/>
    <w:rsid w:val="2F4F0438"/>
    <w:rsid w:val="2F506BFB"/>
    <w:rsid w:val="2F5D7627"/>
    <w:rsid w:val="2F7E2CC0"/>
    <w:rsid w:val="2F8B0865"/>
    <w:rsid w:val="2F921764"/>
    <w:rsid w:val="2F98405A"/>
    <w:rsid w:val="2FD11EB8"/>
    <w:rsid w:val="303D5772"/>
    <w:rsid w:val="306E40F7"/>
    <w:rsid w:val="30B15581"/>
    <w:rsid w:val="30B93848"/>
    <w:rsid w:val="30BE1DE8"/>
    <w:rsid w:val="30FD594F"/>
    <w:rsid w:val="31253510"/>
    <w:rsid w:val="313177AD"/>
    <w:rsid w:val="31341EAD"/>
    <w:rsid w:val="313A1A69"/>
    <w:rsid w:val="31423CC5"/>
    <w:rsid w:val="3157256E"/>
    <w:rsid w:val="31665B97"/>
    <w:rsid w:val="31854B7E"/>
    <w:rsid w:val="31AC3082"/>
    <w:rsid w:val="31E86EE4"/>
    <w:rsid w:val="31FD6157"/>
    <w:rsid w:val="32101D1D"/>
    <w:rsid w:val="32171B71"/>
    <w:rsid w:val="322B53E9"/>
    <w:rsid w:val="32882D09"/>
    <w:rsid w:val="32915ABA"/>
    <w:rsid w:val="329C1497"/>
    <w:rsid w:val="32A837B1"/>
    <w:rsid w:val="32B362E4"/>
    <w:rsid w:val="32D72576"/>
    <w:rsid w:val="32D93319"/>
    <w:rsid w:val="330D0307"/>
    <w:rsid w:val="332C3D97"/>
    <w:rsid w:val="3360351F"/>
    <w:rsid w:val="33620CB2"/>
    <w:rsid w:val="33B17CDB"/>
    <w:rsid w:val="33D818D1"/>
    <w:rsid w:val="33E04B57"/>
    <w:rsid w:val="33E110BF"/>
    <w:rsid w:val="33FA7456"/>
    <w:rsid w:val="34024883"/>
    <w:rsid w:val="342C6E98"/>
    <w:rsid w:val="343E2F3B"/>
    <w:rsid w:val="344F7140"/>
    <w:rsid w:val="34755DB1"/>
    <w:rsid w:val="349E0FB2"/>
    <w:rsid w:val="34A96A1A"/>
    <w:rsid w:val="34B06212"/>
    <w:rsid w:val="34B370D1"/>
    <w:rsid w:val="34CA52FD"/>
    <w:rsid w:val="34E622D6"/>
    <w:rsid w:val="3518700F"/>
    <w:rsid w:val="352F2FF3"/>
    <w:rsid w:val="35375748"/>
    <w:rsid w:val="35486C73"/>
    <w:rsid w:val="359E09BB"/>
    <w:rsid w:val="360F1FF3"/>
    <w:rsid w:val="361A4DE1"/>
    <w:rsid w:val="361F592F"/>
    <w:rsid w:val="362F79EA"/>
    <w:rsid w:val="36516B14"/>
    <w:rsid w:val="36556C85"/>
    <w:rsid w:val="3675230B"/>
    <w:rsid w:val="36766F5C"/>
    <w:rsid w:val="36777C43"/>
    <w:rsid w:val="367E7A3F"/>
    <w:rsid w:val="36C1347A"/>
    <w:rsid w:val="36C31B41"/>
    <w:rsid w:val="36C532A1"/>
    <w:rsid w:val="36CE234D"/>
    <w:rsid w:val="36CE4FD6"/>
    <w:rsid w:val="36D347D3"/>
    <w:rsid w:val="36DA50A9"/>
    <w:rsid w:val="372E1547"/>
    <w:rsid w:val="3736228A"/>
    <w:rsid w:val="37671725"/>
    <w:rsid w:val="376F122C"/>
    <w:rsid w:val="3798526A"/>
    <w:rsid w:val="37B72EB1"/>
    <w:rsid w:val="37C806F3"/>
    <w:rsid w:val="37C85C3C"/>
    <w:rsid w:val="37CF1603"/>
    <w:rsid w:val="38585500"/>
    <w:rsid w:val="385D1C71"/>
    <w:rsid w:val="388E1434"/>
    <w:rsid w:val="38BA5460"/>
    <w:rsid w:val="38C62FF5"/>
    <w:rsid w:val="38D62476"/>
    <w:rsid w:val="38E27127"/>
    <w:rsid w:val="38FE0438"/>
    <w:rsid w:val="39027E88"/>
    <w:rsid w:val="39075875"/>
    <w:rsid w:val="391904A1"/>
    <w:rsid w:val="391C718D"/>
    <w:rsid w:val="394D30B0"/>
    <w:rsid w:val="39624091"/>
    <w:rsid w:val="397C6037"/>
    <w:rsid w:val="39D43B66"/>
    <w:rsid w:val="39EC03FA"/>
    <w:rsid w:val="3A1E303B"/>
    <w:rsid w:val="3A1F74C9"/>
    <w:rsid w:val="3A2A1F54"/>
    <w:rsid w:val="3A2D40D1"/>
    <w:rsid w:val="3A314B02"/>
    <w:rsid w:val="3A5C2602"/>
    <w:rsid w:val="3A79657B"/>
    <w:rsid w:val="3A8B77C7"/>
    <w:rsid w:val="3A9A32EA"/>
    <w:rsid w:val="3ACD391F"/>
    <w:rsid w:val="3B026D00"/>
    <w:rsid w:val="3B1471CB"/>
    <w:rsid w:val="3B655681"/>
    <w:rsid w:val="3B6C4553"/>
    <w:rsid w:val="3B6F3ABC"/>
    <w:rsid w:val="3B7527F4"/>
    <w:rsid w:val="3BAA143A"/>
    <w:rsid w:val="3BBC346C"/>
    <w:rsid w:val="3BC378A6"/>
    <w:rsid w:val="3BDC08FD"/>
    <w:rsid w:val="3BE42ECD"/>
    <w:rsid w:val="3BFE1CAB"/>
    <w:rsid w:val="3C10260E"/>
    <w:rsid w:val="3C274A05"/>
    <w:rsid w:val="3C7511AE"/>
    <w:rsid w:val="3CA977D2"/>
    <w:rsid w:val="3CC733AF"/>
    <w:rsid w:val="3CF76813"/>
    <w:rsid w:val="3CFC6063"/>
    <w:rsid w:val="3D1319B5"/>
    <w:rsid w:val="3D260CA6"/>
    <w:rsid w:val="3D520CCB"/>
    <w:rsid w:val="3D5C6974"/>
    <w:rsid w:val="3D6678B0"/>
    <w:rsid w:val="3D772181"/>
    <w:rsid w:val="3D823D30"/>
    <w:rsid w:val="3DCE6FB3"/>
    <w:rsid w:val="3DD16176"/>
    <w:rsid w:val="3E104E3F"/>
    <w:rsid w:val="3E1D6E9C"/>
    <w:rsid w:val="3E4A1BED"/>
    <w:rsid w:val="3E662345"/>
    <w:rsid w:val="3E745F6F"/>
    <w:rsid w:val="3E82228B"/>
    <w:rsid w:val="3E8242C1"/>
    <w:rsid w:val="3EB33AF3"/>
    <w:rsid w:val="3EFD0DF6"/>
    <w:rsid w:val="3EFE49C6"/>
    <w:rsid w:val="3F0A5B5C"/>
    <w:rsid w:val="3F1A0890"/>
    <w:rsid w:val="3F3F5846"/>
    <w:rsid w:val="3F71500B"/>
    <w:rsid w:val="3F801023"/>
    <w:rsid w:val="3F8064EB"/>
    <w:rsid w:val="3F982DCA"/>
    <w:rsid w:val="3FA34AE1"/>
    <w:rsid w:val="3FD12D26"/>
    <w:rsid w:val="3FDE4917"/>
    <w:rsid w:val="402F3ADF"/>
    <w:rsid w:val="40306F5A"/>
    <w:rsid w:val="40476BB3"/>
    <w:rsid w:val="40546FB6"/>
    <w:rsid w:val="40554803"/>
    <w:rsid w:val="407A60D5"/>
    <w:rsid w:val="40961808"/>
    <w:rsid w:val="40AB4DEE"/>
    <w:rsid w:val="40D24BBE"/>
    <w:rsid w:val="40EC4043"/>
    <w:rsid w:val="412008E0"/>
    <w:rsid w:val="413A6D3B"/>
    <w:rsid w:val="41515AC7"/>
    <w:rsid w:val="41724F4C"/>
    <w:rsid w:val="41902B9F"/>
    <w:rsid w:val="41C02331"/>
    <w:rsid w:val="41C13A63"/>
    <w:rsid w:val="41C67037"/>
    <w:rsid w:val="41D229E1"/>
    <w:rsid w:val="41EC6E94"/>
    <w:rsid w:val="41F72149"/>
    <w:rsid w:val="42415ACC"/>
    <w:rsid w:val="42671EA5"/>
    <w:rsid w:val="427D539F"/>
    <w:rsid w:val="42991E30"/>
    <w:rsid w:val="42CE0B28"/>
    <w:rsid w:val="42CF6367"/>
    <w:rsid w:val="42DE1CCC"/>
    <w:rsid w:val="42FC0B99"/>
    <w:rsid w:val="4308546B"/>
    <w:rsid w:val="43127446"/>
    <w:rsid w:val="43263445"/>
    <w:rsid w:val="434157E3"/>
    <w:rsid w:val="43494860"/>
    <w:rsid w:val="434D380E"/>
    <w:rsid w:val="43934189"/>
    <w:rsid w:val="439D4850"/>
    <w:rsid w:val="43C27232"/>
    <w:rsid w:val="43ED069F"/>
    <w:rsid w:val="44100947"/>
    <w:rsid w:val="442A6E5A"/>
    <w:rsid w:val="445C4B8F"/>
    <w:rsid w:val="44833851"/>
    <w:rsid w:val="44982752"/>
    <w:rsid w:val="44BF6F86"/>
    <w:rsid w:val="44C45031"/>
    <w:rsid w:val="44D53AB2"/>
    <w:rsid w:val="44F27B0D"/>
    <w:rsid w:val="45485BDE"/>
    <w:rsid w:val="45945C30"/>
    <w:rsid w:val="459B3501"/>
    <w:rsid w:val="459F2306"/>
    <w:rsid w:val="45A832FE"/>
    <w:rsid w:val="45AB6174"/>
    <w:rsid w:val="45BA63E5"/>
    <w:rsid w:val="45CC5EDC"/>
    <w:rsid w:val="45F73D47"/>
    <w:rsid w:val="462D2575"/>
    <w:rsid w:val="46467FD8"/>
    <w:rsid w:val="46601D33"/>
    <w:rsid w:val="4666746C"/>
    <w:rsid w:val="467505FA"/>
    <w:rsid w:val="468720BA"/>
    <w:rsid w:val="46895AFC"/>
    <w:rsid w:val="46BC623F"/>
    <w:rsid w:val="46D855B9"/>
    <w:rsid w:val="470D2C74"/>
    <w:rsid w:val="477570F1"/>
    <w:rsid w:val="47B41AAA"/>
    <w:rsid w:val="47CD38AD"/>
    <w:rsid w:val="47DB16D8"/>
    <w:rsid w:val="48416760"/>
    <w:rsid w:val="48466F81"/>
    <w:rsid w:val="484D02A2"/>
    <w:rsid w:val="486B647A"/>
    <w:rsid w:val="48896934"/>
    <w:rsid w:val="48C12AEC"/>
    <w:rsid w:val="48D072A1"/>
    <w:rsid w:val="48D1341D"/>
    <w:rsid w:val="48D63F90"/>
    <w:rsid w:val="48E0279A"/>
    <w:rsid w:val="48E64C8E"/>
    <w:rsid w:val="48FA7B87"/>
    <w:rsid w:val="4919356E"/>
    <w:rsid w:val="492A7740"/>
    <w:rsid w:val="49300AA7"/>
    <w:rsid w:val="49391CB0"/>
    <w:rsid w:val="493C3A20"/>
    <w:rsid w:val="49401E21"/>
    <w:rsid w:val="49526EB9"/>
    <w:rsid w:val="49684311"/>
    <w:rsid w:val="496D00AD"/>
    <w:rsid w:val="49742114"/>
    <w:rsid w:val="49754CB4"/>
    <w:rsid w:val="49921F0F"/>
    <w:rsid w:val="49CE6B8E"/>
    <w:rsid w:val="49D72FF3"/>
    <w:rsid w:val="49E0102B"/>
    <w:rsid w:val="4A2945F2"/>
    <w:rsid w:val="4A465152"/>
    <w:rsid w:val="4A615154"/>
    <w:rsid w:val="4A96607C"/>
    <w:rsid w:val="4AB92E92"/>
    <w:rsid w:val="4AD52422"/>
    <w:rsid w:val="4B2134B8"/>
    <w:rsid w:val="4B24233C"/>
    <w:rsid w:val="4B330A0B"/>
    <w:rsid w:val="4B5E55F9"/>
    <w:rsid w:val="4B685D82"/>
    <w:rsid w:val="4B7B4674"/>
    <w:rsid w:val="4B7C663B"/>
    <w:rsid w:val="4B812078"/>
    <w:rsid w:val="4BB8469C"/>
    <w:rsid w:val="4BF71347"/>
    <w:rsid w:val="4BF97932"/>
    <w:rsid w:val="4C141E75"/>
    <w:rsid w:val="4C2A4039"/>
    <w:rsid w:val="4C8B3386"/>
    <w:rsid w:val="4CAC718A"/>
    <w:rsid w:val="4CAE60E3"/>
    <w:rsid w:val="4CEE1D13"/>
    <w:rsid w:val="4D032DA9"/>
    <w:rsid w:val="4D0C6DBE"/>
    <w:rsid w:val="4D25615C"/>
    <w:rsid w:val="4D36054D"/>
    <w:rsid w:val="4D41137F"/>
    <w:rsid w:val="4D524AEA"/>
    <w:rsid w:val="4D5724F7"/>
    <w:rsid w:val="4D757452"/>
    <w:rsid w:val="4D8C3F82"/>
    <w:rsid w:val="4DBC14B8"/>
    <w:rsid w:val="4DCA30FD"/>
    <w:rsid w:val="4DE936C7"/>
    <w:rsid w:val="4DF23555"/>
    <w:rsid w:val="4E050D4C"/>
    <w:rsid w:val="4E06569E"/>
    <w:rsid w:val="4E093792"/>
    <w:rsid w:val="4E1D26B7"/>
    <w:rsid w:val="4E1F052C"/>
    <w:rsid w:val="4E451D41"/>
    <w:rsid w:val="4E7A454C"/>
    <w:rsid w:val="4E85341C"/>
    <w:rsid w:val="4E9B7B12"/>
    <w:rsid w:val="4EC47712"/>
    <w:rsid w:val="4EDD3C61"/>
    <w:rsid w:val="4EF1457F"/>
    <w:rsid w:val="4F2C40A0"/>
    <w:rsid w:val="4F2F3B98"/>
    <w:rsid w:val="4F380B7A"/>
    <w:rsid w:val="4F420D1A"/>
    <w:rsid w:val="4F4B0CB3"/>
    <w:rsid w:val="4F4F0EBF"/>
    <w:rsid w:val="4F8C4B40"/>
    <w:rsid w:val="4FAA5CD5"/>
    <w:rsid w:val="4FBD187E"/>
    <w:rsid w:val="4FD11AC0"/>
    <w:rsid w:val="502F75EB"/>
    <w:rsid w:val="50400243"/>
    <w:rsid w:val="50494336"/>
    <w:rsid w:val="50784012"/>
    <w:rsid w:val="50813C12"/>
    <w:rsid w:val="5087463E"/>
    <w:rsid w:val="50A11680"/>
    <w:rsid w:val="50B77550"/>
    <w:rsid w:val="50C773AE"/>
    <w:rsid w:val="50CD6602"/>
    <w:rsid w:val="510D0F23"/>
    <w:rsid w:val="51197B59"/>
    <w:rsid w:val="514437FB"/>
    <w:rsid w:val="51615030"/>
    <w:rsid w:val="51627812"/>
    <w:rsid w:val="51D33F6D"/>
    <w:rsid w:val="52045DB4"/>
    <w:rsid w:val="522C275E"/>
    <w:rsid w:val="52883F93"/>
    <w:rsid w:val="529000F6"/>
    <w:rsid w:val="5296149A"/>
    <w:rsid w:val="52A65672"/>
    <w:rsid w:val="52BA4073"/>
    <w:rsid w:val="52CD7B31"/>
    <w:rsid w:val="52D576F4"/>
    <w:rsid w:val="52DF170A"/>
    <w:rsid w:val="52E25B6D"/>
    <w:rsid w:val="52F362FB"/>
    <w:rsid w:val="52F4161A"/>
    <w:rsid w:val="52F965A5"/>
    <w:rsid w:val="53081AD8"/>
    <w:rsid w:val="530E6DD1"/>
    <w:rsid w:val="53235275"/>
    <w:rsid w:val="53240623"/>
    <w:rsid w:val="53321C03"/>
    <w:rsid w:val="533415F9"/>
    <w:rsid w:val="534823B8"/>
    <w:rsid w:val="535657D0"/>
    <w:rsid w:val="535868CC"/>
    <w:rsid w:val="53597EDB"/>
    <w:rsid w:val="538D066D"/>
    <w:rsid w:val="53934B1D"/>
    <w:rsid w:val="53A2278E"/>
    <w:rsid w:val="53CB788B"/>
    <w:rsid w:val="53E32E36"/>
    <w:rsid w:val="54203B94"/>
    <w:rsid w:val="5424233E"/>
    <w:rsid w:val="542A3DC2"/>
    <w:rsid w:val="542C299E"/>
    <w:rsid w:val="543642C1"/>
    <w:rsid w:val="5461235D"/>
    <w:rsid w:val="54667BA2"/>
    <w:rsid w:val="547E7555"/>
    <w:rsid w:val="54A01FAE"/>
    <w:rsid w:val="54C0256E"/>
    <w:rsid w:val="54C334B7"/>
    <w:rsid w:val="54D4667D"/>
    <w:rsid w:val="54D55C56"/>
    <w:rsid w:val="54EC389B"/>
    <w:rsid w:val="54F847D9"/>
    <w:rsid w:val="55126190"/>
    <w:rsid w:val="553506C6"/>
    <w:rsid w:val="555E30B3"/>
    <w:rsid w:val="555F3833"/>
    <w:rsid w:val="55667780"/>
    <w:rsid w:val="556E493A"/>
    <w:rsid w:val="55941D63"/>
    <w:rsid w:val="559C0CE1"/>
    <w:rsid w:val="55D11119"/>
    <w:rsid w:val="55DB1F79"/>
    <w:rsid w:val="560A42BD"/>
    <w:rsid w:val="560C1D89"/>
    <w:rsid w:val="56353B20"/>
    <w:rsid w:val="5639689E"/>
    <w:rsid w:val="56443B98"/>
    <w:rsid w:val="56453A77"/>
    <w:rsid w:val="564921D9"/>
    <w:rsid w:val="56757259"/>
    <w:rsid w:val="56AD0ED2"/>
    <w:rsid w:val="56CB4BCB"/>
    <w:rsid w:val="57331792"/>
    <w:rsid w:val="57391A95"/>
    <w:rsid w:val="573D5A9D"/>
    <w:rsid w:val="573F3C9E"/>
    <w:rsid w:val="574C52C4"/>
    <w:rsid w:val="57526FDB"/>
    <w:rsid w:val="57572F35"/>
    <w:rsid w:val="575B33A4"/>
    <w:rsid w:val="57674A5D"/>
    <w:rsid w:val="57C90530"/>
    <w:rsid w:val="57CE0836"/>
    <w:rsid w:val="582F44F7"/>
    <w:rsid w:val="583F27F2"/>
    <w:rsid w:val="58455B6D"/>
    <w:rsid w:val="584D29B0"/>
    <w:rsid w:val="584F7C49"/>
    <w:rsid w:val="5888302C"/>
    <w:rsid w:val="5889129A"/>
    <w:rsid w:val="58AD528C"/>
    <w:rsid w:val="58B31955"/>
    <w:rsid w:val="58BA1500"/>
    <w:rsid w:val="58BA45A1"/>
    <w:rsid w:val="58C77A63"/>
    <w:rsid w:val="594F6915"/>
    <w:rsid w:val="595C6A8D"/>
    <w:rsid w:val="59737A65"/>
    <w:rsid w:val="59842DF4"/>
    <w:rsid w:val="59A0359A"/>
    <w:rsid w:val="59E52D9A"/>
    <w:rsid w:val="5A300449"/>
    <w:rsid w:val="5A482DEE"/>
    <w:rsid w:val="5A55295D"/>
    <w:rsid w:val="5A7E104A"/>
    <w:rsid w:val="5A8208A0"/>
    <w:rsid w:val="5A861FD5"/>
    <w:rsid w:val="5AC87AA2"/>
    <w:rsid w:val="5ADE2E08"/>
    <w:rsid w:val="5AE3253A"/>
    <w:rsid w:val="5AEA30C9"/>
    <w:rsid w:val="5AEA3475"/>
    <w:rsid w:val="5AF54C6B"/>
    <w:rsid w:val="5B087B94"/>
    <w:rsid w:val="5B0C2FBE"/>
    <w:rsid w:val="5B0E3E89"/>
    <w:rsid w:val="5B124740"/>
    <w:rsid w:val="5B3E7FCE"/>
    <w:rsid w:val="5B3F66E7"/>
    <w:rsid w:val="5B62497A"/>
    <w:rsid w:val="5B872AE6"/>
    <w:rsid w:val="5BA77753"/>
    <w:rsid w:val="5BC025EF"/>
    <w:rsid w:val="5BF53701"/>
    <w:rsid w:val="5C1203C7"/>
    <w:rsid w:val="5C1F35AE"/>
    <w:rsid w:val="5C3905BF"/>
    <w:rsid w:val="5C66397A"/>
    <w:rsid w:val="5C7349B6"/>
    <w:rsid w:val="5C824C05"/>
    <w:rsid w:val="5C8725EE"/>
    <w:rsid w:val="5CB0251A"/>
    <w:rsid w:val="5CB97030"/>
    <w:rsid w:val="5CC97332"/>
    <w:rsid w:val="5D187049"/>
    <w:rsid w:val="5D1D2427"/>
    <w:rsid w:val="5D6C3EA2"/>
    <w:rsid w:val="5D756277"/>
    <w:rsid w:val="5D955FBD"/>
    <w:rsid w:val="5DA62524"/>
    <w:rsid w:val="5DAB1140"/>
    <w:rsid w:val="5DAC3919"/>
    <w:rsid w:val="5DB36259"/>
    <w:rsid w:val="5DB841D5"/>
    <w:rsid w:val="5DBD33B2"/>
    <w:rsid w:val="5DC223CB"/>
    <w:rsid w:val="5DF66637"/>
    <w:rsid w:val="5DFF6858"/>
    <w:rsid w:val="5E15525C"/>
    <w:rsid w:val="5E185132"/>
    <w:rsid w:val="5E2A0167"/>
    <w:rsid w:val="5E5D68E8"/>
    <w:rsid w:val="5E802A96"/>
    <w:rsid w:val="5E9074FF"/>
    <w:rsid w:val="5EA564D7"/>
    <w:rsid w:val="5EB62A77"/>
    <w:rsid w:val="5EB80355"/>
    <w:rsid w:val="5EBB2226"/>
    <w:rsid w:val="5EBE5F24"/>
    <w:rsid w:val="5EF07004"/>
    <w:rsid w:val="5F0E1E9A"/>
    <w:rsid w:val="5F6E4A01"/>
    <w:rsid w:val="5F860C23"/>
    <w:rsid w:val="5FC44411"/>
    <w:rsid w:val="602C6717"/>
    <w:rsid w:val="605C7AA6"/>
    <w:rsid w:val="605F132B"/>
    <w:rsid w:val="608510A4"/>
    <w:rsid w:val="608762FF"/>
    <w:rsid w:val="609E1C45"/>
    <w:rsid w:val="60BD4FD1"/>
    <w:rsid w:val="60D507D0"/>
    <w:rsid w:val="60EA1511"/>
    <w:rsid w:val="60EB6C34"/>
    <w:rsid w:val="60FD5C7B"/>
    <w:rsid w:val="613D7E7B"/>
    <w:rsid w:val="617162E9"/>
    <w:rsid w:val="61A52BAA"/>
    <w:rsid w:val="61B160E0"/>
    <w:rsid w:val="61FA0AE4"/>
    <w:rsid w:val="623438BB"/>
    <w:rsid w:val="624B10F0"/>
    <w:rsid w:val="624F3E48"/>
    <w:rsid w:val="62635981"/>
    <w:rsid w:val="629B3E75"/>
    <w:rsid w:val="629B5D43"/>
    <w:rsid w:val="62A36D1F"/>
    <w:rsid w:val="62A40365"/>
    <w:rsid w:val="62A469A9"/>
    <w:rsid w:val="62A92FF1"/>
    <w:rsid w:val="62B90FFE"/>
    <w:rsid w:val="62F6018D"/>
    <w:rsid w:val="63016E3A"/>
    <w:rsid w:val="63034141"/>
    <w:rsid w:val="63045E00"/>
    <w:rsid w:val="630A731B"/>
    <w:rsid w:val="63386B48"/>
    <w:rsid w:val="633A3FE7"/>
    <w:rsid w:val="635023C5"/>
    <w:rsid w:val="63562840"/>
    <w:rsid w:val="637141EC"/>
    <w:rsid w:val="63805B1F"/>
    <w:rsid w:val="63834973"/>
    <w:rsid w:val="638F3DC7"/>
    <w:rsid w:val="6397194C"/>
    <w:rsid w:val="63DA4B5E"/>
    <w:rsid w:val="64035425"/>
    <w:rsid w:val="64273E62"/>
    <w:rsid w:val="642E2892"/>
    <w:rsid w:val="64AD7C37"/>
    <w:rsid w:val="64B05758"/>
    <w:rsid w:val="64B92FD7"/>
    <w:rsid w:val="64BE4B0D"/>
    <w:rsid w:val="65075A96"/>
    <w:rsid w:val="650E600B"/>
    <w:rsid w:val="650F0C7B"/>
    <w:rsid w:val="6559449C"/>
    <w:rsid w:val="65B221E6"/>
    <w:rsid w:val="66426031"/>
    <w:rsid w:val="66563AF0"/>
    <w:rsid w:val="66593B74"/>
    <w:rsid w:val="66651C8A"/>
    <w:rsid w:val="66675176"/>
    <w:rsid w:val="669F2C65"/>
    <w:rsid w:val="66B94751"/>
    <w:rsid w:val="66BE6B53"/>
    <w:rsid w:val="66C55FD8"/>
    <w:rsid w:val="66D333AF"/>
    <w:rsid w:val="67192A34"/>
    <w:rsid w:val="674A4927"/>
    <w:rsid w:val="677243C5"/>
    <w:rsid w:val="678568CD"/>
    <w:rsid w:val="67A24F14"/>
    <w:rsid w:val="67BB4EAD"/>
    <w:rsid w:val="67E453F6"/>
    <w:rsid w:val="67F130F8"/>
    <w:rsid w:val="67F84AFE"/>
    <w:rsid w:val="680878A3"/>
    <w:rsid w:val="68340476"/>
    <w:rsid w:val="683870E8"/>
    <w:rsid w:val="68457681"/>
    <w:rsid w:val="684977D5"/>
    <w:rsid w:val="68552C50"/>
    <w:rsid w:val="685D34E7"/>
    <w:rsid w:val="68A8123A"/>
    <w:rsid w:val="68B84F4C"/>
    <w:rsid w:val="69055229"/>
    <w:rsid w:val="6929374C"/>
    <w:rsid w:val="692F20BB"/>
    <w:rsid w:val="695F2D60"/>
    <w:rsid w:val="69784C3F"/>
    <w:rsid w:val="69C1095D"/>
    <w:rsid w:val="69D87168"/>
    <w:rsid w:val="6A0138F7"/>
    <w:rsid w:val="6A1E155A"/>
    <w:rsid w:val="6A7B5447"/>
    <w:rsid w:val="6AD44DB4"/>
    <w:rsid w:val="6ADB012D"/>
    <w:rsid w:val="6AE3748E"/>
    <w:rsid w:val="6AF53FAE"/>
    <w:rsid w:val="6B1C3EC6"/>
    <w:rsid w:val="6B574638"/>
    <w:rsid w:val="6B615C8D"/>
    <w:rsid w:val="6B67068F"/>
    <w:rsid w:val="6B6E2E8D"/>
    <w:rsid w:val="6B9339CD"/>
    <w:rsid w:val="6BAB6FBB"/>
    <w:rsid w:val="6BB568D4"/>
    <w:rsid w:val="6BDF79C7"/>
    <w:rsid w:val="6BE146ED"/>
    <w:rsid w:val="6C0B074D"/>
    <w:rsid w:val="6C1458EF"/>
    <w:rsid w:val="6C231806"/>
    <w:rsid w:val="6C275F8B"/>
    <w:rsid w:val="6C3B15FF"/>
    <w:rsid w:val="6C3B431E"/>
    <w:rsid w:val="6C3E5116"/>
    <w:rsid w:val="6C725FD7"/>
    <w:rsid w:val="6C852D02"/>
    <w:rsid w:val="6CC0649B"/>
    <w:rsid w:val="6CEA2C90"/>
    <w:rsid w:val="6CFA5C74"/>
    <w:rsid w:val="6D2C4A68"/>
    <w:rsid w:val="6D3B2E78"/>
    <w:rsid w:val="6D3C3AC0"/>
    <w:rsid w:val="6D410335"/>
    <w:rsid w:val="6D4305C3"/>
    <w:rsid w:val="6D48445E"/>
    <w:rsid w:val="6D500B73"/>
    <w:rsid w:val="6D666AA6"/>
    <w:rsid w:val="6D687043"/>
    <w:rsid w:val="6D7D6DC8"/>
    <w:rsid w:val="6D885EAB"/>
    <w:rsid w:val="6D953F0C"/>
    <w:rsid w:val="6DB67EBB"/>
    <w:rsid w:val="6DEF52E3"/>
    <w:rsid w:val="6DF0161A"/>
    <w:rsid w:val="6E0E6A1E"/>
    <w:rsid w:val="6E2D763E"/>
    <w:rsid w:val="6E420FB1"/>
    <w:rsid w:val="6E95768E"/>
    <w:rsid w:val="6EA14900"/>
    <w:rsid w:val="6EB27AA3"/>
    <w:rsid w:val="6ED92405"/>
    <w:rsid w:val="6EF9461D"/>
    <w:rsid w:val="6F1348E9"/>
    <w:rsid w:val="6F2A01FE"/>
    <w:rsid w:val="6F2A71A4"/>
    <w:rsid w:val="6F9415EA"/>
    <w:rsid w:val="6FB72F84"/>
    <w:rsid w:val="6FCA5E7C"/>
    <w:rsid w:val="6FE3419F"/>
    <w:rsid w:val="6FF778F1"/>
    <w:rsid w:val="700346D4"/>
    <w:rsid w:val="700706FE"/>
    <w:rsid w:val="70287F2C"/>
    <w:rsid w:val="70454737"/>
    <w:rsid w:val="70AF69EB"/>
    <w:rsid w:val="70F97D93"/>
    <w:rsid w:val="71181113"/>
    <w:rsid w:val="711D7CA6"/>
    <w:rsid w:val="71227E63"/>
    <w:rsid w:val="71614B6B"/>
    <w:rsid w:val="718D2905"/>
    <w:rsid w:val="719909D2"/>
    <w:rsid w:val="719B61D4"/>
    <w:rsid w:val="71A10922"/>
    <w:rsid w:val="71D214DD"/>
    <w:rsid w:val="72091DAA"/>
    <w:rsid w:val="72267D97"/>
    <w:rsid w:val="724E29D1"/>
    <w:rsid w:val="728564F5"/>
    <w:rsid w:val="728B7ACE"/>
    <w:rsid w:val="728E70EC"/>
    <w:rsid w:val="729701CD"/>
    <w:rsid w:val="72AB431D"/>
    <w:rsid w:val="72DA09BB"/>
    <w:rsid w:val="72E745EF"/>
    <w:rsid w:val="730E0485"/>
    <w:rsid w:val="730E4D7D"/>
    <w:rsid w:val="731466EF"/>
    <w:rsid w:val="73212A01"/>
    <w:rsid w:val="73322FF0"/>
    <w:rsid w:val="733712FB"/>
    <w:rsid w:val="73460FB0"/>
    <w:rsid w:val="73513F28"/>
    <w:rsid w:val="735A7119"/>
    <w:rsid w:val="736127BE"/>
    <w:rsid w:val="739E0038"/>
    <w:rsid w:val="73B34591"/>
    <w:rsid w:val="73D850A2"/>
    <w:rsid w:val="73DE7F6C"/>
    <w:rsid w:val="73E365CE"/>
    <w:rsid w:val="73E64B1D"/>
    <w:rsid w:val="740735EA"/>
    <w:rsid w:val="7408106C"/>
    <w:rsid w:val="749E2818"/>
    <w:rsid w:val="74BE4E97"/>
    <w:rsid w:val="74D504C8"/>
    <w:rsid w:val="74F679F1"/>
    <w:rsid w:val="74F841F7"/>
    <w:rsid w:val="75003D28"/>
    <w:rsid w:val="750445F2"/>
    <w:rsid w:val="751D637E"/>
    <w:rsid w:val="751F2555"/>
    <w:rsid w:val="75297059"/>
    <w:rsid w:val="753504B8"/>
    <w:rsid w:val="75466A74"/>
    <w:rsid w:val="758418D8"/>
    <w:rsid w:val="75A17528"/>
    <w:rsid w:val="75AA6AC3"/>
    <w:rsid w:val="75B749A9"/>
    <w:rsid w:val="75CD3F16"/>
    <w:rsid w:val="76781DCD"/>
    <w:rsid w:val="76D84698"/>
    <w:rsid w:val="76E774DD"/>
    <w:rsid w:val="775865D7"/>
    <w:rsid w:val="775B4584"/>
    <w:rsid w:val="776234AF"/>
    <w:rsid w:val="776D12AE"/>
    <w:rsid w:val="77AD0FE0"/>
    <w:rsid w:val="77BE7384"/>
    <w:rsid w:val="78821B50"/>
    <w:rsid w:val="788E2A2A"/>
    <w:rsid w:val="78BC088E"/>
    <w:rsid w:val="78C52EE0"/>
    <w:rsid w:val="78D23C9C"/>
    <w:rsid w:val="7913610A"/>
    <w:rsid w:val="791A167A"/>
    <w:rsid w:val="796B6F7E"/>
    <w:rsid w:val="79935707"/>
    <w:rsid w:val="799A2128"/>
    <w:rsid w:val="799B554E"/>
    <w:rsid w:val="79A81D9E"/>
    <w:rsid w:val="79C30D65"/>
    <w:rsid w:val="79CC3295"/>
    <w:rsid w:val="7A0B1561"/>
    <w:rsid w:val="7A25258A"/>
    <w:rsid w:val="7A2C646D"/>
    <w:rsid w:val="7A55546C"/>
    <w:rsid w:val="7A743686"/>
    <w:rsid w:val="7A824E2E"/>
    <w:rsid w:val="7A93705D"/>
    <w:rsid w:val="7A9E7BE0"/>
    <w:rsid w:val="7AFF6437"/>
    <w:rsid w:val="7B021BF1"/>
    <w:rsid w:val="7B583BC8"/>
    <w:rsid w:val="7B9F2862"/>
    <w:rsid w:val="7BA9751C"/>
    <w:rsid w:val="7BAB44F6"/>
    <w:rsid w:val="7BB856C6"/>
    <w:rsid w:val="7BBB27D3"/>
    <w:rsid w:val="7BC24A45"/>
    <w:rsid w:val="7BD52A90"/>
    <w:rsid w:val="7C076616"/>
    <w:rsid w:val="7C0D60AB"/>
    <w:rsid w:val="7C295DFC"/>
    <w:rsid w:val="7C4B37FA"/>
    <w:rsid w:val="7C58255B"/>
    <w:rsid w:val="7C5B5FF8"/>
    <w:rsid w:val="7C910DB6"/>
    <w:rsid w:val="7CF03F88"/>
    <w:rsid w:val="7CF73786"/>
    <w:rsid w:val="7D5E51C4"/>
    <w:rsid w:val="7D7525FB"/>
    <w:rsid w:val="7DC111D1"/>
    <w:rsid w:val="7DC43A43"/>
    <w:rsid w:val="7DC74225"/>
    <w:rsid w:val="7DDA69EF"/>
    <w:rsid w:val="7E6C26A2"/>
    <w:rsid w:val="7EB35583"/>
    <w:rsid w:val="7EB5276C"/>
    <w:rsid w:val="7EBC57D7"/>
    <w:rsid w:val="7ED0794B"/>
    <w:rsid w:val="7ED70A6F"/>
    <w:rsid w:val="7EE20D78"/>
    <w:rsid w:val="7F3206AA"/>
    <w:rsid w:val="7F5E6382"/>
    <w:rsid w:val="7F5F2553"/>
    <w:rsid w:val="7F89742A"/>
    <w:rsid w:val="7F9B22D0"/>
    <w:rsid w:val="7F9F74D0"/>
    <w:rsid w:val="7FA200C0"/>
    <w:rsid w:val="7FA23B7F"/>
    <w:rsid w:val="7FBE60DA"/>
    <w:rsid w:val="7FBF3588"/>
    <w:rsid w:val="7FDE4F4F"/>
    <w:rsid w:val="7FEB69A3"/>
    <w:rsid w:val="7FFB01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paragraph" w:styleId="2">
    <w:name w:val="heading 4"/>
    <w:basedOn w:val="1"/>
    <w:next w:val="1"/>
    <w:qFormat/>
    <w:uiPriority w:val="0"/>
    <w:pPr>
      <w:keepNext/>
      <w:keepLines/>
      <w:spacing w:before="280" w:after="290" w:line="376" w:lineRule="auto"/>
      <w:outlineLvl w:val="3"/>
    </w:pPr>
    <w:rPr>
      <w:rFonts w:ascii="Cambria" w:hAnsi="Cambria"/>
      <w:b/>
      <w:bCs/>
      <w:sz w:val="28"/>
      <w:szCs w:val="28"/>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pPr>
    <w:rPr>
      <w:szCs w:val="20"/>
    </w:rPr>
  </w:style>
  <w:style w:type="paragraph" w:styleId="7">
    <w:name w:val="Document Map"/>
    <w:basedOn w:val="1"/>
    <w:link w:val="35"/>
    <w:qFormat/>
    <w:uiPriority w:val="0"/>
    <w:rPr>
      <w:rFonts w:ascii="宋体" w:hAnsi="Tahoma"/>
      <w:sz w:val="18"/>
      <w:szCs w:val="18"/>
    </w:rPr>
  </w:style>
  <w:style w:type="paragraph" w:styleId="8">
    <w:name w:val="annotation text"/>
    <w:basedOn w:val="1"/>
    <w:link w:val="64"/>
    <w:semiHidden/>
    <w:qFormat/>
    <w:uiPriority w:val="99"/>
    <w:pPr>
      <w:jc w:val="left"/>
    </w:pPr>
    <w:rPr>
      <w:rFonts w:ascii="Tahoma" w:hAnsi="Tahoma"/>
    </w:rPr>
  </w:style>
  <w:style w:type="paragraph" w:styleId="9">
    <w:name w:val="Body Text 3"/>
    <w:basedOn w:val="1"/>
    <w:qFormat/>
    <w:uiPriority w:val="0"/>
    <w:rPr>
      <w:kern w:val="0"/>
      <w:sz w:val="16"/>
      <w:szCs w:val="16"/>
    </w:rPr>
  </w:style>
  <w:style w:type="paragraph" w:styleId="10">
    <w:name w:val="Body Text"/>
    <w:basedOn w:val="1"/>
    <w:qFormat/>
    <w:uiPriority w:val="0"/>
    <w:pPr>
      <w:spacing w:after="120"/>
    </w:pPr>
  </w:style>
  <w:style w:type="paragraph" w:styleId="11">
    <w:name w:val="Body Text Indent"/>
    <w:basedOn w:val="1"/>
    <w:qFormat/>
    <w:uiPriority w:val="0"/>
    <w:pPr>
      <w:spacing w:after="120"/>
      <w:ind w:left="420" w:leftChars="200"/>
    </w:pPr>
  </w:style>
  <w:style w:type="paragraph" w:styleId="12">
    <w:name w:val="Block Text"/>
    <w:basedOn w:val="1"/>
    <w:qFormat/>
    <w:uiPriority w:val="0"/>
    <w:pPr>
      <w:autoSpaceDE w:val="0"/>
      <w:autoSpaceDN w:val="0"/>
      <w:adjustRightInd w:val="0"/>
      <w:spacing w:line="500" w:lineRule="exact"/>
      <w:ind w:left="391" w:right="246"/>
    </w:pPr>
    <w:rPr>
      <w:rFonts w:ascii="仿宋_GB2312" w:eastAsia="仿宋_GB2312"/>
      <w:kern w:val="0"/>
      <w:sz w:val="24"/>
    </w:rPr>
  </w:style>
  <w:style w:type="paragraph" w:styleId="13">
    <w:name w:val="toc 3"/>
    <w:basedOn w:val="1"/>
    <w:next w:val="1"/>
    <w:unhideWhenUsed/>
    <w:qFormat/>
    <w:uiPriority w:val="39"/>
    <w:pPr>
      <w:ind w:left="840" w:leftChars="400"/>
    </w:pPr>
    <w:rPr>
      <w:sz w:val="28"/>
    </w:rPr>
  </w:style>
  <w:style w:type="paragraph" w:styleId="14">
    <w:name w:val="Plain Text"/>
    <w:basedOn w:val="1"/>
    <w:qFormat/>
    <w:uiPriority w:val="0"/>
    <w:rPr>
      <w:rFonts w:ascii="宋体" w:hAnsi="Courier New" w:eastAsia="楷体_GB2312"/>
      <w:snapToGrid w:val="0"/>
      <w:color w:val="000000"/>
      <w:kern w:val="0"/>
      <w:sz w:val="32"/>
      <w:szCs w:val="21"/>
    </w:rPr>
  </w:style>
  <w:style w:type="paragraph" w:styleId="15">
    <w:name w:val="Date"/>
    <w:basedOn w:val="1"/>
    <w:next w:val="1"/>
    <w:qFormat/>
    <w:uiPriority w:val="0"/>
    <w:rPr>
      <w:rFonts w:ascii="楷体_GB2312" w:eastAsia="楷体_GB2312"/>
      <w:color w:val="000000"/>
      <w:kern w:val="0"/>
      <w:sz w:val="32"/>
      <w:szCs w:val="32"/>
    </w:rPr>
  </w:style>
  <w:style w:type="paragraph" w:styleId="16">
    <w:name w:val="Body Text Indent 2"/>
    <w:basedOn w:val="1"/>
    <w:qFormat/>
    <w:uiPriority w:val="0"/>
    <w:pPr>
      <w:autoSpaceDE w:val="0"/>
      <w:autoSpaceDN w:val="0"/>
      <w:adjustRightInd w:val="0"/>
      <w:spacing w:line="489" w:lineRule="atLeast"/>
      <w:ind w:firstLine="709"/>
      <w:jc w:val="left"/>
    </w:pPr>
    <w:rPr>
      <w:rFonts w:ascii="华文仿宋" w:hAnsi="华文仿宋" w:eastAsia="华文仿宋"/>
      <w:color w:val="000000"/>
      <w:kern w:val="0"/>
      <w:sz w:val="32"/>
      <w:szCs w:val="32"/>
    </w:rPr>
  </w:style>
  <w:style w:type="paragraph" w:styleId="17">
    <w:name w:val="Balloon Text"/>
    <w:basedOn w:val="1"/>
    <w:unhideWhenUsed/>
    <w:qFormat/>
    <w:uiPriority w:val="0"/>
    <w:rPr>
      <w:sz w:val="18"/>
      <w:szCs w:val="18"/>
    </w:rPr>
  </w:style>
  <w:style w:type="paragraph" w:styleId="18">
    <w:name w:val="footer"/>
    <w:basedOn w:val="1"/>
    <w:link w:val="58"/>
    <w:qFormat/>
    <w:uiPriority w:val="99"/>
    <w:pPr>
      <w:tabs>
        <w:tab w:val="center" w:pos="4153"/>
        <w:tab w:val="right" w:pos="8306"/>
      </w:tabs>
      <w:snapToGrid w:val="0"/>
      <w:jc w:val="left"/>
    </w:pPr>
    <w:rPr>
      <w:rFonts w:ascii="Tahoma" w:hAnsi="Tahoma"/>
      <w:sz w:val="18"/>
      <w:szCs w:val="18"/>
    </w:rPr>
  </w:style>
  <w:style w:type="paragraph" w:styleId="1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0">
    <w:name w:val="toc 1"/>
    <w:basedOn w:val="1"/>
    <w:next w:val="1"/>
    <w:qFormat/>
    <w:uiPriority w:val="39"/>
  </w:style>
  <w:style w:type="paragraph" w:styleId="21">
    <w:name w:val="Body Text Indent 3"/>
    <w:basedOn w:val="1"/>
    <w:qFormat/>
    <w:uiPriority w:val="0"/>
    <w:pPr>
      <w:ind w:left="359" w:leftChars="171" w:firstLine="554" w:firstLineChars="198"/>
    </w:pPr>
    <w:rPr>
      <w:sz w:val="28"/>
      <w:szCs w:val="20"/>
    </w:rPr>
  </w:style>
  <w:style w:type="paragraph" w:styleId="22">
    <w:name w:val="toc 2"/>
    <w:basedOn w:val="1"/>
    <w:next w:val="1"/>
    <w:qFormat/>
    <w:uiPriority w:val="39"/>
    <w:pPr>
      <w:ind w:left="420" w:leftChars="200"/>
    </w:pPr>
  </w:style>
  <w:style w:type="paragraph" w:styleId="23">
    <w:name w:val="Body Text 2"/>
    <w:basedOn w:val="1"/>
    <w:qFormat/>
    <w:uiPriority w:val="0"/>
    <w:pPr>
      <w:spacing w:after="120" w:line="480" w:lineRule="auto"/>
    </w:pPr>
  </w:style>
  <w:style w:type="paragraph" w:styleId="24">
    <w:name w:val="Normal (Web)"/>
    <w:basedOn w:val="1"/>
    <w:qFormat/>
    <w:uiPriority w:val="99"/>
    <w:pPr>
      <w:widowControl/>
      <w:spacing w:before="100" w:beforeAutospacing="1" w:after="100" w:afterAutospacing="1"/>
      <w:jc w:val="left"/>
    </w:pPr>
    <w:rPr>
      <w:rFonts w:hint="eastAsia" w:ascii="宋体" w:hAnsi="宋体"/>
      <w:kern w:val="0"/>
      <w:sz w:val="24"/>
    </w:rPr>
  </w:style>
  <w:style w:type="paragraph" w:styleId="25">
    <w:name w:val="annotation subject"/>
    <w:basedOn w:val="8"/>
    <w:next w:val="8"/>
    <w:link w:val="62"/>
    <w:qFormat/>
    <w:uiPriority w:val="0"/>
    <w:rPr>
      <w:b/>
      <w:bCs/>
    </w:rPr>
  </w:style>
  <w:style w:type="table" w:styleId="27">
    <w:name w:val="Table Grid"/>
    <w:basedOn w:val="2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0"/>
    <w:rPr>
      <w:rFonts w:ascii="Tahoma" w:hAnsi="Tahoma"/>
      <w:b/>
      <w:bCs/>
      <w:sz w:val="24"/>
    </w:rPr>
  </w:style>
  <w:style w:type="character" w:styleId="30">
    <w:name w:val="page number"/>
    <w:basedOn w:val="28"/>
    <w:qFormat/>
    <w:uiPriority w:val="0"/>
  </w:style>
  <w:style w:type="character" w:styleId="31">
    <w:name w:val="FollowedHyperlink"/>
    <w:qFormat/>
    <w:uiPriority w:val="0"/>
    <w:rPr>
      <w:rFonts w:ascii="Tahoma" w:hAnsi="Tahoma"/>
      <w:color w:val="000000"/>
      <w:sz w:val="18"/>
      <w:szCs w:val="18"/>
      <w:u w:val="none"/>
    </w:rPr>
  </w:style>
  <w:style w:type="character" w:styleId="32">
    <w:name w:val="Hyperlink"/>
    <w:qFormat/>
    <w:uiPriority w:val="99"/>
    <w:rPr>
      <w:rFonts w:ascii="Tahoma" w:hAnsi="Tahoma"/>
      <w:color w:val="0000FF"/>
      <w:sz w:val="24"/>
      <w:u w:val="single"/>
    </w:rPr>
  </w:style>
  <w:style w:type="character" w:styleId="33">
    <w:name w:val="annotation reference"/>
    <w:basedOn w:val="28"/>
    <w:unhideWhenUsed/>
    <w:qFormat/>
    <w:uiPriority w:val="99"/>
    <w:rPr>
      <w:rFonts w:ascii="Tahoma" w:hAnsi="Tahoma"/>
      <w:sz w:val="21"/>
      <w:szCs w:val="21"/>
    </w:rPr>
  </w:style>
  <w:style w:type="character" w:customStyle="1" w:styleId="34">
    <w:name w:val="cfdate"/>
    <w:basedOn w:val="28"/>
    <w:qFormat/>
    <w:uiPriority w:val="0"/>
    <w:rPr>
      <w:color w:val="333333"/>
      <w:sz w:val="18"/>
      <w:szCs w:val="18"/>
    </w:rPr>
  </w:style>
  <w:style w:type="character" w:customStyle="1" w:styleId="35">
    <w:name w:val="文档结构图 字符"/>
    <w:link w:val="7"/>
    <w:qFormat/>
    <w:uiPriority w:val="0"/>
    <w:rPr>
      <w:rFonts w:ascii="宋体" w:hAnsi="Tahoma"/>
      <w:kern w:val="2"/>
      <w:sz w:val="18"/>
      <w:szCs w:val="18"/>
    </w:rPr>
  </w:style>
  <w:style w:type="character" w:customStyle="1" w:styleId="36">
    <w:name w:val="copyright"/>
    <w:basedOn w:val="28"/>
    <w:qFormat/>
    <w:uiPriority w:val="0"/>
  </w:style>
  <w:style w:type="character" w:customStyle="1" w:styleId="37">
    <w:name w:val="Char Char6"/>
    <w:qFormat/>
    <w:uiPriority w:val="0"/>
    <w:rPr>
      <w:rFonts w:ascii="Tahoma" w:hAnsi="Tahoma" w:eastAsia="宋体"/>
      <w:b/>
      <w:bCs/>
      <w:kern w:val="2"/>
      <w:sz w:val="32"/>
      <w:szCs w:val="32"/>
      <w:lang w:val="en-US" w:eastAsia="zh-CN" w:bidi="ar-SA"/>
    </w:rPr>
  </w:style>
  <w:style w:type="character" w:customStyle="1" w:styleId="38">
    <w:name w:val="qxdate"/>
    <w:basedOn w:val="28"/>
    <w:qFormat/>
    <w:uiPriority w:val="0"/>
    <w:rPr>
      <w:color w:val="333333"/>
      <w:sz w:val="18"/>
      <w:szCs w:val="18"/>
    </w:rPr>
  </w:style>
  <w:style w:type="character" w:customStyle="1" w:styleId="39">
    <w:name w:val="gjfg"/>
    <w:basedOn w:val="28"/>
    <w:qFormat/>
    <w:uiPriority w:val="0"/>
  </w:style>
  <w:style w:type="character" w:customStyle="1" w:styleId="40">
    <w:name w:val="Char Char3"/>
    <w:semiHidden/>
    <w:qFormat/>
    <w:uiPriority w:val="0"/>
    <w:rPr>
      <w:rFonts w:ascii="Tahoma" w:hAnsi="Tahoma" w:eastAsia="宋体"/>
      <w:kern w:val="2"/>
      <w:sz w:val="18"/>
      <w:szCs w:val="18"/>
      <w:lang w:val="en-US" w:eastAsia="zh-CN" w:bidi="ar-SA"/>
    </w:rPr>
  </w:style>
  <w:style w:type="character" w:customStyle="1" w:styleId="41">
    <w:name w:val="普通文字 Char2"/>
    <w:qFormat/>
    <w:uiPriority w:val="0"/>
    <w:rPr>
      <w:rFonts w:ascii="宋体" w:hAnsi="Courier New" w:eastAsia="楷体_GB2312"/>
      <w:snapToGrid w:val="0"/>
      <w:color w:val="000000"/>
      <w:sz w:val="32"/>
      <w:szCs w:val="21"/>
      <w:lang w:val="en-US" w:eastAsia="zh-CN" w:bidi="ar-SA"/>
    </w:rPr>
  </w:style>
  <w:style w:type="character" w:customStyle="1" w:styleId="42">
    <w:name w:val="Char Char4"/>
    <w:qFormat/>
    <w:uiPriority w:val="0"/>
    <w:rPr>
      <w:rFonts w:ascii="Tahoma" w:hAnsi="Tahoma" w:eastAsia="宋体"/>
      <w:kern w:val="2"/>
      <w:sz w:val="18"/>
      <w:szCs w:val="18"/>
      <w:lang w:val="en-US" w:eastAsia="zh-CN" w:bidi="ar-SA"/>
    </w:rPr>
  </w:style>
  <w:style w:type="character" w:customStyle="1" w:styleId="43">
    <w:name w:val="font51"/>
    <w:qFormat/>
    <w:uiPriority w:val="0"/>
    <w:rPr>
      <w:rFonts w:hint="eastAsia" w:ascii="宋体" w:hAnsi="宋体" w:eastAsia="宋体" w:cs="宋体"/>
      <w:color w:val="000000"/>
      <w:sz w:val="21"/>
      <w:szCs w:val="21"/>
      <w:u w:val="none"/>
    </w:rPr>
  </w:style>
  <w:style w:type="character" w:customStyle="1" w:styleId="44">
    <w:name w:val="Char Char1"/>
    <w:semiHidden/>
    <w:qFormat/>
    <w:uiPriority w:val="0"/>
    <w:rPr>
      <w:rFonts w:ascii="Tahoma" w:hAnsi="Tahoma" w:eastAsia="宋体"/>
      <w:kern w:val="2"/>
      <w:sz w:val="28"/>
      <w:lang w:val="en-US" w:eastAsia="zh-CN" w:bidi="ar-SA"/>
    </w:rPr>
  </w:style>
  <w:style w:type="character" w:customStyle="1" w:styleId="45">
    <w:name w:val="profont1"/>
    <w:qFormat/>
    <w:uiPriority w:val="0"/>
    <w:rPr>
      <w:rFonts w:hint="default" w:ascii="Verdana" w:hAnsi="Verdana"/>
      <w:b/>
      <w:bCs/>
      <w:color w:val="333333"/>
      <w:sz w:val="24"/>
      <w:szCs w:val="24"/>
      <w:u w:val="none"/>
    </w:rPr>
  </w:style>
  <w:style w:type="character" w:customStyle="1" w:styleId="46">
    <w:name w:val="标题 2 Char"/>
    <w:qFormat/>
    <w:uiPriority w:val="0"/>
    <w:rPr>
      <w:rFonts w:ascii="Arial" w:hAnsi="Arial" w:eastAsia="黑体"/>
      <w:b/>
      <w:bCs/>
      <w:kern w:val="2"/>
      <w:sz w:val="32"/>
      <w:szCs w:val="32"/>
      <w:lang w:val="en-US" w:eastAsia="zh-CN" w:bidi="ar-SA"/>
    </w:rPr>
  </w:style>
  <w:style w:type="character" w:customStyle="1" w:styleId="47">
    <w:name w:val="Char Char5"/>
    <w:qFormat/>
    <w:uiPriority w:val="0"/>
    <w:rPr>
      <w:rFonts w:ascii="Tahoma" w:hAnsi="Tahoma" w:eastAsia="宋体"/>
      <w:kern w:val="2"/>
      <w:sz w:val="18"/>
      <w:szCs w:val="18"/>
      <w:lang w:val="en-US" w:eastAsia="zh-CN" w:bidi="ar-SA"/>
    </w:rPr>
  </w:style>
  <w:style w:type="character" w:customStyle="1" w:styleId="48">
    <w:name w:val="标题 1.1 Char1"/>
    <w:qFormat/>
    <w:uiPriority w:val="0"/>
    <w:rPr>
      <w:rFonts w:ascii="Arial" w:hAnsi="Arial" w:eastAsia="黑体"/>
      <w:b/>
      <w:bCs/>
      <w:kern w:val="2"/>
      <w:sz w:val="32"/>
      <w:szCs w:val="32"/>
      <w:lang w:val="en-US" w:eastAsia="zh-CN" w:bidi="ar-SA"/>
    </w:rPr>
  </w:style>
  <w:style w:type="character" w:customStyle="1" w:styleId="49">
    <w:name w:val="font01"/>
    <w:qFormat/>
    <w:uiPriority w:val="0"/>
    <w:rPr>
      <w:rFonts w:hint="eastAsia" w:ascii="宋体" w:hAnsi="宋体" w:eastAsia="宋体" w:cs="宋体"/>
      <w:color w:val="000000"/>
      <w:sz w:val="24"/>
      <w:szCs w:val="24"/>
      <w:u w:val="none"/>
    </w:rPr>
  </w:style>
  <w:style w:type="character" w:customStyle="1" w:styleId="50">
    <w:name w:val="font11"/>
    <w:qFormat/>
    <w:uiPriority w:val="0"/>
    <w:rPr>
      <w:rFonts w:hint="eastAsia" w:ascii="宋体" w:hAnsi="宋体" w:eastAsia="宋体" w:cs="宋体"/>
      <w:b/>
      <w:color w:val="000000"/>
      <w:sz w:val="24"/>
      <w:szCs w:val="24"/>
      <w:u w:val="none"/>
    </w:rPr>
  </w:style>
  <w:style w:type="character" w:customStyle="1" w:styleId="51">
    <w:name w:val="Char Char"/>
    <w:qFormat/>
    <w:uiPriority w:val="0"/>
    <w:rPr>
      <w:rFonts w:ascii="Tahoma" w:hAnsi="Tahoma"/>
      <w:kern w:val="2"/>
      <w:sz w:val="21"/>
      <w:szCs w:val="24"/>
    </w:rPr>
  </w:style>
  <w:style w:type="character" w:customStyle="1" w:styleId="52">
    <w:name w:val="style111"/>
    <w:qFormat/>
    <w:uiPriority w:val="0"/>
    <w:rPr>
      <w:rFonts w:ascii="Tahoma" w:hAnsi="Tahoma"/>
      <w:sz w:val="22"/>
      <w:szCs w:val="22"/>
    </w:rPr>
  </w:style>
  <w:style w:type="character" w:customStyle="1" w:styleId="53">
    <w:name w:val="displayarti"/>
    <w:basedOn w:val="28"/>
    <w:qFormat/>
    <w:uiPriority w:val="0"/>
    <w:rPr>
      <w:color w:val="FFFFFF"/>
      <w:shd w:val="clear" w:color="auto" w:fill="A00000"/>
    </w:rPr>
  </w:style>
  <w:style w:type="character" w:customStyle="1" w:styleId="54">
    <w:name w:val="Char Char7"/>
    <w:qFormat/>
    <w:uiPriority w:val="0"/>
    <w:rPr>
      <w:rFonts w:ascii="Tahoma" w:hAnsi="Tahoma" w:eastAsia="宋体"/>
      <w:b/>
      <w:bCs/>
      <w:kern w:val="44"/>
      <w:sz w:val="44"/>
      <w:szCs w:val="44"/>
      <w:lang w:val="en-US" w:eastAsia="zh-CN" w:bidi="ar-SA"/>
    </w:rPr>
  </w:style>
  <w:style w:type="character" w:customStyle="1" w:styleId="55">
    <w:name w:val="font31"/>
    <w:qFormat/>
    <w:uiPriority w:val="0"/>
    <w:rPr>
      <w:rFonts w:hint="eastAsia" w:ascii="宋体" w:hAnsi="宋体" w:eastAsia="宋体" w:cs="宋体"/>
      <w:color w:val="000000"/>
      <w:sz w:val="21"/>
      <w:szCs w:val="21"/>
      <w:u w:val="none"/>
    </w:rPr>
  </w:style>
  <w:style w:type="character" w:customStyle="1" w:styleId="56">
    <w:name w:val="Char Char2"/>
    <w:qFormat/>
    <w:uiPriority w:val="0"/>
    <w:rPr>
      <w:rFonts w:ascii="华文仿宋" w:hAnsi="华文仿宋" w:eastAsia="华文仿宋"/>
      <w:color w:val="000000"/>
      <w:sz w:val="32"/>
      <w:szCs w:val="32"/>
      <w:lang w:val="en-US" w:eastAsia="zh-CN" w:bidi="ar-SA"/>
    </w:rPr>
  </w:style>
  <w:style w:type="character" w:customStyle="1" w:styleId="57">
    <w:name w:val="style51"/>
    <w:qFormat/>
    <w:uiPriority w:val="0"/>
    <w:rPr>
      <w:rFonts w:ascii="Tahoma" w:hAnsi="Tahoma"/>
      <w:b/>
      <w:bCs/>
      <w:color w:val="814107"/>
      <w:sz w:val="21"/>
      <w:szCs w:val="21"/>
    </w:rPr>
  </w:style>
  <w:style w:type="character" w:customStyle="1" w:styleId="58">
    <w:name w:val="页脚 字符"/>
    <w:link w:val="18"/>
    <w:qFormat/>
    <w:uiPriority w:val="99"/>
    <w:rPr>
      <w:rFonts w:ascii="Tahoma" w:hAnsi="Tahoma"/>
      <w:kern w:val="2"/>
      <w:sz w:val="18"/>
      <w:szCs w:val="18"/>
    </w:rPr>
  </w:style>
  <w:style w:type="character" w:customStyle="1" w:styleId="59">
    <w:name w:val="标题 1.1 Char"/>
    <w:qFormat/>
    <w:uiPriority w:val="0"/>
    <w:rPr>
      <w:rFonts w:ascii="仿宋_GB2312" w:hAnsi="Arial" w:eastAsia="仿宋_GB2312" w:cs="Arial"/>
      <w:b/>
      <w:bCs/>
      <w:kern w:val="2"/>
      <w:sz w:val="24"/>
      <w:szCs w:val="24"/>
      <w:lang w:val="en-US" w:eastAsia="zh-CN" w:bidi="ar-SA"/>
    </w:rPr>
  </w:style>
  <w:style w:type="character" w:customStyle="1" w:styleId="60">
    <w:name w:val="普通文字 Char1"/>
    <w:qFormat/>
    <w:uiPriority w:val="0"/>
    <w:rPr>
      <w:rFonts w:ascii="宋体" w:hAnsi="Courier New" w:eastAsia="宋体"/>
      <w:kern w:val="2"/>
      <w:sz w:val="21"/>
      <w:szCs w:val="21"/>
      <w:lang w:val="en-US" w:eastAsia="zh-CN" w:bidi="ar-SA"/>
    </w:rPr>
  </w:style>
  <w:style w:type="character" w:customStyle="1" w:styleId="61">
    <w:name w:val="font41"/>
    <w:qFormat/>
    <w:uiPriority w:val="0"/>
    <w:rPr>
      <w:rFonts w:ascii="font-weight : 400" w:hAnsi="font-weight : 400" w:eastAsia="font-weight : 400" w:cs="font-weight : 400"/>
      <w:color w:val="000000"/>
      <w:sz w:val="21"/>
      <w:szCs w:val="21"/>
      <w:u w:val="none"/>
    </w:rPr>
  </w:style>
  <w:style w:type="character" w:customStyle="1" w:styleId="62">
    <w:name w:val="批注主题 字符"/>
    <w:link w:val="25"/>
    <w:qFormat/>
    <w:uiPriority w:val="0"/>
    <w:rPr>
      <w:rFonts w:ascii="Tahoma" w:hAnsi="Tahoma"/>
      <w:b/>
      <w:bCs/>
      <w:kern w:val="2"/>
      <w:sz w:val="21"/>
      <w:szCs w:val="24"/>
    </w:rPr>
  </w:style>
  <w:style w:type="character" w:customStyle="1" w:styleId="63">
    <w:name w:val="redfilefwwh"/>
    <w:basedOn w:val="28"/>
    <w:qFormat/>
    <w:uiPriority w:val="0"/>
    <w:rPr>
      <w:color w:val="BA2636"/>
      <w:sz w:val="18"/>
      <w:szCs w:val="18"/>
    </w:rPr>
  </w:style>
  <w:style w:type="character" w:customStyle="1" w:styleId="64">
    <w:name w:val="批注文字 字符"/>
    <w:link w:val="8"/>
    <w:semiHidden/>
    <w:qFormat/>
    <w:uiPriority w:val="99"/>
    <w:rPr>
      <w:rFonts w:ascii="Tahoma" w:hAnsi="Tahoma"/>
      <w:kern w:val="2"/>
      <w:sz w:val="21"/>
      <w:szCs w:val="24"/>
    </w:rPr>
  </w:style>
  <w:style w:type="character" w:customStyle="1" w:styleId="65">
    <w:name w:val="redfilenumber"/>
    <w:basedOn w:val="28"/>
    <w:qFormat/>
    <w:uiPriority w:val="0"/>
    <w:rPr>
      <w:color w:val="BA2636"/>
      <w:sz w:val="18"/>
      <w:szCs w:val="18"/>
    </w:rPr>
  </w:style>
  <w:style w:type="paragraph" w:customStyle="1" w:styleId="66">
    <w:name w:val="Char1 Char Char Char"/>
    <w:basedOn w:val="1"/>
    <w:qFormat/>
    <w:uiPriority w:val="0"/>
    <w:pPr>
      <w:adjustRightInd w:val="0"/>
      <w:spacing w:line="360" w:lineRule="auto"/>
    </w:pPr>
    <w:rPr>
      <w:kern w:val="0"/>
      <w:sz w:val="24"/>
      <w:szCs w:val="20"/>
    </w:rPr>
  </w:style>
  <w:style w:type="paragraph" w:customStyle="1" w:styleId="67">
    <w:name w:val="前言、引言标题"/>
    <w:next w:val="1"/>
    <w:qFormat/>
    <w:uiPriority w:val="0"/>
    <w:pPr>
      <w:numPr>
        <w:ilvl w:val="0"/>
        <w:numId w:val="1"/>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68">
    <w:name w:val="_Style 2"/>
    <w:basedOn w:val="1"/>
    <w:qFormat/>
    <w:uiPriority w:val="34"/>
    <w:pPr>
      <w:ind w:firstLine="420" w:firstLineChars="200"/>
    </w:pPr>
  </w:style>
  <w:style w:type="paragraph" w:customStyle="1" w:styleId="69">
    <w:name w:val="Char Char Char Char Char Char"/>
    <w:basedOn w:val="1"/>
    <w:qFormat/>
    <w:uiPriority w:val="0"/>
    <w:rPr>
      <w:rFonts w:ascii="Tahoma" w:hAnsi="Tahoma"/>
      <w:sz w:val="24"/>
    </w:rPr>
  </w:style>
  <w:style w:type="paragraph" w:customStyle="1" w:styleId="70">
    <w:name w:val="章标题"/>
    <w:next w:val="1"/>
    <w:qFormat/>
    <w:uiPriority w:val="0"/>
    <w:pPr>
      <w:numPr>
        <w:ilvl w:val="1"/>
        <w:numId w:val="1"/>
      </w:numPr>
      <w:spacing w:beforeLines="50" w:afterLines="50"/>
      <w:jc w:val="both"/>
      <w:outlineLvl w:val="1"/>
    </w:pPr>
    <w:rPr>
      <w:rFonts w:ascii="黑体" w:hAnsi="Times New Roman" w:eastAsia="黑体" w:cs="Times New Roman"/>
      <w:sz w:val="21"/>
      <w:lang w:val="en-US" w:eastAsia="zh-CN" w:bidi="ar-SA"/>
    </w:rPr>
  </w:style>
  <w:style w:type="paragraph" w:customStyle="1" w:styleId="71">
    <w:name w:val="Char Char Char"/>
    <w:basedOn w:val="1"/>
    <w:qFormat/>
    <w:uiPriority w:val="0"/>
    <w:rPr>
      <w:rFonts w:ascii="Tahoma" w:hAnsi="Tahoma"/>
      <w:sz w:val="24"/>
      <w:szCs w:val="20"/>
    </w:rPr>
  </w:style>
  <w:style w:type="paragraph" w:customStyle="1" w:styleId="72">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73">
    <w:name w:val="样式 宋体 三号 加粗 居中 行距: 最小值 12 磅"/>
    <w:basedOn w:val="1"/>
    <w:qFormat/>
    <w:uiPriority w:val="0"/>
    <w:pPr>
      <w:spacing w:line="240" w:lineRule="atLeast"/>
      <w:jc w:val="center"/>
    </w:pPr>
    <w:rPr>
      <w:rFonts w:ascii="宋体" w:hAnsi="宋体" w:cs="宋体"/>
      <w:b/>
      <w:bCs/>
      <w:szCs w:val="20"/>
    </w:rPr>
  </w:style>
  <w:style w:type="paragraph" w:customStyle="1" w:styleId="74">
    <w:name w:val="普通(网站)1"/>
    <w:basedOn w:val="1"/>
    <w:qFormat/>
    <w:uiPriority w:val="0"/>
    <w:pPr>
      <w:widowControl/>
      <w:spacing w:before="100" w:beforeAutospacing="1" w:after="100" w:afterAutospacing="1"/>
      <w:jc w:val="left"/>
    </w:pPr>
    <w:rPr>
      <w:rFonts w:ascii="宋体" w:hAnsi="宋体" w:cs="宋体"/>
      <w:kern w:val="0"/>
      <w:sz w:val="24"/>
    </w:rPr>
  </w:style>
  <w:style w:type="paragraph" w:customStyle="1" w:styleId="75">
    <w:name w:val="二级条标题"/>
    <w:basedOn w:val="76"/>
    <w:next w:val="1"/>
    <w:qFormat/>
    <w:uiPriority w:val="0"/>
    <w:pPr>
      <w:numPr>
        <w:ilvl w:val="3"/>
      </w:numPr>
      <w:outlineLvl w:val="3"/>
    </w:pPr>
  </w:style>
  <w:style w:type="paragraph" w:customStyle="1" w:styleId="76">
    <w:name w:val="一级条标题"/>
    <w:basedOn w:val="70"/>
    <w:next w:val="1"/>
    <w:qFormat/>
    <w:uiPriority w:val="0"/>
    <w:pPr>
      <w:numPr>
        <w:ilvl w:val="2"/>
      </w:numPr>
      <w:spacing w:beforeLines="0" w:afterLines="0"/>
      <w:outlineLvl w:val="2"/>
    </w:pPr>
  </w:style>
  <w:style w:type="paragraph" w:customStyle="1" w:styleId="77">
    <w:name w:val="Char Char Char1"/>
    <w:basedOn w:val="1"/>
    <w:qFormat/>
    <w:uiPriority w:val="0"/>
    <w:rPr>
      <w:rFonts w:ascii="Tahoma" w:hAnsi="Tahoma"/>
      <w:sz w:val="24"/>
      <w:szCs w:val="20"/>
    </w:rPr>
  </w:style>
  <w:style w:type="paragraph" w:customStyle="1" w:styleId="78">
    <w:name w:val="样式5"/>
    <w:basedOn w:val="79"/>
    <w:qFormat/>
    <w:uiPriority w:val="0"/>
    <w:pPr>
      <w:numPr>
        <w:ilvl w:val="3"/>
      </w:numPr>
      <w:tabs>
        <w:tab w:val="left" w:pos="432"/>
      </w:tabs>
      <w:spacing w:before="156"/>
    </w:pPr>
  </w:style>
  <w:style w:type="paragraph" w:customStyle="1" w:styleId="79">
    <w:name w:val="样式4"/>
    <w:basedOn w:val="1"/>
    <w:qFormat/>
    <w:uiPriority w:val="0"/>
    <w:pPr>
      <w:numPr>
        <w:ilvl w:val="0"/>
        <w:numId w:val="2"/>
      </w:numPr>
      <w:spacing w:beforeLines="50"/>
      <w:outlineLvl w:val="2"/>
    </w:pPr>
    <w:rPr>
      <w:rFonts w:ascii="宋体" w:hAnsi="宋体" w:cs="MS Shell Dlg"/>
      <w:b/>
      <w:kern w:val="0"/>
      <w:szCs w:val="21"/>
    </w:rPr>
  </w:style>
  <w:style w:type="paragraph" w:customStyle="1" w:styleId="80">
    <w:name w:val="Char"/>
    <w:basedOn w:val="1"/>
    <w:qFormat/>
    <w:uiPriority w:val="0"/>
    <w:pPr>
      <w:adjustRightInd w:val="0"/>
      <w:spacing w:line="360" w:lineRule="auto"/>
    </w:pPr>
    <w:rPr>
      <w:kern w:val="0"/>
      <w:sz w:val="24"/>
      <w:szCs w:val="20"/>
    </w:rPr>
  </w:style>
  <w:style w:type="paragraph" w:customStyle="1" w:styleId="81">
    <w:name w:val="Char1"/>
    <w:basedOn w:val="1"/>
    <w:qFormat/>
    <w:uiPriority w:val="0"/>
    <w:pPr>
      <w:adjustRightInd w:val="0"/>
      <w:spacing w:line="360" w:lineRule="auto"/>
    </w:pPr>
    <w:rPr>
      <w:kern w:val="0"/>
      <w:sz w:val="24"/>
      <w:szCs w:val="20"/>
    </w:rPr>
  </w:style>
  <w:style w:type="paragraph" w:customStyle="1" w:styleId="82">
    <w:name w:val="三级条标题"/>
    <w:basedOn w:val="75"/>
    <w:next w:val="1"/>
    <w:qFormat/>
    <w:uiPriority w:val="0"/>
    <w:pPr>
      <w:numPr>
        <w:ilvl w:val="4"/>
      </w:numPr>
      <w:outlineLvl w:val="4"/>
    </w:pPr>
  </w:style>
  <w:style w:type="paragraph" w:customStyle="1" w:styleId="83">
    <w:name w:val="Char Char8"/>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4">
    <w:name w:val="Char Char Char Char Char Char Char"/>
    <w:basedOn w:val="1"/>
    <w:qFormat/>
    <w:uiPriority w:val="0"/>
    <w:rPr>
      <w:rFonts w:ascii="Tahoma" w:hAnsi="Tahoma" w:cs="Arial"/>
      <w:szCs w:val="21"/>
    </w:rPr>
  </w:style>
  <w:style w:type="paragraph" w:customStyle="1" w:styleId="85">
    <w:name w:val="样式8"/>
    <w:basedOn w:val="1"/>
    <w:qFormat/>
    <w:uiPriority w:val="0"/>
    <w:pPr>
      <w:numPr>
        <w:ilvl w:val="3"/>
        <w:numId w:val="3"/>
      </w:numPr>
      <w:tabs>
        <w:tab w:val="left" w:pos="1838"/>
        <w:tab w:val="clear" w:pos="1271"/>
      </w:tabs>
      <w:ind w:left="1838"/>
      <w:outlineLvl w:val="2"/>
    </w:pPr>
    <w:rPr>
      <w:rFonts w:ascii="宋体" w:hAnsi="宋体" w:cs="MS Shell Dlg"/>
      <w:kern w:val="0"/>
      <w:szCs w:val="21"/>
    </w:rPr>
  </w:style>
  <w:style w:type="paragraph" w:customStyle="1" w:styleId="86">
    <w:name w:val="px12black"/>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87">
    <w:name w:val="五级条标题"/>
    <w:basedOn w:val="88"/>
    <w:next w:val="1"/>
    <w:qFormat/>
    <w:uiPriority w:val="0"/>
    <w:pPr>
      <w:numPr>
        <w:ilvl w:val="6"/>
      </w:numPr>
      <w:outlineLvl w:val="6"/>
    </w:pPr>
  </w:style>
  <w:style w:type="paragraph" w:customStyle="1" w:styleId="88">
    <w:name w:val="四级条标题"/>
    <w:basedOn w:val="82"/>
    <w:next w:val="1"/>
    <w:qFormat/>
    <w:uiPriority w:val="0"/>
    <w:pPr>
      <w:numPr>
        <w:ilvl w:val="5"/>
      </w:numPr>
      <w:outlineLvl w:val="5"/>
    </w:pPr>
  </w:style>
  <w:style w:type="paragraph" w:customStyle="1" w:styleId="89">
    <w:name w:val="Normal Indent1"/>
    <w:basedOn w:val="1"/>
    <w:qFormat/>
    <w:uiPriority w:val="99"/>
    <w:pPr>
      <w:autoSpaceDE w:val="0"/>
      <w:autoSpaceDN w:val="0"/>
      <w:adjustRightInd w:val="0"/>
      <w:ind w:firstLine="420"/>
    </w:pPr>
    <w:rPr>
      <w:kern w:val="0"/>
      <w:szCs w:val="21"/>
    </w:rPr>
  </w:style>
  <w:style w:type="paragraph" w:customStyle="1" w:styleId="90">
    <w:name w:val="样式1"/>
    <w:basedOn w:val="1"/>
    <w:qFormat/>
    <w:uiPriority w:val="0"/>
    <w:pPr>
      <w:numPr>
        <w:ilvl w:val="0"/>
        <w:numId w:val="4"/>
      </w:numPr>
      <w:adjustRightInd w:val="0"/>
      <w:textAlignment w:val="baseline"/>
    </w:pPr>
    <w:rPr>
      <w:rFonts w:ascii="宋体" w:hAnsi="宋体"/>
      <w:kern w:val="0"/>
      <w:szCs w:val="21"/>
    </w:rPr>
  </w:style>
  <w:style w:type="paragraph" w:customStyle="1" w:styleId="91">
    <w:name w:val="样式6"/>
    <w:basedOn w:val="79"/>
    <w:qFormat/>
    <w:uiPriority w:val="0"/>
    <w:pPr>
      <w:numPr>
        <w:ilvl w:val="2"/>
      </w:numPr>
      <w:tabs>
        <w:tab w:val="clear" w:pos="432"/>
      </w:tabs>
      <w:spacing w:before="156"/>
      <w:outlineLvl w:val="4"/>
    </w:pPr>
    <w:rPr>
      <w:rFonts w:ascii="MS Shell Dlg" w:hAnsi="MS Shell Dlg"/>
    </w:rPr>
  </w:style>
  <w:style w:type="paragraph" w:styleId="92">
    <w:name w:val="List Paragraph"/>
    <w:basedOn w:val="1"/>
    <w:qFormat/>
    <w:uiPriority w:val="34"/>
    <w:pPr>
      <w:ind w:firstLine="420" w:firstLineChars="200"/>
    </w:pPr>
    <w:rPr>
      <w:sz w:val="28"/>
    </w:rPr>
  </w:style>
  <w:style w:type="paragraph" w:customStyle="1" w:styleId="93">
    <w:name w:val="列出段落1"/>
    <w:basedOn w:val="1"/>
    <w:qFormat/>
    <w:uiPriority w:val="0"/>
    <w:pPr>
      <w:ind w:firstLine="420" w:firstLineChars="200"/>
    </w:pPr>
    <w:rPr>
      <w:rFonts w:ascii="Calibri" w:hAnsi="Calibri"/>
      <w:kern w:val="0"/>
      <w:sz w:val="20"/>
      <w:szCs w:val="20"/>
    </w:rPr>
  </w:style>
  <w:style w:type="paragraph" w:customStyle="1" w:styleId="94">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paragraph" w:customStyle="1" w:styleId="95">
    <w:name w:val="Table Paragraph"/>
    <w:basedOn w:val="1"/>
    <w:unhideWhenUsed/>
    <w:qFormat/>
    <w:uiPriority w:val="1"/>
    <w:rPr>
      <w:rFonts w:hint="eastAsia"/>
      <w:sz w:val="24"/>
    </w:rPr>
  </w:style>
  <w:style w:type="paragraph" w:customStyle="1" w:styleId="96">
    <w:name w:val="样式 标题 3 + (中文) 黑体 小四 非加粗 段前: 7.8 磅 段后: 0 磅 行距: 固定值 20 磅"/>
    <w:basedOn w:val="5"/>
    <w:qFormat/>
    <w:uiPriority w:val="0"/>
    <w:pPr>
      <w:spacing w:before="0" w:after="0" w:line="400" w:lineRule="exact"/>
    </w:pPr>
    <w:rPr>
      <w:rFonts w:ascii="Times New Roman" w:hAnsi="Times New Roman" w:eastAsia="黑体" w:cs="宋体"/>
      <w:b w:val="0"/>
      <w:bCs w:val="0"/>
      <w:sz w:val="24"/>
      <w:szCs w:val="20"/>
    </w:rPr>
  </w:style>
  <w:style w:type="paragraph" w:customStyle="1" w:styleId="97">
    <w:name w:val="正文_0_0"/>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2050"/>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3D9AF57-27B5-49DB-BD11-75B5B17BEBEE}">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58</Pages>
  <Words>4469</Words>
  <Characters>25479</Characters>
  <Lines>212</Lines>
  <Paragraphs>59</Paragraphs>
  <TotalTime>7</TotalTime>
  <ScaleCrop>false</ScaleCrop>
  <LinksUpToDate>false</LinksUpToDate>
  <CharactersWithSpaces>29889</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2018-07-02T23:53:00Z</dcterms:created>
  <dc:creator>风之客</dc:creator>
  <cp:lastModifiedBy>菊花爆满山</cp:lastModifiedBy>
  <cp:lastPrinted>2019-09-01T07:55:00Z</cp:lastPrinted>
  <dcterms:modified xsi:type="dcterms:W3CDTF">2020-06-12T07:30:12Z</dcterms:modified>
  <dc:title>湖 北  招 标</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