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bookmarkStart w:id="0" w:name="_Toc1603"/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武汉工程大学流芳校区生活垃圾清运项目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竞争性磋商采购公告</w:t>
      </w:r>
      <w:bookmarkEnd w:id="0"/>
    </w:p>
    <w:p>
      <w:pPr>
        <w:spacing w:line="4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中经国际招标集团有限公司（以下简称“采购代理机构”）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受武汉工程大学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none"/>
          <w:lang w:val="en-US" w:eastAsia="zh-CN"/>
        </w:rPr>
        <w:t>（以下简称“采购人”）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的委托，对武汉工程大学流芳校区生活垃圾清运项目进行竞争性磋商采购。欢迎符合资质条件并对此感兴趣的响应供应商参与磋商。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bookmarkStart w:id="1" w:name="_Toc10673365"/>
      <w:bookmarkStart w:id="2" w:name="_Toc11560"/>
      <w:bookmarkStart w:id="3" w:name="_Toc23202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项目概况</w:t>
      </w:r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、项目名称：武汉工程大学流芳校区生活垃圾清运项目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2、项目编号：ZJZB-201912-254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3、采购预算：人民币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万元（含财政资金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万元，其他资金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万元）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4、资金性质：自筹资金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5、项目内容及需求：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本次竞争性磋商不分包，具体需求如下，详细技术规格、参数及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商务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要求见本项目磋商文件第三章内容。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类别：服务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用途：武汉工程大学流芳校区生活垃圾清运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数量：1家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简要技术要求/项目性质：校区现场清扫干净，无残留垃圾、杂物，在清运过程中严格执行垃圾分类。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服务期：合同签订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u w:val="none"/>
          <w:lang w:val="en-US" w:eastAsia="zh-CN" w:bidi="ar-SA"/>
        </w:rPr>
        <w:t>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none"/>
          <w:lang w:val="en-US" w:eastAsia="zh-CN"/>
        </w:rPr>
        <w:t>3年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6、供应商参加磋商的报价超过该包采购预算金额的，该包磋商报价无效；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7、采购项目需要落实的政府采购政策:本项目需落实政府采购强制、优先采购节能产品政策；政府采购优先采购环保产品政策；政府采购促进中小企业发展（监狱企业、残疾人福利性单位视同小微企业）等政策详见磋商文件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 xml:space="preserve">    8、供应商如需查询技术要求可直接到我处查阅磋商文件。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bookmarkStart w:id="4" w:name="_Toc14687"/>
      <w:bookmarkStart w:id="5" w:name="_Toc10673366"/>
      <w:bookmarkStart w:id="6" w:name="_Toc13652"/>
      <w:bookmarkStart w:id="7" w:name="_Toc334539183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资格要求</w:t>
      </w:r>
      <w:bookmarkEnd w:id="4"/>
      <w:bookmarkEnd w:id="5"/>
      <w:bookmarkEnd w:id="6"/>
      <w:bookmarkEnd w:id="7"/>
    </w:p>
    <w:p>
      <w:pPr>
        <w:spacing w:line="440" w:lineRule="exact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供应商资格要求为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参与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本项目供应商应具备的基本条件，参加各包磋商的供应商必须满足资格要求中的对应各包的所有条款，并按照相关规定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在响应文件中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递交资格证明文件。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供应商必须符合《中华人民共和国政府采购法》第二十二条要求；</w:t>
      </w:r>
    </w:p>
    <w:p>
      <w:pPr>
        <w:spacing w:line="360" w:lineRule="auto"/>
        <w:ind w:left="446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.1具有独立承担民事责任的能力；</w:t>
      </w:r>
    </w:p>
    <w:p>
      <w:pPr>
        <w:spacing w:line="360" w:lineRule="auto"/>
        <w:ind w:left="420" w:firstLine="315" w:firstLineChars="15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.2具有良好的商业信誉和健全的财务会计制度；</w:t>
      </w:r>
    </w:p>
    <w:p>
      <w:pPr>
        <w:spacing w:line="360" w:lineRule="auto"/>
        <w:ind w:left="420" w:firstLine="315" w:firstLineChars="15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.3具有履行合同所必需的设备和专业技术能力；</w:t>
      </w:r>
    </w:p>
    <w:p>
      <w:pPr>
        <w:spacing w:line="360" w:lineRule="auto"/>
        <w:ind w:left="420" w:firstLine="315" w:firstLineChars="15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.4有依法缴纳税收和社会保障资金的良好记录；</w:t>
      </w:r>
    </w:p>
    <w:p>
      <w:pPr>
        <w:spacing w:line="360" w:lineRule="auto"/>
        <w:ind w:left="420" w:firstLine="315" w:firstLineChars="15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.5参加政府采购活动前三年内（不足3年按公司成立时间起算），在经营活动中没有重大违法记录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（提供书面声明，格式见磋商文件第六章）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；</w:t>
      </w:r>
    </w:p>
    <w:p>
      <w:pPr>
        <w:spacing w:line="360" w:lineRule="auto"/>
        <w:ind w:left="420" w:firstLine="315" w:firstLineChars="150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.6法律、行政法规规定的其他条件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26" w:leftChars="0" w:firstLine="42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供应商参加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本次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政府采购活动前一年内未被列入“信用中国”网站(www.creditchina.gov.cn)失信被执行人、重大税收违法案件当事人、政府采购严重违法失信行为记录名单和“中国政府采购”网站（www.ccgp.gov.cn）政府采购严重违法失信行为记录名单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评审时以当日查询结果为准）；</w:t>
      </w:r>
    </w:p>
    <w:p>
      <w:pPr>
        <w:numPr>
          <w:ilvl w:val="0"/>
          <w:numId w:val="3"/>
        </w:numPr>
        <w:spacing w:line="360" w:lineRule="auto"/>
        <w:ind w:left="26" w:leftChars="0" w:firstLine="42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如国家法律法规对市场准入有要求的还应符合相关规定；</w:t>
      </w:r>
    </w:p>
    <w:p>
      <w:pPr>
        <w:numPr>
          <w:ilvl w:val="0"/>
          <w:numId w:val="3"/>
        </w:numPr>
        <w:spacing w:line="360" w:lineRule="auto"/>
        <w:ind w:left="26" w:leftChars="0" w:firstLine="42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本项目不接受联合体参与磋商。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bookmarkStart w:id="8" w:name="_Toc334539184"/>
      <w:bookmarkStart w:id="9" w:name="_Toc30138"/>
      <w:bookmarkStart w:id="10" w:name="_Toc25251"/>
      <w:bookmarkStart w:id="11" w:name="_Toc10673367"/>
      <w:bookmarkStart w:id="12" w:name="_Toc334539185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采购文件的</w:t>
      </w:r>
      <w:bookmarkEnd w:id="8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获取</w:t>
      </w:r>
      <w:bookmarkEnd w:id="9"/>
      <w:bookmarkEnd w:id="10"/>
      <w:bookmarkEnd w:id="11"/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获取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时间：2019年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日起至2019年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日每天上午09:00～12:00、下午14:30～17:00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法定节假日以及休息日（周六周日）除外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；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获取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地点：武昌区中北路岳家嘴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立交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山河企业大厦4805室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；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获取方式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：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1）法定代表人自己领取的，凭法定代表人身份证明书（格式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见附件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）及法定代表人身份证原件领取；</w:t>
      </w:r>
    </w:p>
    <w:p>
      <w:pPr>
        <w:spacing w:line="276" w:lineRule="auto"/>
        <w:ind w:left="420" w:leftChars="200" w:firstLine="0" w:firstLineChars="0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2）法定代表人委托他人领取的，凭法定代表人授权书（格式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见附件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）及受托人身份证原件领取；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3）供应商为自然人的，提供本人身份证原件领取；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）加盖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鲜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章的营业执照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真彩扫描件、项目报名表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（格式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见附件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、湖北省政府采购供应商信用承诺书（格式见附件）；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5）磋商文件人民币300元/本，自备现金，售后不退，不办理邮寄；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注：与采购人存在利害关系可能影响采购公正性的法人、其他组织或者个人，不得参与本项目；单位负责人为同一人或存在控股、管理关系的不同单位只能有一家单位报名(按在采购代理机构处获取文件登记的先后顺序)。</w:t>
      </w:r>
    </w:p>
    <w:bookmarkEnd w:id="12"/>
    <w:p>
      <w:pPr>
        <w:pStyle w:val="4"/>
        <w:numPr>
          <w:ilvl w:val="0"/>
          <w:numId w:val="1"/>
        </w:num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bookmarkStart w:id="13" w:name="_Toc12950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磋商响应文件送达地点及截止时间</w:t>
      </w:r>
      <w:bookmarkEnd w:id="13"/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</w:pPr>
      <w:bookmarkStart w:id="14" w:name="_Toc334539186"/>
      <w:bookmarkStart w:id="15" w:name="_Toc259028276"/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送达地点：武昌区中北路岳家嘴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立交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山河企业大厦480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截止时间：201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10:00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时（北京时间），截止时间前半小时开始接收文件</w:t>
      </w:r>
      <w:bookmarkEnd w:id="14"/>
      <w:bookmarkEnd w:id="15"/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参加要求：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文件须密封后由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文件合法签署人（指法定代表人或授权委托人）于截止时间前递至上述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zh-CN"/>
        </w:rPr>
        <w:t>送达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地点。需携带法定代表人身份证明书（或法定代表人授权书）和本人身份证原件出席开标会。逾期送达或未密封的响应文件恕不接受。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bookmarkStart w:id="16" w:name="_Toc10673370"/>
      <w:bookmarkStart w:id="17" w:name="_Toc10088"/>
      <w:bookmarkStart w:id="18" w:name="_Toc334539187"/>
      <w:bookmarkStart w:id="19" w:name="_Toc21911"/>
      <w:bookmarkStart w:id="20" w:name="_Toc259028277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采购人联系方式</w:t>
      </w:r>
      <w:bookmarkEnd w:id="16"/>
      <w:bookmarkEnd w:id="17"/>
      <w:bookmarkEnd w:id="18"/>
      <w:bookmarkEnd w:id="19"/>
      <w:bookmarkEnd w:id="20"/>
    </w:p>
    <w:p>
      <w:pPr>
        <w:spacing w:line="360" w:lineRule="auto"/>
        <w:rPr>
          <w:rFonts w:hint="eastAsia" w:ascii="宋体" w:hAnsi="宋体"/>
          <w:szCs w:val="21"/>
        </w:rPr>
      </w:pPr>
      <w:bookmarkStart w:id="21" w:name="_Toc821"/>
      <w:bookmarkStart w:id="22" w:name="_Toc10673371"/>
      <w:bookmarkStart w:id="23" w:name="_Toc320898024"/>
      <w:bookmarkStart w:id="24" w:name="_Toc6021"/>
      <w:bookmarkStart w:id="25" w:name="_Toc259607751"/>
      <w:bookmarkStart w:id="26" w:name="_Toc334539188"/>
      <w:bookmarkStart w:id="27" w:name="_Toc276368888"/>
      <w:bookmarkStart w:id="28" w:name="_Toc317262251"/>
      <w:r>
        <w:rPr>
          <w:rFonts w:hint="eastAsia" w:ascii="宋体" w:hAnsi="宋体"/>
          <w:szCs w:val="21"/>
        </w:rPr>
        <w:t>采 购 人：武汉工程大学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    址：武汉市东湖新技术开发区光谷一路206号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采购部门联系人：李老师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联系电话：027-81624665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政府采购代理机构联系方式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bookmarkStart w:id="29" w:name="_Toc318643462"/>
      <w:bookmarkStart w:id="30" w:name="_Toc334539189"/>
      <w:bookmarkStart w:id="31" w:name="_Toc317262253"/>
      <w:bookmarkStart w:id="32" w:name="_Toc259028279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代理机构：中经国际招标集团有限公司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地    址：武昌区中北路岳家嘴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立交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山河企业大厦4805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4806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室</w:t>
      </w:r>
    </w:p>
    <w:bookmarkEnd w:id="29"/>
    <w:bookmarkEnd w:id="30"/>
    <w:bookmarkEnd w:id="31"/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联 系 人：张梦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、方雪菲、刘晋琦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手    机：027-87820788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邮    箱：2102252595@qq.com</w:t>
      </w:r>
    </w:p>
    <w:bookmarkEnd w:id="32"/>
    <w:p>
      <w:pPr>
        <w:pStyle w:val="4"/>
        <w:numPr>
          <w:ilvl w:val="0"/>
          <w:numId w:val="1"/>
        </w:num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bookmarkStart w:id="33" w:name="_Toc10673372"/>
      <w:bookmarkStart w:id="34" w:name="_Toc334539190"/>
      <w:bookmarkStart w:id="35" w:name="_Toc14150"/>
      <w:bookmarkStart w:id="36" w:name="_Toc19381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信息发布媒体</w:t>
      </w:r>
      <w:bookmarkEnd w:id="33"/>
      <w:bookmarkEnd w:id="34"/>
      <w:bookmarkEnd w:id="35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及时间</w:t>
      </w:r>
      <w:bookmarkEnd w:id="36"/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（一）《中经国际招标集团有限公司官网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》（网址：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instrText xml:space="preserve"> HYPERLINK "http://www.ccgp-hubei.gov.cn/）" </w:instrTex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http://www.ceitcl.com/）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fldChar w:fldCharType="end"/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采购公告期限：2019年12月15</w:t>
      </w:r>
      <w:bookmarkStart w:id="37" w:name="_GoBack"/>
      <w:bookmarkEnd w:id="37"/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日起至2019年12月20日共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个工作日，本项目将在以上网站发布所有信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息，请参加本项目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竞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标的供应商密切关注。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Cs w:val="21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中经国际招标集团有限公司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                                   2019年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4B8943"/>
    <w:multiLevelType w:val="singleLevel"/>
    <w:tmpl w:val="FF4B894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79B3BE8"/>
    <w:multiLevelType w:val="multilevel"/>
    <w:tmpl w:val="179B3BE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063C4C"/>
    <w:multiLevelType w:val="singleLevel"/>
    <w:tmpl w:val="57063C4C"/>
    <w:lvl w:ilvl="0" w:tentative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014F4"/>
    <w:rsid w:val="0A6014F4"/>
    <w:rsid w:val="0FC01F11"/>
    <w:rsid w:val="1139614E"/>
    <w:rsid w:val="262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2019-12-13T08:41:00Z</dcterms:created>
  <dc:creator>Kiki</dc:creator>
  <cp:lastModifiedBy>Kiki</cp:lastModifiedBy>
  <dcterms:modified xsi:type="dcterms:W3CDTF">2019-12-16T01:14:00Z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