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tabs>
          <w:tab w:val="left" w:pos="1275"/>
        </w:tabs>
        <w:ind w:left="402" w:leftChars="0"/>
        <w:jc w:val="center"/>
        <w:rPr>
          <w:rFonts w:asciiTheme="minorEastAsia" w:hAnsiTheme="minorEastAsia" w:eastAsiaTheme="minorEastAsia" w:cstheme="minorEastAsia"/>
          <w:color w:val="auto"/>
          <w:sz w:val="36"/>
          <w:szCs w:val="36"/>
        </w:rPr>
      </w:pPr>
      <w:bookmarkStart w:id="0" w:name="_Toc6827"/>
      <w:bookmarkStart w:id="1" w:name="_Toc32161"/>
      <w:bookmarkStart w:id="2" w:name="_Toc12616"/>
      <w:bookmarkStart w:id="3" w:name="_Toc12945"/>
      <w:bookmarkStart w:id="4" w:name="_Toc19621"/>
      <w:bookmarkStart w:id="5" w:name="_Toc11978"/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华中农业大学学生公寓（七期）建设配套项目—空调采购安装竞争性磋商采购公告</w:t>
      </w:r>
      <w:bookmarkEnd w:id="0"/>
      <w:bookmarkEnd w:id="1"/>
      <w:bookmarkEnd w:id="2"/>
      <w:bookmarkEnd w:id="3"/>
      <w:bookmarkEnd w:id="4"/>
      <w:bookmarkEnd w:id="5"/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中经国际招标集团有限公司（以下简称“采购代理机构”）受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</w:rPr>
        <w:t>华中农业大学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（以下简称“采购人”）的委托，对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</w:rPr>
        <w:t>华中农业大学学生公寓（七期）建设配套项目—空调采购安装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进行竞争性磋商采购。欢迎符合资质条件并对此感兴趣的响应供应商参与磋商。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bookmarkStart w:id="6" w:name="_Toc29774"/>
      <w:bookmarkStart w:id="7" w:name="_Toc10673365"/>
      <w:bookmarkStart w:id="8" w:name="_Toc24212"/>
      <w:bookmarkStart w:id="9" w:name="_Toc126"/>
      <w:bookmarkStart w:id="10" w:name="_Toc4449"/>
      <w:bookmarkStart w:id="11" w:name="_Toc23202"/>
      <w:bookmarkStart w:id="12" w:name="_Toc2545"/>
      <w:bookmarkStart w:id="13" w:name="_Toc6447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项目概况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Start w:id="77" w:name="_GoBack"/>
      <w:bookmarkEnd w:id="77"/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项目名称：华中农业大学学生公寓（七期）建设配套项目—空调采购安装                        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项目编号：ZJZB-ZC-201912-255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asciiTheme="minorEastAsia" w:hAnsiTheme="minorEastAsia" w:eastAsiaTheme="minorEastAsia" w:cstheme="minorEastAsia"/>
          <w:color w:val="auto"/>
          <w:szCs w:val="21"/>
        </w:rPr>
        <w:t>3、采购预算：人民币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</w:rPr>
        <w:t>101.4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万元（含财政资金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</w:rPr>
        <w:t>101.4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万元，其他资金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</w:rPr>
        <w:t>/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万元）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asciiTheme="minorEastAsia" w:hAnsiTheme="minorEastAsia" w:eastAsiaTheme="minorEastAsia" w:cstheme="minorEastAsia"/>
          <w:color w:val="auto"/>
          <w:szCs w:val="21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资金性质：财政性资金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asciiTheme="minorEastAsia" w:hAnsiTheme="minorEastAsia" w:eastAsiaTheme="minorEastAsia" w:cstheme="minorEastAsia"/>
          <w:color w:val="auto"/>
          <w:szCs w:val="21"/>
        </w:rPr>
        <w:t>5、项目内容及需求：本次竞争性磋商共分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个项目包，具体需求如下，详细技术规格、参数及商务要求见本项目磋商文件第三章内容。</w:t>
      </w:r>
    </w:p>
    <w:p>
      <w:pPr>
        <w:spacing w:line="440" w:lineRule="exact"/>
        <w:ind w:firstLine="422" w:firstLineChars="200"/>
        <w:jc w:val="left"/>
        <w:rPr>
          <w:rFonts w:asciiTheme="minorEastAsia" w:hAnsiTheme="minorEastAsia" w:eastAsiaTheme="minorEastAsia" w:cs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</w:rPr>
        <w:t>第</w:t>
      </w:r>
      <w:r>
        <w:rPr>
          <w:rFonts w:asciiTheme="minorEastAsia" w:hAnsiTheme="minorEastAsia" w:eastAsiaTheme="minorEastAsia" w:cstheme="minorEastAsia"/>
          <w:b/>
          <w:bCs/>
          <w:color w:val="auto"/>
          <w:szCs w:val="21"/>
        </w:rPr>
        <w:t>1包：</w:t>
      </w:r>
    </w:p>
    <w:p>
      <w:pPr>
        <w:numPr>
          <w:ilvl w:val="0"/>
          <w:numId w:val="3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项目包编号：</w:t>
      </w:r>
      <w:r>
        <w:rPr>
          <w:rFonts w:asciiTheme="minorEastAsia" w:hAnsiTheme="minorEastAsia" w:eastAsiaTheme="minorEastAsia" w:cstheme="minorEastAsia"/>
          <w:color w:val="auto"/>
          <w:szCs w:val="21"/>
        </w:rPr>
        <w:t>01</w:t>
      </w:r>
    </w:p>
    <w:p>
      <w:pPr>
        <w:numPr>
          <w:ilvl w:val="0"/>
          <w:numId w:val="3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项目包名称：空调采购及安装</w:t>
      </w:r>
    </w:p>
    <w:p>
      <w:pPr>
        <w:numPr>
          <w:ilvl w:val="0"/>
          <w:numId w:val="3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类别：货物</w:t>
      </w:r>
    </w:p>
    <w:p>
      <w:pPr>
        <w:numPr>
          <w:ilvl w:val="0"/>
          <w:numId w:val="3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用途：现采购一批空调，以供华中农业大学学生公寓（七期）宿舍使用。</w:t>
      </w:r>
    </w:p>
    <w:p>
      <w:pPr>
        <w:numPr>
          <w:ilvl w:val="0"/>
          <w:numId w:val="3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数量：390台</w:t>
      </w:r>
    </w:p>
    <w:p>
      <w:pPr>
        <w:numPr>
          <w:ilvl w:val="0"/>
          <w:numId w:val="3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简要技术要求</w:t>
      </w:r>
      <w:r>
        <w:rPr>
          <w:rFonts w:asciiTheme="minorEastAsia" w:hAnsiTheme="minorEastAsia" w:eastAsiaTheme="minorEastAsia" w:cstheme="minorEastAsia"/>
          <w:color w:val="auto"/>
          <w:szCs w:val="21"/>
        </w:rPr>
        <w:t>/项目性质：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采购空调类型冷暖型、壁挂式、定频、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不小于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1.5P。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（7）交货期：</w:t>
      </w:r>
      <w:r>
        <w:rPr>
          <w:rFonts w:hint="eastAsia"/>
          <w:color w:val="auto"/>
        </w:rPr>
        <w:t>合同签订后</w:t>
      </w:r>
      <w:r>
        <w:rPr>
          <w:rFonts w:hint="eastAsia"/>
          <w:color w:val="auto"/>
          <w:lang w:val="en-US" w:eastAsia="zh-CN"/>
        </w:rPr>
        <w:t>15</w:t>
      </w:r>
      <w:r>
        <w:rPr>
          <w:rFonts w:hint="eastAsia"/>
          <w:color w:val="auto"/>
        </w:rPr>
        <w:t>日历天内供货到现场，货到现场后</w:t>
      </w:r>
      <w:r>
        <w:rPr>
          <w:rFonts w:hint="eastAsia"/>
          <w:color w:val="auto"/>
          <w:lang w:val="en-US" w:eastAsia="zh-CN"/>
        </w:rPr>
        <w:t>15</w:t>
      </w:r>
      <w:r>
        <w:rPr>
          <w:rFonts w:hint="eastAsia"/>
          <w:color w:val="auto"/>
        </w:rPr>
        <w:t>日历天内安装调试完毕，交付使用。</w:t>
      </w:r>
    </w:p>
    <w:p>
      <w:p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（8）质保期：自验收合格后质保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，质保期内非人为损坏的质量故障由成交供应商免费维修或更换。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asciiTheme="minorEastAsia" w:hAnsiTheme="minorEastAsia" w:eastAsiaTheme="minorEastAsia" w:cstheme="minorEastAsia"/>
          <w:color w:val="auto"/>
          <w:szCs w:val="21"/>
        </w:rPr>
        <w:t>6、供应商参加磋商的报价超过该包采购预算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金额的，该包磋商报价无效；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7、采购项目需要落实的政府采购政策:本项目需落实政府采购强制、优先采购节能产品政策；政府采购优先采购环保产品政策；政府采购促进中小企业发展（监狱企业、残疾人福利性单位视同小微企业）等政策详见磋商文件；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   8、供应商如需查询技术要求可直接到我处查阅磋商文件。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br w:type="textWrapping"/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bookmarkStart w:id="14" w:name="_Toc10673366"/>
      <w:bookmarkStart w:id="15" w:name="_Toc1276"/>
      <w:bookmarkStart w:id="16" w:name="_Toc334539183"/>
      <w:bookmarkStart w:id="17" w:name="_Toc20585"/>
      <w:bookmarkStart w:id="18" w:name="_Toc6361"/>
      <w:bookmarkStart w:id="19" w:name="_Toc9832"/>
      <w:bookmarkStart w:id="20" w:name="_Toc11688"/>
      <w:bookmarkStart w:id="21" w:name="_Toc13652"/>
      <w:bookmarkStart w:id="22" w:name="_Toc1854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资格要求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spacing w:line="440" w:lineRule="exact"/>
        <w:ind w:firstLine="420" w:firstLine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供应商资格要求为参与本项目供应商应具备的基本条件，参加各包磋商的供应商必须满足资格要求中的对应各包的所有条款，并按照相关规定在响应文件中递交资格证明文件。</w:t>
      </w:r>
    </w:p>
    <w:p>
      <w:pPr>
        <w:numPr>
          <w:ilvl w:val="0"/>
          <w:numId w:val="4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供应商必须符合《中华人民共和国政府采购法》第二十二条要求；</w:t>
      </w:r>
    </w:p>
    <w:p>
      <w:pPr>
        <w:spacing w:line="360" w:lineRule="auto"/>
        <w:ind w:left="446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  1.1具有独立承担民事责任的能力；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1.2具有良好的商业信誉和健全的财务会计制度；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1.3具有履行合同所必需的设备和专业技术能力；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1.4有依法缴纳税收和社会保障资金的良好记录（参保人员必须包含本项目的磋商代表）；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1.5参加政府采购活动前三年内（不足</w:t>
      </w:r>
      <w:r>
        <w:rPr>
          <w:rFonts w:asciiTheme="minorEastAsia" w:hAnsiTheme="minorEastAsia" w:eastAsiaTheme="minorEastAsia" w:cstheme="minorEastAsia"/>
          <w:color w:val="auto"/>
          <w:szCs w:val="21"/>
        </w:rPr>
        <w:t>3年按公司成立时间起算），在经营活动中没有重大违法记录（提供书面声明，格式见磋商文件第六章）；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asciiTheme="minorEastAsia" w:hAnsiTheme="minorEastAsia" w:eastAsiaTheme="minorEastAsia" w:cstheme="minorEastAsia"/>
          <w:color w:val="auto"/>
          <w:szCs w:val="21"/>
        </w:rPr>
        <w:t>1.6法律、行政法规规定的其他条件；</w:t>
      </w:r>
    </w:p>
    <w:p>
      <w:pPr>
        <w:numPr>
          <w:ilvl w:val="0"/>
          <w:numId w:val="4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供应商参加本次政府采购活动前一年内未被列入“信用中国”网站</w:t>
      </w:r>
      <w:r>
        <w:rPr>
          <w:rFonts w:asciiTheme="minorEastAsia" w:hAnsiTheme="minorEastAsia" w:eastAsiaTheme="minorEastAsia" w:cstheme="minorEastAsia"/>
          <w:color w:val="auto"/>
          <w:szCs w:val="21"/>
        </w:rPr>
        <w:t>(www.creditchina.gov.cn)失信被执行人、重大税收违法案件当事人、政府采购严重违法失信行为记录名单和“中国政府采购”网站（www.ccgp.gov.cn）政府采购严重违法失信行为记录名单（评审时以当日查询结果为准）；</w:t>
      </w:r>
    </w:p>
    <w:p>
      <w:pPr>
        <w:numPr>
          <w:ilvl w:val="0"/>
          <w:numId w:val="4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如国家法律法规对市场准入有要求的还应符合相关规定；</w:t>
      </w:r>
    </w:p>
    <w:p>
      <w:pPr>
        <w:numPr>
          <w:ilvl w:val="0"/>
          <w:numId w:val="4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本项目</w:t>
      </w:r>
      <w:r>
        <w:rPr>
          <w:rFonts w:asciiTheme="minorEastAsia" w:hAnsiTheme="minorEastAsia" w:eastAsiaTheme="minorEastAsia" w:cstheme="minorEastAsia"/>
          <w:color w:val="auto"/>
          <w:u w:val="single"/>
        </w:rPr>
        <w:t xml:space="preserve">  不接受  </w:t>
      </w:r>
      <w:r>
        <w:rPr>
          <w:rFonts w:hint="eastAsia" w:asciiTheme="minorEastAsia" w:hAnsiTheme="minorEastAsia" w:eastAsiaTheme="minorEastAsia" w:cstheme="minorEastAsia"/>
          <w:color w:val="auto"/>
        </w:rPr>
        <w:t>联合体参与磋商。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bookmarkStart w:id="23" w:name="_Toc334539184"/>
      <w:bookmarkStart w:id="24" w:name="_Toc25251"/>
      <w:bookmarkStart w:id="25" w:name="_Toc10673367"/>
      <w:bookmarkStart w:id="26" w:name="_Toc20135"/>
      <w:bookmarkStart w:id="27" w:name="_Toc63"/>
      <w:bookmarkStart w:id="28" w:name="_Toc7515"/>
      <w:bookmarkStart w:id="29" w:name="_Toc7960"/>
      <w:bookmarkStart w:id="30" w:name="_Toc15489"/>
      <w:bookmarkStart w:id="31" w:name="_Toc22229"/>
      <w:bookmarkStart w:id="32" w:name="_Toc334539185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采购文件的</w:t>
      </w:r>
      <w:bookmarkEnd w:id="23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获取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获取时间：2019年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日起至2019年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日每天上午09:00～12:00、下午14:30～17:00，法定节假日以及休息日（周六周日）除外；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获取地点：武昌区中北路岳家嘴立交山河企业大厦4805室；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获取方式：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asciiTheme="minorEastAsia" w:hAnsiTheme="minorEastAsia" w:eastAsiaTheme="minorEastAsia" w:cstheme="minorEastAsia"/>
          <w:color w:val="auto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法定代表人自己领取的，凭法定代表人身份证明书（格式附后）及法定代表人身份证原件领取；</w:t>
      </w:r>
    </w:p>
    <w:p>
      <w:pPr>
        <w:spacing w:line="360" w:lineRule="auto"/>
        <w:ind w:left="420" w:left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2.法定代表人委托他人领取的，凭法定代表人授权书（格式附后）及受托人身份证原件领取；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3.供应商为自然人的，提供本人身份证原件领取；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4.加盖鲜章的营业执照真彩扫描件、项目报名表（格式附后）；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5.磋商文件人民币300元/本，自备现金，售后不退，不办理邮寄；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注：与采购人存在利害关系可能影响采购公正性的法人、其他组织或者个人，不得参与本项目；单位负责人为同一人或存在控股、管理关系的不同单位只能有一家单位报名(按在采购代理机构处获取文件登记的先后顺序)。</w:t>
      </w:r>
    </w:p>
    <w:bookmarkEnd w:id="32"/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bookmarkStart w:id="33" w:name="_Toc1366"/>
      <w:bookmarkStart w:id="34" w:name="_Toc3899"/>
      <w:bookmarkStart w:id="35" w:name="_Toc17660"/>
      <w:bookmarkStart w:id="36" w:name="_Toc23436"/>
      <w:bookmarkStart w:id="37" w:name="_Toc19121"/>
      <w:bookmarkStart w:id="38" w:name="_Toc31594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磋商响应文件送达地点及截止时间</w:t>
      </w:r>
      <w:bookmarkEnd w:id="33"/>
      <w:bookmarkEnd w:id="34"/>
      <w:bookmarkEnd w:id="35"/>
      <w:bookmarkEnd w:id="36"/>
      <w:bookmarkEnd w:id="37"/>
      <w:bookmarkEnd w:id="38"/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  <w:lang w:val="zh-CN"/>
        </w:rPr>
      </w:pPr>
      <w:bookmarkStart w:id="39" w:name="_Toc334539186"/>
      <w:bookmarkStart w:id="40" w:name="_Toc259028276"/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送达地点：华中农业大学丹桂楼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</w:rPr>
        <w:t xml:space="preserve"> 110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室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截止时间：201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09:30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时（北京时间），截止时间前半小时开始接收文件</w:t>
      </w:r>
      <w:bookmarkEnd w:id="39"/>
      <w:bookmarkEnd w:id="40"/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参加要求：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响应文件须密封后由响应文件合法签署人（指法定代表人或授权委托人）于截止时间前递至上述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送达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地点。需携带法定代表人身份证明书（或法定代表人授权书）和本人身份证原件出席开标会。逾期送达或未密封的响应文件恕不接受。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bookmarkStart w:id="41" w:name="_Toc2657"/>
      <w:bookmarkStart w:id="42" w:name="_Toc10673370"/>
      <w:bookmarkStart w:id="43" w:name="_Toc23079"/>
      <w:bookmarkStart w:id="44" w:name="_Toc334539187"/>
      <w:bookmarkStart w:id="45" w:name="_Toc29288"/>
      <w:bookmarkStart w:id="46" w:name="_Toc21911"/>
      <w:bookmarkStart w:id="47" w:name="_Toc994"/>
      <w:bookmarkStart w:id="48" w:name="_Toc7493"/>
      <w:bookmarkStart w:id="49" w:name="_Toc23213"/>
      <w:bookmarkStart w:id="50" w:name="_Toc259028277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采购人联系方式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</w:rPr>
      </w:pPr>
      <w:bookmarkStart w:id="51" w:name="_Toc276368888"/>
      <w:bookmarkStart w:id="52" w:name="_Toc317262251"/>
      <w:bookmarkStart w:id="53" w:name="_Toc6021"/>
      <w:bookmarkStart w:id="54" w:name="_Toc334539188"/>
      <w:bookmarkStart w:id="55" w:name="_Toc259607751"/>
      <w:bookmarkStart w:id="56" w:name="_Toc320898024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采 购 人： 华中农业大学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地    址： 湖北省武汉市洪山区狮子山街1号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采购部门联系人：许老师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联系电话：027- 87285086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bookmarkStart w:id="57" w:name="_Toc10673371"/>
      <w:bookmarkStart w:id="58" w:name="_Toc21365"/>
      <w:bookmarkStart w:id="59" w:name="_Toc6613"/>
      <w:bookmarkStart w:id="60" w:name="_Toc21083"/>
      <w:bookmarkStart w:id="61" w:name="_Toc20476"/>
      <w:bookmarkStart w:id="62" w:name="_Toc31010"/>
      <w:bookmarkStart w:id="63" w:name="_Toc31057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政府采购代理机构联系方式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</w:rPr>
      </w:pPr>
      <w:bookmarkStart w:id="64" w:name="_Toc334539189"/>
      <w:bookmarkStart w:id="65" w:name="_Toc317262253"/>
      <w:bookmarkStart w:id="66" w:name="_Toc318643462"/>
      <w:bookmarkStart w:id="67" w:name="_Toc259028279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代理机构：中经国际招标集团有限公司                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地    址：武昌区中北路岳家嘴立交山河企业大厦4805、4806室</w:t>
      </w:r>
    </w:p>
    <w:bookmarkEnd w:id="64"/>
    <w:bookmarkEnd w:id="65"/>
    <w:bookmarkEnd w:id="66"/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联 系 人：张梦、叶汪笛、吴妍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手    机：027-87820788</w:t>
      </w:r>
    </w:p>
    <w:p>
      <w:pPr>
        <w:spacing w:line="360" w:lineRule="auto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邮    箱：2102252595@qq.com</w:t>
      </w:r>
    </w:p>
    <w:bookmarkEnd w:id="67"/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bookmarkStart w:id="68" w:name="_Toc334539190"/>
      <w:bookmarkStart w:id="69" w:name="_Toc14150"/>
      <w:bookmarkStart w:id="70" w:name="_Toc10673372"/>
      <w:bookmarkStart w:id="71" w:name="_Toc28406"/>
      <w:bookmarkStart w:id="72" w:name="_Toc2999"/>
      <w:bookmarkStart w:id="73" w:name="_Toc24322"/>
      <w:bookmarkStart w:id="74" w:name="_Toc17868"/>
      <w:bookmarkStart w:id="75" w:name="_Toc28888"/>
      <w:bookmarkStart w:id="76" w:name="_Toc18861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信息发布媒体</w:t>
      </w:r>
      <w:bookmarkEnd w:id="68"/>
      <w:bookmarkEnd w:id="69"/>
      <w:bookmarkEnd w:id="70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及时间</w:t>
      </w:r>
      <w:bookmarkEnd w:id="71"/>
      <w:bookmarkEnd w:id="72"/>
      <w:bookmarkEnd w:id="73"/>
      <w:bookmarkEnd w:id="74"/>
      <w:bookmarkEnd w:id="75"/>
      <w:bookmarkEnd w:id="76"/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（一）《中国政府采购网》（网址：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"http://www.ccgp-hubei.gov.cn/）" </w:instrText>
      </w:r>
      <w:r>
        <w:rPr>
          <w:color w:val="auto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http://www.ccgp-hubei.gov.cn/）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fldChar w:fldCharType="end"/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（二）《中经国际招标集团有限公司官网》（网址：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"http://www.ccgp-hubei.gov.cn/）" </w:instrText>
      </w:r>
      <w:r>
        <w:rPr>
          <w:color w:val="auto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http://www.ceitcl.com/）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fldChar w:fldCharType="end"/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采购公告期限：2019年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日起至2019年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日共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个工作日，本项目将在以上网站发布所有信息，请参加本项目竞标的供应商密切关注。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</w:p>
    <w:p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中经国际招标集团有限公司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2019年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4B8943"/>
    <w:multiLevelType w:val="singleLevel"/>
    <w:tmpl w:val="FF4B894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79B3BE8"/>
    <w:multiLevelType w:val="multilevel"/>
    <w:tmpl w:val="179B3BE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2AAC7E"/>
    <w:multiLevelType w:val="singleLevel"/>
    <w:tmpl w:val="1A2AAC7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063C4C"/>
    <w:multiLevelType w:val="singleLevel"/>
    <w:tmpl w:val="57063C4C"/>
    <w:lvl w:ilvl="0" w:tentative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663AB"/>
    <w:rsid w:val="447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2019-12-16T03:56:00Z</dcterms:created>
  <dc:creator>Cytheria</dc:creator>
  <cp:lastModifiedBy>Cytheria</cp:lastModifiedBy>
  <dcterms:modified xsi:type="dcterms:W3CDTF">2019-12-16T03:56:58Z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